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54D4" w14:textId="77777777" w:rsidR="00DB3644" w:rsidRDefault="00DB3644" w:rsidP="00D90D4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CEFCF22" w14:textId="301F27AD" w:rsidR="00D90D41" w:rsidRPr="006A3836" w:rsidRDefault="008F666D" w:rsidP="00D90D41">
      <w:pPr>
        <w:jc w:val="center"/>
        <w:rPr>
          <w:rFonts w:asciiTheme="majorHAnsi" w:hAnsiTheme="majorHAnsi"/>
          <w:b/>
          <w:sz w:val="28"/>
          <w:szCs w:val="28"/>
        </w:rPr>
      </w:pPr>
      <w:r w:rsidRPr="006A3836">
        <w:rPr>
          <w:rFonts w:asciiTheme="majorHAnsi" w:hAnsiTheme="majorHAnsi"/>
          <w:b/>
          <w:sz w:val="28"/>
          <w:szCs w:val="28"/>
        </w:rPr>
        <w:t>NABAVK</w:t>
      </w:r>
      <w:r>
        <w:rPr>
          <w:rFonts w:asciiTheme="majorHAnsi" w:hAnsiTheme="majorHAnsi"/>
          <w:b/>
          <w:sz w:val="28"/>
          <w:szCs w:val="28"/>
        </w:rPr>
        <w:t>A</w:t>
      </w:r>
      <w:r w:rsidRPr="006A3836">
        <w:rPr>
          <w:rFonts w:asciiTheme="majorHAnsi" w:hAnsiTheme="majorHAnsi"/>
          <w:b/>
          <w:sz w:val="28"/>
          <w:szCs w:val="28"/>
        </w:rPr>
        <w:t xml:space="preserve"> </w:t>
      </w:r>
      <w:r w:rsidR="00244A6C" w:rsidRPr="006A3836">
        <w:rPr>
          <w:rFonts w:asciiTheme="majorHAnsi" w:hAnsiTheme="majorHAnsi"/>
          <w:b/>
          <w:sz w:val="28"/>
          <w:szCs w:val="28"/>
        </w:rPr>
        <w:t xml:space="preserve">SOFTVERA </w:t>
      </w:r>
      <w:r w:rsidR="00983C40" w:rsidRPr="00983C40">
        <w:rPr>
          <w:rFonts w:asciiTheme="majorHAnsi" w:hAnsiTheme="majorHAnsi"/>
          <w:b/>
          <w:sz w:val="28"/>
          <w:szCs w:val="28"/>
        </w:rPr>
        <w:t>U SKLOPU PROJEKTA „</w:t>
      </w:r>
      <w:r w:rsidR="00983C40" w:rsidRPr="00983C40">
        <w:rPr>
          <w:rFonts w:asciiTheme="majorHAnsi" w:hAnsiTheme="majorHAnsi"/>
          <w:b/>
          <w:sz w:val="28"/>
          <w:szCs w:val="28"/>
          <w:lang w:val="sr-Latn-CS"/>
        </w:rPr>
        <w:t>POVEĆANJE PRILIKA ZA ZAPOŠLJAVANJE SEZONSKIH RADNIKA“</w:t>
      </w:r>
    </w:p>
    <w:p w14:paraId="1F004060" w14:textId="77777777" w:rsidR="006A3836" w:rsidRDefault="006A3836" w:rsidP="006A3836">
      <w:pPr>
        <w:jc w:val="center"/>
        <w:rPr>
          <w:rFonts w:asciiTheme="majorHAnsi" w:hAnsiTheme="majorHAnsi"/>
          <w:b/>
        </w:rPr>
      </w:pPr>
    </w:p>
    <w:p w14:paraId="66E9FAC7" w14:textId="3A16FD4D" w:rsidR="00895BCF" w:rsidRPr="002D3581" w:rsidRDefault="006A3836" w:rsidP="006A3836">
      <w:pPr>
        <w:jc w:val="center"/>
        <w:rPr>
          <w:rFonts w:asciiTheme="majorHAnsi" w:hAnsiTheme="majorHAnsi"/>
          <w:b/>
          <w:sz w:val="28"/>
          <w:szCs w:val="28"/>
        </w:rPr>
      </w:pPr>
      <w:r w:rsidRPr="002D3581">
        <w:rPr>
          <w:rFonts w:asciiTheme="majorHAnsi" w:hAnsiTheme="majorHAnsi"/>
          <w:b/>
          <w:sz w:val="28"/>
          <w:szCs w:val="28"/>
        </w:rPr>
        <w:t>UPUTSTVO ZA SAČINJAVANJE PONUDA</w:t>
      </w:r>
    </w:p>
    <w:p w14:paraId="4FF6F2D6" w14:textId="77777777" w:rsidR="00580C4E" w:rsidRPr="00AA5F17" w:rsidRDefault="00580C4E" w:rsidP="006A3836">
      <w:pPr>
        <w:jc w:val="center"/>
        <w:rPr>
          <w:rFonts w:asciiTheme="majorHAnsi" w:hAnsiTheme="majorHAnsi"/>
          <w:b/>
        </w:rPr>
      </w:pPr>
    </w:p>
    <w:p w14:paraId="3946A3AC" w14:textId="281A186D" w:rsidR="00DC5D7A" w:rsidRPr="00AA5F17" w:rsidRDefault="00DC5D7A" w:rsidP="000A607C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1. </w:t>
      </w:r>
      <w:r w:rsidR="00AA5F17">
        <w:rPr>
          <w:rFonts w:asciiTheme="majorHAnsi" w:hAnsiTheme="majorHAnsi"/>
          <w:b/>
        </w:rPr>
        <w:t>OPŠTE INFORMACIJE</w:t>
      </w:r>
    </w:p>
    <w:p w14:paraId="648DC5DC" w14:textId="0C189638" w:rsidR="00A97D40" w:rsidRPr="004A15C0" w:rsidRDefault="00A97D40" w:rsidP="004A15C0">
      <w:pPr>
        <w:jc w:val="both"/>
        <w:rPr>
          <w:rFonts w:asciiTheme="majorHAnsi" w:hAnsiTheme="majorHAnsi"/>
          <w:lang w:val="sr-Latn-CS"/>
        </w:rPr>
      </w:pPr>
      <w:r w:rsidRPr="004A15C0">
        <w:rPr>
          <w:rFonts w:asciiTheme="majorHAnsi" w:hAnsiTheme="majorHAnsi"/>
          <w:lang w:val="sr-Latn-CS"/>
        </w:rPr>
        <w:t xml:space="preserve">U programu Vlade Republike Srbije, u okviru reforme radnog zakonodavstva, ali i u Akcionom planu za suzbijanje sive ekonomije, napomenuto je da će biti donet Zakon o </w:t>
      </w:r>
      <w:r w:rsidR="006555BD" w:rsidRPr="004A15C0">
        <w:rPr>
          <w:rFonts w:asciiTheme="majorHAnsi" w:hAnsiTheme="majorHAnsi"/>
          <w:lang w:val="sr-Latn-CS"/>
        </w:rPr>
        <w:t xml:space="preserve">pojednostavljenom radnom </w:t>
      </w:r>
      <w:r w:rsidRPr="004A15C0">
        <w:rPr>
          <w:rFonts w:asciiTheme="majorHAnsi" w:hAnsiTheme="majorHAnsi"/>
          <w:lang w:val="sr-Latn-CS"/>
        </w:rPr>
        <w:t xml:space="preserve">angažovanju na sezonskim poslovima </w:t>
      </w:r>
      <w:r w:rsidR="006555BD" w:rsidRPr="004A15C0">
        <w:rPr>
          <w:rFonts w:asciiTheme="majorHAnsi" w:hAnsiTheme="majorHAnsi"/>
          <w:lang w:val="sr-Latn-CS"/>
        </w:rPr>
        <w:t>u određenim delatnostima</w:t>
      </w:r>
      <w:r w:rsidR="00866DB6" w:rsidRPr="004A15C0">
        <w:rPr>
          <w:rFonts w:asciiTheme="majorHAnsi" w:hAnsiTheme="majorHAnsi"/>
          <w:lang w:val="sr-Latn-CS"/>
        </w:rPr>
        <w:t xml:space="preserve"> </w:t>
      </w:r>
      <w:r w:rsidRPr="004A15C0">
        <w:rPr>
          <w:rFonts w:asciiTheme="majorHAnsi" w:hAnsiTheme="majorHAnsi"/>
          <w:lang w:val="sr-Latn-CS"/>
        </w:rPr>
        <w:t xml:space="preserve">(usvojen 28. juna 2018. godine) i da će na taj način biti legalizovani sezonski radovi čime će, samo u poljoprivredi, između 66.000 i 77.000 lica biti uvedeno u legalne privredne tokove. To podrazumeva uvođenje elektronskog sistema za jednostavno prijavljivanje sezonskih </w:t>
      </w:r>
      <w:r w:rsidR="0022164D" w:rsidRPr="004A15C0">
        <w:rPr>
          <w:rFonts w:asciiTheme="majorHAnsi" w:hAnsiTheme="majorHAnsi"/>
          <w:lang w:val="sr-Latn-CS"/>
        </w:rPr>
        <w:t>radni</w:t>
      </w:r>
      <w:r w:rsidR="0022164D">
        <w:rPr>
          <w:rFonts w:asciiTheme="majorHAnsi" w:hAnsiTheme="majorHAnsi"/>
          <w:lang w:val="sr-Latn-CS"/>
        </w:rPr>
        <w:t>k</w:t>
      </w:r>
      <w:r w:rsidR="0022164D" w:rsidRPr="004A15C0">
        <w:rPr>
          <w:rFonts w:asciiTheme="majorHAnsi" w:hAnsiTheme="majorHAnsi"/>
          <w:lang w:val="sr-Latn-CS"/>
        </w:rPr>
        <w:t>a</w:t>
      </w:r>
      <w:r w:rsidRPr="004A15C0">
        <w:rPr>
          <w:rFonts w:asciiTheme="majorHAnsi" w:hAnsiTheme="majorHAnsi"/>
          <w:lang w:val="sr-Latn-CS"/>
        </w:rPr>
        <w:t xml:space="preserve">, po uzoru na mađarski model. </w:t>
      </w:r>
    </w:p>
    <w:p w14:paraId="5CA68690" w14:textId="5B5735BE" w:rsidR="00A97D40" w:rsidRDefault="00A97D40" w:rsidP="004A15C0">
      <w:pPr>
        <w:jc w:val="both"/>
        <w:rPr>
          <w:rFonts w:asciiTheme="majorHAnsi" w:hAnsiTheme="majorHAnsi"/>
          <w:lang w:val="sr-Latn-CS"/>
        </w:rPr>
      </w:pPr>
      <w:r w:rsidRPr="004A15C0">
        <w:rPr>
          <w:rFonts w:asciiTheme="majorHAnsi" w:hAnsiTheme="majorHAnsi"/>
          <w:lang w:val="sr-Latn-CS"/>
        </w:rPr>
        <w:t xml:space="preserve">Nemačka razvojna saradnja je </w:t>
      </w:r>
      <w:r w:rsidR="006555BD" w:rsidRPr="004A15C0">
        <w:rPr>
          <w:rFonts w:asciiTheme="majorHAnsi" w:hAnsiTheme="majorHAnsi"/>
          <w:lang w:val="sr-Latn-CS"/>
        </w:rPr>
        <w:t xml:space="preserve">u okviru svog sveobuhvatnog programa podrške </w:t>
      </w:r>
      <w:r w:rsidR="00FE7CFE">
        <w:rPr>
          <w:rFonts w:asciiTheme="majorHAnsi" w:hAnsiTheme="majorHAnsi"/>
          <w:lang w:val="sr-Latn-CS"/>
        </w:rPr>
        <w:t>povratnicima</w:t>
      </w:r>
      <w:r w:rsidR="00FE7CFE" w:rsidRPr="004A15C0">
        <w:rPr>
          <w:rFonts w:asciiTheme="majorHAnsi" w:hAnsiTheme="majorHAnsi"/>
          <w:lang w:val="sr-Latn-CS"/>
        </w:rPr>
        <w:t xml:space="preserve"> </w:t>
      </w:r>
      <w:r w:rsidR="006555BD" w:rsidRPr="004A15C0">
        <w:rPr>
          <w:rFonts w:asciiTheme="majorHAnsi" w:hAnsiTheme="majorHAnsi"/>
          <w:lang w:val="sr-Latn-CS"/>
        </w:rPr>
        <w:t xml:space="preserve">i </w:t>
      </w:r>
      <w:r w:rsidR="00FE7CFE">
        <w:rPr>
          <w:rFonts w:asciiTheme="majorHAnsi" w:hAnsiTheme="majorHAnsi"/>
          <w:lang w:val="sr-Latn-CS"/>
        </w:rPr>
        <w:t xml:space="preserve">drugim </w:t>
      </w:r>
      <w:r w:rsidR="006555BD" w:rsidRPr="004A15C0">
        <w:rPr>
          <w:rFonts w:asciiTheme="majorHAnsi" w:hAnsiTheme="majorHAnsi"/>
          <w:lang w:val="sr-Latn-CS"/>
        </w:rPr>
        <w:t>ranjivim grupa u uključivanju na tržište rada prepoznala značaj regulisanja radnog angažovanja sezonskih radnika u Republici Srbiji</w:t>
      </w:r>
      <w:r w:rsidR="00FE7CFE">
        <w:rPr>
          <w:rFonts w:asciiTheme="majorHAnsi" w:hAnsiTheme="majorHAnsi"/>
          <w:lang w:val="sr-Latn-CS"/>
        </w:rPr>
        <w:t xml:space="preserve">. </w:t>
      </w:r>
    </w:p>
    <w:p w14:paraId="5567A79B" w14:textId="11E43466" w:rsidR="00FE7CFE" w:rsidRDefault="00FE7CFE" w:rsidP="00B54368">
      <w:pPr>
        <w:jc w:val="both"/>
        <w:rPr>
          <w:rFonts w:asciiTheme="majorHAnsi" w:hAnsiTheme="majorHAnsi"/>
          <w:lang w:val="sr-Latn-CS"/>
        </w:rPr>
      </w:pPr>
      <w:r w:rsidRPr="00B54368">
        <w:rPr>
          <w:rFonts w:asciiTheme="majorHAnsi" w:hAnsiTheme="majorHAnsi"/>
          <w:lang w:val="sr-Latn-CS"/>
        </w:rPr>
        <w:t xml:space="preserve">U cilju uspostavljanja mehanizma za pojednostavljeno </w:t>
      </w:r>
      <w:r>
        <w:rPr>
          <w:rFonts w:asciiTheme="majorHAnsi" w:hAnsiTheme="majorHAnsi"/>
          <w:lang w:val="sr-Latn-CS"/>
        </w:rPr>
        <w:t>radno anga</w:t>
      </w:r>
      <w:r w:rsidRPr="00B54368">
        <w:rPr>
          <w:rFonts w:asciiTheme="majorHAnsi" w:hAnsiTheme="majorHAnsi"/>
          <w:lang w:val="sr-Latn-CS"/>
        </w:rPr>
        <w:t xml:space="preserve">žovanje sezonskih radnika pokrenut je projekat ‘’Povećanje prilika za zapošljavanje sezonskih radnika’’ koji zajednički sprovode </w:t>
      </w:r>
      <w:r w:rsidR="007437CC" w:rsidRPr="0032255C">
        <w:rPr>
          <w:rFonts w:asciiTheme="majorHAnsi" w:hAnsiTheme="majorHAnsi"/>
          <w:lang w:val="sr-Latn-CS"/>
        </w:rPr>
        <w:t>Nacionalna alijansa za lokalni ekonomski razvoj (NALED)</w:t>
      </w:r>
      <w:r w:rsidRPr="00B54368">
        <w:rPr>
          <w:rFonts w:asciiTheme="majorHAnsi" w:hAnsiTheme="majorHAnsi"/>
          <w:lang w:val="sr-Latn-CS"/>
        </w:rPr>
        <w:t xml:space="preserve"> i Deutsche Gesellschaft für Internationale Zusammenarbeit (GIZ) GmbH, kroz Otvoreni regionalni fond za jugoistočnu Evropu - Modernizacija opštinskih usluga</w:t>
      </w:r>
      <w:r w:rsidR="00AC5170">
        <w:rPr>
          <w:rFonts w:asciiTheme="majorHAnsi" w:hAnsiTheme="majorHAnsi"/>
          <w:lang w:val="sr-Latn-CS"/>
        </w:rPr>
        <w:t xml:space="preserve">.  </w:t>
      </w:r>
      <w:r w:rsidR="00AC5170" w:rsidRPr="00754C0B">
        <w:rPr>
          <w:rFonts w:asciiTheme="majorHAnsi" w:hAnsiTheme="majorHAnsi"/>
          <w:lang w:val="sr-Latn-CS"/>
        </w:rPr>
        <w:t>Projekat se finansira od strane Nemačkog saveznog ministarstva za ekonomsku saradnju i razvoj (BMZ).</w:t>
      </w:r>
      <w:r w:rsidR="00AC5170">
        <w:rPr>
          <w:rFonts w:asciiTheme="majorHAnsi" w:hAnsiTheme="majorHAnsi"/>
          <w:lang w:val="sr-Latn-CS"/>
        </w:rPr>
        <w:t xml:space="preserve">  </w:t>
      </w:r>
    </w:p>
    <w:p w14:paraId="2F9DC4B4" w14:textId="0D6A352B" w:rsidR="007437CC" w:rsidRPr="00B54368" w:rsidRDefault="007437CC" w:rsidP="00B54368">
      <w:pPr>
        <w:spacing w:after="0"/>
        <w:jc w:val="both"/>
        <w:rPr>
          <w:rFonts w:ascii="Arial" w:hAnsi="Arial" w:cs="Arial"/>
          <w:lang w:val="sr-Latn-CS"/>
        </w:rPr>
      </w:pPr>
      <w:r w:rsidRPr="00B54368">
        <w:rPr>
          <w:rFonts w:asciiTheme="majorHAnsi" w:hAnsiTheme="majorHAnsi"/>
          <w:lang w:val="sr-Latn-CS"/>
        </w:rPr>
        <w:t>Ministarstvo za rad, zapošljavanje, boračka i socijalna pitanja</w:t>
      </w:r>
      <w:r w:rsidRPr="007437CC">
        <w:rPr>
          <w:rFonts w:asciiTheme="majorHAnsi" w:hAnsiTheme="majorHAnsi"/>
          <w:lang w:val="sr-Latn-CS"/>
        </w:rPr>
        <w:t xml:space="preserve"> </w:t>
      </w:r>
      <w:r w:rsidRPr="0032255C">
        <w:rPr>
          <w:rFonts w:asciiTheme="majorHAnsi" w:hAnsiTheme="majorHAnsi"/>
          <w:lang w:val="sr-Latn-CS"/>
        </w:rPr>
        <w:t>Republike Srbije</w:t>
      </w:r>
      <w:r w:rsidRPr="00B54368">
        <w:rPr>
          <w:rFonts w:asciiTheme="majorHAnsi" w:hAnsiTheme="majorHAnsi"/>
          <w:lang w:val="sr-Latn-CS"/>
        </w:rPr>
        <w:t xml:space="preserve">, Ministarstvo finansija </w:t>
      </w:r>
      <w:r w:rsidRPr="0032255C">
        <w:rPr>
          <w:rFonts w:asciiTheme="majorHAnsi" w:hAnsiTheme="majorHAnsi"/>
          <w:lang w:val="sr-Latn-CS"/>
        </w:rPr>
        <w:t>Republike Srbije</w:t>
      </w:r>
      <w:r w:rsidRPr="00B54368">
        <w:rPr>
          <w:rFonts w:asciiTheme="majorHAnsi" w:hAnsiTheme="majorHAnsi"/>
          <w:lang w:val="sr-Latn-CS"/>
        </w:rPr>
        <w:t xml:space="preserve"> i Ministarstvo poljoprivrede, šumarstva i vodoprivrede Republike Srbije</w:t>
      </w:r>
      <w:r>
        <w:rPr>
          <w:rFonts w:asciiTheme="majorHAnsi" w:hAnsiTheme="majorHAnsi"/>
          <w:lang w:val="sr-Latn-CS"/>
        </w:rPr>
        <w:t xml:space="preserve">, </w:t>
      </w:r>
      <w:r w:rsidRPr="00B54368">
        <w:rPr>
          <w:rFonts w:asciiTheme="majorHAnsi" w:hAnsiTheme="majorHAnsi"/>
          <w:lang w:val="sr-Latn-CS"/>
        </w:rPr>
        <w:t>Nacionalna alijansa za lokalni ekonomski razvoj (NALED)</w:t>
      </w:r>
      <w:r>
        <w:rPr>
          <w:rFonts w:asciiTheme="majorHAnsi" w:hAnsiTheme="majorHAnsi"/>
          <w:lang w:val="sr-Latn-CS"/>
        </w:rPr>
        <w:t xml:space="preserve"> i </w:t>
      </w:r>
      <w:r w:rsidRPr="0032255C">
        <w:rPr>
          <w:rFonts w:asciiTheme="majorHAnsi" w:hAnsiTheme="majorHAnsi"/>
          <w:lang w:val="sr-Latn-CS"/>
        </w:rPr>
        <w:t>Deutsche Gesellschaft für Internationale Zusammenarbeit (GIZ) GmbH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potpisali su </w:t>
      </w:r>
      <w:r w:rsidRPr="00B54368">
        <w:rPr>
          <w:rFonts w:asciiTheme="majorHAnsi" w:hAnsiTheme="majorHAnsi"/>
          <w:lang w:val="sr-Latn-CS"/>
        </w:rPr>
        <w:t>Memorandum</w:t>
      </w:r>
      <w:r>
        <w:rPr>
          <w:rFonts w:asciiTheme="majorHAnsi" w:hAnsiTheme="majorHAnsi"/>
          <w:lang w:val="sr-Latn-CS"/>
        </w:rPr>
        <w:t xml:space="preserve"> o saradnji na realizaciji projekta 17. avgusta 2017.</w:t>
      </w:r>
    </w:p>
    <w:p w14:paraId="7EB3F9F1" w14:textId="77777777" w:rsidR="00FE7CFE" w:rsidRPr="004A15C0" w:rsidRDefault="00FE7CFE" w:rsidP="004A15C0">
      <w:pPr>
        <w:jc w:val="both"/>
        <w:rPr>
          <w:rFonts w:asciiTheme="majorHAnsi" w:hAnsiTheme="majorHAnsi"/>
          <w:lang w:val="sr-Latn-CS"/>
        </w:rPr>
      </w:pPr>
    </w:p>
    <w:p w14:paraId="3DA67266" w14:textId="4D9CC016" w:rsidR="00415FA6" w:rsidRPr="00AA5F17" w:rsidRDefault="00415FA6" w:rsidP="00DE6E80">
      <w:pPr>
        <w:spacing w:before="120"/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2. </w:t>
      </w:r>
      <w:r w:rsidR="005E785D" w:rsidRPr="005E785D">
        <w:rPr>
          <w:rFonts w:asciiTheme="majorHAnsi" w:hAnsiTheme="majorHAnsi"/>
          <w:b/>
        </w:rPr>
        <w:t>PREDMET NABAVKE</w:t>
      </w:r>
    </w:p>
    <w:p w14:paraId="357F827B" w14:textId="455C3CFF" w:rsidR="00415FA6" w:rsidRDefault="002A090F" w:rsidP="00CA2B03">
      <w:pPr>
        <w:spacing w:after="360"/>
        <w:jc w:val="both"/>
        <w:rPr>
          <w:rFonts w:asciiTheme="majorHAnsi" w:hAnsiTheme="majorHAnsi"/>
        </w:rPr>
      </w:pPr>
      <w:r w:rsidRPr="002A090F">
        <w:rPr>
          <w:rFonts w:asciiTheme="majorHAnsi" w:hAnsiTheme="majorHAnsi"/>
        </w:rPr>
        <w:t>Predmet nabavke je izrada softvera u sklopu projekta</w:t>
      </w:r>
      <w:r w:rsidRPr="002A090F">
        <w:rPr>
          <w:rFonts w:asciiTheme="majorHAnsi" w:hAnsiTheme="majorHAnsi"/>
          <w:b/>
        </w:rPr>
        <w:t xml:space="preserve"> </w:t>
      </w:r>
      <w:r w:rsidRPr="002A090F">
        <w:rPr>
          <w:rFonts w:asciiTheme="majorHAnsi" w:hAnsiTheme="majorHAnsi"/>
          <w:lang w:val="sr-Latn-CS"/>
        </w:rPr>
        <w:t xml:space="preserve">„Povećanje prilika za zapošljavanje sezonskih radnika“ i primene </w:t>
      </w:r>
      <w:r w:rsidRPr="002A090F">
        <w:rPr>
          <w:rFonts w:asciiTheme="majorHAnsi" w:hAnsiTheme="majorHAnsi"/>
        </w:rPr>
        <w:t>Zakona o pojednostavljenom radnom angažovanju na sezonskim poslovima u određenim delatnostima</w:t>
      </w:r>
      <w:r w:rsidR="00B140A9">
        <w:rPr>
          <w:rFonts w:asciiTheme="majorHAnsi" w:hAnsiTheme="majorHAnsi"/>
        </w:rPr>
        <w:t>,</w:t>
      </w:r>
      <w:r w:rsidRPr="002A090F">
        <w:rPr>
          <w:rFonts w:asciiTheme="majorHAnsi" w:hAnsiTheme="majorHAnsi"/>
        </w:rPr>
        <w:t xml:space="preserve"> za potrebe Ministarstva finansija - Poreske uprave</w:t>
      </w:r>
      <w:r w:rsidR="005E785D" w:rsidRPr="005E785D">
        <w:rPr>
          <w:rFonts w:asciiTheme="majorHAnsi" w:hAnsiTheme="majorHAnsi"/>
        </w:rPr>
        <w:t>.</w:t>
      </w:r>
      <w:r w:rsidR="00415FA6" w:rsidRPr="00AA5F17">
        <w:rPr>
          <w:rFonts w:asciiTheme="majorHAnsi" w:hAnsiTheme="majorHAnsi"/>
        </w:rPr>
        <w:t xml:space="preserve"> </w:t>
      </w:r>
    </w:p>
    <w:p w14:paraId="77BD70D6" w14:textId="14734CC0" w:rsidR="00EA1A38" w:rsidRPr="00AA5F17" w:rsidRDefault="00EA1A38" w:rsidP="00C2629A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3. </w:t>
      </w:r>
      <w:r w:rsidR="00CC3562">
        <w:rPr>
          <w:rFonts w:asciiTheme="majorHAnsi" w:hAnsiTheme="majorHAnsi"/>
          <w:b/>
        </w:rPr>
        <w:t>USLOVI ZA UČEŠĆE U POSTUPKU</w:t>
      </w:r>
    </w:p>
    <w:p w14:paraId="399EBEE0" w14:textId="0CAD4B85" w:rsidR="003465AA" w:rsidRPr="00AA5F17" w:rsidRDefault="00462349" w:rsidP="00C2629A">
      <w:pPr>
        <w:jc w:val="both"/>
        <w:rPr>
          <w:rFonts w:asciiTheme="majorHAnsi" w:hAnsiTheme="majorHAnsi"/>
        </w:rPr>
      </w:pPr>
      <w:r w:rsidRPr="00462349">
        <w:rPr>
          <w:rFonts w:asciiTheme="majorHAnsi" w:hAnsiTheme="majorHAnsi"/>
        </w:rPr>
        <w:lastRenderedPageBreak/>
        <w:t>Pravo na dostavljanje ponuda imaju sva zainteresovana pravna lica koja ispunjavaju obavezne uslove za učešće u postupku. Ponuđači su u obavezi da uz ponudu dostave odgovarajuće dokaze o ispunjenosti uslova, na način koji je utvrđen u konkursnoj dokumentaciji.</w:t>
      </w:r>
      <w:r w:rsidR="00CE3CF8">
        <w:rPr>
          <w:rFonts w:asciiTheme="majorHAnsi" w:hAnsiTheme="majorHAnsi"/>
        </w:rPr>
        <w:t xml:space="preserve"> </w:t>
      </w:r>
      <w:r w:rsidR="00CC3562">
        <w:rPr>
          <w:rFonts w:asciiTheme="majorHAnsi" w:hAnsiTheme="majorHAnsi"/>
        </w:rPr>
        <w:t xml:space="preserve"> </w:t>
      </w:r>
    </w:p>
    <w:p w14:paraId="1A0D580A" w14:textId="4548392B" w:rsidR="003465AA" w:rsidRPr="00AA5F17" w:rsidRDefault="00CE3CF8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Uslovi za učešće u postupku su sledeći</w:t>
      </w:r>
      <w:r w:rsidR="003465AA" w:rsidRPr="00AA5F17">
        <w:rPr>
          <w:rFonts w:asciiTheme="majorHAnsi" w:hAnsiTheme="majorHAnsi"/>
        </w:rPr>
        <w:t>:</w:t>
      </w:r>
    </w:p>
    <w:p w14:paraId="29182D3D" w14:textId="3187FCBC" w:rsidR="00DB0C93" w:rsidRPr="00AA5F17" w:rsidRDefault="00CE3CF8" w:rsidP="00DB0C9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FF0000"/>
        </w:rPr>
      </w:pPr>
      <w:r>
        <w:rPr>
          <w:rFonts w:asciiTheme="majorHAnsi" w:eastAsiaTheme="majorEastAsia" w:hAnsiTheme="majorHAnsi" w:cstheme="majorBidi"/>
          <w:b/>
          <w:bCs/>
        </w:rPr>
        <w:t>Finansijski kapacitet:</w:t>
      </w:r>
    </w:p>
    <w:p w14:paraId="1F8C53A1" w14:textId="77777777" w:rsidR="00DB0C93" w:rsidRPr="00AA5F17" w:rsidRDefault="00DB0C93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14:paraId="6571127D" w14:textId="63BAF640" w:rsidR="00DB0C93" w:rsidRPr="00AA5F17" w:rsidRDefault="00CE3CF8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CE3CF8">
        <w:rPr>
          <w:rFonts w:asciiTheme="majorHAnsi" w:hAnsiTheme="majorHAnsi" w:cs="Times New Roman"/>
        </w:rPr>
        <w:t>Minimalni prihod u iznosu od</w:t>
      </w:r>
      <w:r>
        <w:rPr>
          <w:rFonts w:asciiTheme="majorHAnsi" w:hAnsiTheme="majorHAnsi" w:cs="Times New Roman"/>
          <w:color w:val="FF0000"/>
        </w:rPr>
        <w:t xml:space="preserve"> </w:t>
      </w:r>
      <w:r w:rsidR="00D20B33" w:rsidRPr="00D20B33">
        <w:rPr>
          <w:rFonts w:asciiTheme="majorHAnsi" w:hAnsiTheme="majorHAnsi" w:cs="Times New Roman"/>
        </w:rPr>
        <w:t xml:space="preserve">1.500.000,00 </w:t>
      </w:r>
      <w:r w:rsidRPr="00D20B33">
        <w:rPr>
          <w:rFonts w:asciiTheme="majorHAnsi" w:hAnsiTheme="majorHAnsi" w:cs="Times New Roman"/>
        </w:rPr>
        <w:t>€</w:t>
      </w:r>
      <w:r>
        <w:rPr>
          <w:rFonts w:asciiTheme="majorHAnsi" w:hAnsiTheme="majorHAnsi" w:cs="Times New Roman"/>
          <w:color w:val="FF0000"/>
        </w:rPr>
        <w:t xml:space="preserve"> </w:t>
      </w:r>
      <w:r w:rsidR="00D871D6">
        <w:rPr>
          <w:rFonts w:asciiTheme="majorHAnsi" w:hAnsiTheme="majorHAnsi" w:cs="Times New Roman"/>
        </w:rPr>
        <w:t>za</w:t>
      </w:r>
      <w:r w:rsidRPr="00CE3CF8">
        <w:rPr>
          <w:rFonts w:asciiTheme="majorHAnsi" w:hAnsiTheme="majorHAnsi" w:cs="Times New Roman"/>
        </w:rPr>
        <w:t xml:space="preserve"> poslednje tri fiskalne godine (2015, 2016. i 2017. godine)</w:t>
      </w:r>
      <w:r w:rsidR="00F65387">
        <w:rPr>
          <w:rFonts w:asciiTheme="majorHAnsi" w:hAnsiTheme="majorHAnsi" w:cs="Times New Roman"/>
        </w:rPr>
        <w:t xml:space="preserve">, na osnovu podataka iz godišnjeg finansijskog izveštaja (iznos se utvrđuje preračunavanjem u </w:t>
      </w:r>
      <w:r w:rsidR="00766E5F">
        <w:rPr>
          <w:rFonts w:asciiTheme="majorHAnsi" w:hAnsiTheme="majorHAnsi" w:cs="Times New Roman"/>
        </w:rPr>
        <w:t xml:space="preserve">evre </w:t>
      </w:r>
      <w:r w:rsidR="00576BA1">
        <w:rPr>
          <w:rFonts w:asciiTheme="majorHAnsi" w:hAnsiTheme="majorHAnsi" w:cs="Times New Roman"/>
        </w:rPr>
        <w:t>po srednjem kursu Narodne banke Srbije</w:t>
      </w:r>
      <w:r w:rsidR="00F65387">
        <w:rPr>
          <w:rFonts w:asciiTheme="majorHAnsi" w:hAnsiTheme="majorHAnsi" w:cs="Times New Roman"/>
        </w:rPr>
        <w:t xml:space="preserve"> na dan 31. decembra za godinu na koju se odnosi finansijski izveštaj)</w:t>
      </w:r>
      <w:r w:rsidR="0040304E" w:rsidRPr="00CE3CF8">
        <w:rPr>
          <w:rFonts w:asciiTheme="majorHAnsi" w:hAnsiTheme="majorHAnsi" w:cs="Times New Roman"/>
        </w:rPr>
        <w:t>.</w:t>
      </w:r>
    </w:p>
    <w:p w14:paraId="3DDF3ECB" w14:textId="77777777" w:rsidR="00DB0C93" w:rsidRPr="00AA5F17" w:rsidRDefault="00DB0C93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</w:p>
    <w:p w14:paraId="3878D57A" w14:textId="54EE6F34" w:rsidR="00DB0C93" w:rsidRPr="00AA5F17" w:rsidRDefault="00CE3CF8" w:rsidP="00DB0C9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FF0000"/>
        </w:rPr>
      </w:pPr>
      <w:r w:rsidRPr="00CE3CF8">
        <w:rPr>
          <w:rFonts w:asciiTheme="majorHAnsi" w:eastAsiaTheme="majorEastAsia" w:hAnsiTheme="majorHAnsi" w:cstheme="majorBidi"/>
          <w:b/>
          <w:bCs/>
        </w:rPr>
        <w:t>Poslovni kapacitet:</w:t>
      </w:r>
    </w:p>
    <w:p w14:paraId="0EA27A19" w14:textId="77777777" w:rsidR="00DB0C93" w:rsidRPr="00AA5F17" w:rsidRDefault="00DB0C93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14:paraId="023C746F" w14:textId="4BDC6425" w:rsidR="00B140A9" w:rsidRDefault="00E42111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Ponuđač mora</w:t>
      </w:r>
      <w:r w:rsidR="00AB2362">
        <w:rPr>
          <w:rFonts w:asciiTheme="majorHAnsi" w:hAnsiTheme="majorHAnsi" w:cs="Times New Roman"/>
        </w:rPr>
        <w:t xml:space="preserve"> da poseduj</w:t>
      </w:r>
      <w:r>
        <w:rPr>
          <w:rFonts w:asciiTheme="majorHAnsi" w:hAnsiTheme="majorHAnsi" w:cs="Times New Roman"/>
        </w:rPr>
        <w:t>e</w:t>
      </w:r>
      <w:r w:rsidR="008E3030" w:rsidRPr="00B140A9">
        <w:rPr>
          <w:rFonts w:asciiTheme="majorHAnsi" w:hAnsiTheme="majorHAnsi" w:cs="Times New Roman"/>
        </w:rPr>
        <w:t xml:space="preserve"> </w:t>
      </w:r>
      <w:r w:rsidR="00AB2362" w:rsidRPr="00B140A9">
        <w:rPr>
          <w:rFonts w:asciiTheme="majorHAnsi" w:hAnsiTheme="majorHAnsi" w:cs="Times New Roman"/>
        </w:rPr>
        <w:t>sledeć</w:t>
      </w:r>
      <w:r w:rsidR="00AB2362">
        <w:rPr>
          <w:rFonts w:asciiTheme="majorHAnsi" w:hAnsiTheme="majorHAnsi" w:cs="Times New Roman"/>
        </w:rPr>
        <w:t>e</w:t>
      </w:r>
      <w:r w:rsidR="00AB2362" w:rsidRPr="00B140A9">
        <w:rPr>
          <w:rFonts w:asciiTheme="majorHAnsi" w:hAnsiTheme="majorHAnsi" w:cs="Times New Roman"/>
        </w:rPr>
        <w:t xml:space="preserve"> sertifikat</w:t>
      </w:r>
      <w:r w:rsidR="00AB2362">
        <w:rPr>
          <w:rFonts w:asciiTheme="majorHAnsi" w:hAnsiTheme="majorHAnsi" w:cs="Times New Roman"/>
        </w:rPr>
        <w:t>e</w:t>
      </w:r>
      <w:r w:rsidR="00AB2362" w:rsidRPr="00B140A9">
        <w:rPr>
          <w:rFonts w:asciiTheme="majorHAnsi" w:hAnsiTheme="majorHAnsi" w:cs="Times New Roman"/>
        </w:rPr>
        <w:t xml:space="preserve"> </w:t>
      </w:r>
      <w:r w:rsidR="0069510F" w:rsidRPr="00B140A9">
        <w:rPr>
          <w:rFonts w:asciiTheme="majorHAnsi" w:hAnsiTheme="majorHAnsi" w:cs="Times New Roman"/>
        </w:rPr>
        <w:t xml:space="preserve">o </w:t>
      </w:r>
      <w:r w:rsidR="008E3030" w:rsidRPr="00B140A9">
        <w:rPr>
          <w:rFonts w:asciiTheme="majorHAnsi" w:hAnsiTheme="majorHAnsi" w:cs="Times New Roman"/>
        </w:rPr>
        <w:t>standard</w:t>
      </w:r>
      <w:r w:rsidR="0069510F" w:rsidRPr="00B140A9">
        <w:rPr>
          <w:rFonts w:asciiTheme="majorHAnsi" w:hAnsiTheme="majorHAnsi" w:cs="Times New Roman"/>
        </w:rPr>
        <w:t>u</w:t>
      </w:r>
      <w:r w:rsidR="008E3030" w:rsidRPr="00B140A9">
        <w:rPr>
          <w:rFonts w:asciiTheme="majorHAnsi" w:hAnsiTheme="majorHAnsi" w:cs="Times New Roman"/>
        </w:rPr>
        <w:t xml:space="preserve"> kvaliteta</w:t>
      </w:r>
      <w:r w:rsidR="00B140A9" w:rsidRPr="00B140A9">
        <w:rPr>
          <w:rFonts w:asciiTheme="majorHAnsi" w:hAnsiTheme="majorHAnsi" w:cs="Times New Roman"/>
        </w:rPr>
        <w:t>:</w:t>
      </w:r>
    </w:p>
    <w:p w14:paraId="2124F94B" w14:textId="77777777" w:rsidR="00E42111" w:rsidRDefault="00E42111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14:paraId="0A32BD38" w14:textId="3C154149" w:rsidR="00DB0C93" w:rsidRDefault="00DB0C93" w:rsidP="00B140A9">
      <w:pPr>
        <w:pStyle w:val="ListParagraph"/>
        <w:numPr>
          <w:ilvl w:val="0"/>
          <w:numId w:val="27"/>
        </w:numPr>
        <w:tabs>
          <w:tab w:val="left" w:pos="2400"/>
        </w:tabs>
        <w:spacing w:after="0" w:line="240" w:lineRule="auto"/>
        <w:ind w:left="851"/>
        <w:jc w:val="both"/>
        <w:rPr>
          <w:rFonts w:asciiTheme="majorHAnsi" w:hAnsiTheme="majorHAnsi" w:cs="Times New Roman"/>
          <w:color w:val="FF0000"/>
        </w:rPr>
      </w:pPr>
      <w:r w:rsidRPr="00B140A9">
        <w:rPr>
          <w:rFonts w:asciiTheme="majorHAnsi" w:hAnsiTheme="majorHAnsi" w:cs="Times New Roman"/>
        </w:rPr>
        <w:t xml:space="preserve">ISO </w:t>
      </w:r>
      <w:r w:rsidR="00B140A9" w:rsidRPr="00B140A9">
        <w:rPr>
          <w:rFonts w:asciiTheme="majorHAnsi" w:hAnsiTheme="majorHAnsi" w:cs="Times New Roman"/>
          <w:bCs/>
          <w:lang w:val="en-US"/>
        </w:rPr>
        <w:t>9001 - Quality management systems</w:t>
      </w:r>
      <w:r w:rsidRPr="00B140A9">
        <w:rPr>
          <w:rFonts w:asciiTheme="majorHAnsi" w:hAnsiTheme="majorHAnsi" w:cs="Times New Roman"/>
        </w:rPr>
        <w:t>;</w:t>
      </w:r>
    </w:p>
    <w:p w14:paraId="6960D9CE" w14:textId="7C1521A1" w:rsidR="00B140A9" w:rsidRPr="00B140A9" w:rsidRDefault="00B140A9" w:rsidP="00B140A9">
      <w:pPr>
        <w:pStyle w:val="ListParagraph"/>
        <w:numPr>
          <w:ilvl w:val="0"/>
          <w:numId w:val="27"/>
        </w:numPr>
        <w:tabs>
          <w:tab w:val="left" w:pos="2400"/>
        </w:tabs>
        <w:spacing w:after="0" w:line="240" w:lineRule="auto"/>
        <w:ind w:left="851"/>
        <w:jc w:val="both"/>
        <w:rPr>
          <w:rFonts w:asciiTheme="majorHAnsi" w:hAnsiTheme="majorHAnsi" w:cs="Times New Roman"/>
          <w:color w:val="FF0000"/>
        </w:rPr>
      </w:pPr>
      <w:r w:rsidRPr="00B140A9">
        <w:rPr>
          <w:rFonts w:asciiTheme="majorHAnsi" w:hAnsiTheme="majorHAnsi" w:cs="Times New Roman"/>
          <w:bCs/>
          <w:lang w:val="en-US"/>
        </w:rPr>
        <w:t>ISO 14001 - Environmental management systems</w:t>
      </w:r>
      <w:r>
        <w:rPr>
          <w:rFonts w:asciiTheme="majorHAnsi" w:hAnsiTheme="majorHAnsi" w:cs="Times New Roman"/>
          <w:bCs/>
          <w:lang w:val="en-US"/>
        </w:rPr>
        <w:t>;</w:t>
      </w:r>
    </w:p>
    <w:p w14:paraId="5BAE449F" w14:textId="25F53CC2" w:rsidR="00B140A9" w:rsidRPr="00D90E9D" w:rsidRDefault="00D90E9D" w:rsidP="00B140A9">
      <w:pPr>
        <w:pStyle w:val="ListParagraph"/>
        <w:numPr>
          <w:ilvl w:val="0"/>
          <w:numId w:val="27"/>
        </w:numPr>
        <w:tabs>
          <w:tab w:val="left" w:pos="2400"/>
        </w:tabs>
        <w:spacing w:after="0" w:line="240" w:lineRule="auto"/>
        <w:ind w:left="851"/>
        <w:jc w:val="both"/>
        <w:rPr>
          <w:rFonts w:asciiTheme="majorHAnsi" w:hAnsiTheme="majorHAnsi" w:cs="Times New Roman"/>
          <w:color w:val="FF0000"/>
        </w:rPr>
      </w:pPr>
      <w:r w:rsidRPr="00D90E9D">
        <w:rPr>
          <w:rFonts w:asciiTheme="majorHAnsi" w:hAnsiTheme="majorHAnsi" w:cs="Times New Roman"/>
          <w:bCs/>
          <w:lang w:val="en-US"/>
        </w:rPr>
        <w:t>ISO 20000-1 - Information technology — Service management</w:t>
      </w:r>
      <w:r>
        <w:rPr>
          <w:rFonts w:asciiTheme="majorHAnsi" w:hAnsiTheme="majorHAnsi" w:cs="Times New Roman"/>
          <w:bCs/>
          <w:lang w:val="en-US"/>
        </w:rPr>
        <w:t>;</w:t>
      </w:r>
    </w:p>
    <w:p w14:paraId="0F114E4B" w14:textId="6717670B" w:rsidR="00D90E9D" w:rsidRPr="00D90E9D" w:rsidRDefault="00D90E9D" w:rsidP="00B140A9">
      <w:pPr>
        <w:pStyle w:val="ListParagraph"/>
        <w:numPr>
          <w:ilvl w:val="0"/>
          <w:numId w:val="27"/>
        </w:numPr>
        <w:tabs>
          <w:tab w:val="left" w:pos="2400"/>
        </w:tabs>
        <w:spacing w:after="0" w:line="240" w:lineRule="auto"/>
        <w:ind w:left="851"/>
        <w:jc w:val="both"/>
        <w:rPr>
          <w:rFonts w:asciiTheme="majorHAnsi" w:hAnsiTheme="majorHAnsi" w:cs="Times New Roman"/>
          <w:color w:val="FF0000"/>
        </w:rPr>
      </w:pPr>
      <w:r w:rsidRPr="00D90E9D">
        <w:rPr>
          <w:rFonts w:asciiTheme="majorHAnsi" w:hAnsiTheme="majorHAnsi" w:cs="Times New Roman"/>
          <w:bCs/>
          <w:lang w:val="en-US"/>
        </w:rPr>
        <w:t>ISO 27001 - Information technology — Information security management systems.</w:t>
      </w:r>
    </w:p>
    <w:p w14:paraId="0CF7481C" w14:textId="2342EEB7" w:rsidR="003465AA" w:rsidRDefault="003465AA" w:rsidP="00CD617F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14:paraId="7167654B" w14:textId="31709B0A" w:rsidR="009E61E9" w:rsidRPr="009E61E9" w:rsidRDefault="009E61E9" w:rsidP="009E61E9">
      <w:pPr>
        <w:spacing w:after="0"/>
        <w:jc w:val="both"/>
        <w:rPr>
          <w:rFonts w:asciiTheme="majorHAnsi" w:hAnsiTheme="majorHAnsi"/>
          <w:color w:val="FF0000"/>
        </w:rPr>
      </w:pPr>
      <w:r w:rsidRPr="009A64BB">
        <w:rPr>
          <w:rFonts w:asciiTheme="majorHAnsi" w:hAnsiTheme="majorHAnsi"/>
        </w:rPr>
        <w:t>Ponuđači su u obavezi da uz ponudu prilože kopije traženih sertifikata.</w:t>
      </w:r>
    </w:p>
    <w:p w14:paraId="2F74DDE0" w14:textId="77777777" w:rsidR="009E61E9" w:rsidRPr="00AA5F17" w:rsidRDefault="009E61E9" w:rsidP="009E61E9">
      <w:pPr>
        <w:spacing w:after="0"/>
        <w:jc w:val="both"/>
        <w:rPr>
          <w:rFonts w:asciiTheme="majorHAnsi" w:hAnsiTheme="majorHAnsi"/>
          <w:b/>
        </w:rPr>
      </w:pPr>
    </w:p>
    <w:p w14:paraId="3AB19211" w14:textId="7612FB3A" w:rsidR="00442E25" w:rsidRPr="00AA5F17" w:rsidRDefault="00576BA1" w:rsidP="00442E25">
      <w:pPr>
        <w:jc w:val="both"/>
        <w:rPr>
          <w:rFonts w:ascii="Cambria" w:eastAsia="Calibri" w:hAnsi="Cambria" w:cs="Times New Roman"/>
          <w:b/>
          <w:color w:val="FF0000"/>
        </w:rPr>
      </w:pPr>
      <w:r w:rsidRPr="00576BA1">
        <w:rPr>
          <w:rFonts w:ascii="Cambria" w:eastAsia="Calibri" w:hAnsi="Cambria" w:cs="Times New Roman"/>
          <w:b/>
        </w:rPr>
        <w:t>Reference</w:t>
      </w:r>
      <w:r w:rsidR="00F65387">
        <w:rPr>
          <w:rFonts w:ascii="Cambria" w:eastAsia="Calibri" w:hAnsi="Cambria" w:cs="Times New Roman"/>
          <w:b/>
        </w:rPr>
        <w:t>:</w:t>
      </w:r>
    </w:p>
    <w:p w14:paraId="6433C598" w14:textId="2B982132" w:rsidR="001B4989" w:rsidRDefault="00576BA1" w:rsidP="00576BA1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C224E9">
        <w:rPr>
          <w:rFonts w:asciiTheme="majorHAnsi" w:hAnsiTheme="majorHAnsi" w:cs="Times New Roman"/>
        </w:rPr>
        <w:t xml:space="preserve">Najmanje tri realizovana </w:t>
      </w:r>
      <w:r w:rsidR="00733858" w:rsidRPr="00C224E9">
        <w:rPr>
          <w:rFonts w:asciiTheme="majorHAnsi" w:hAnsiTheme="majorHAnsi" w:cs="Times New Roman"/>
        </w:rPr>
        <w:t>projekta</w:t>
      </w:r>
      <w:r w:rsidRPr="00C224E9">
        <w:rPr>
          <w:rFonts w:asciiTheme="majorHAnsi" w:hAnsiTheme="majorHAnsi" w:cs="Times New Roman"/>
        </w:rPr>
        <w:t xml:space="preserve">, </w:t>
      </w:r>
      <w:r w:rsidR="0018407C">
        <w:rPr>
          <w:rFonts w:asciiTheme="majorHAnsi" w:hAnsiTheme="majorHAnsi" w:cs="Times New Roman"/>
        </w:rPr>
        <w:t xml:space="preserve">u periodu </w:t>
      </w:r>
      <w:r w:rsidRPr="00C224E9">
        <w:rPr>
          <w:rFonts w:asciiTheme="majorHAnsi" w:hAnsiTheme="majorHAnsi" w:cs="Times New Roman"/>
        </w:rPr>
        <w:t>od 201</w:t>
      </w:r>
      <w:r w:rsidR="0068540F" w:rsidRPr="00C224E9">
        <w:rPr>
          <w:rFonts w:asciiTheme="majorHAnsi" w:hAnsiTheme="majorHAnsi" w:cs="Times New Roman"/>
        </w:rPr>
        <w:t>3</w:t>
      </w:r>
      <w:r w:rsidRPr="00C224E9">
        <w:rPr>
          <w:rFonts w:asciiTheme="majorHAnsi" w:hAnsiTheme="majorHAnsi" w:cs="Times New Roman"/>
        </w:rPr>
        <w:t>. do 2018. godine</w:t>
      </w:r>
      <w:r w:rsidRPr="002E0ADB">
        <w:rPr>
          <w:rFonts w:asciiTheme="majorHAnsi" w:hAnsiTheme="majorHAnsi" w:cs="Times New Roman"/>
        </w:rPr>
        <w:t>, koji se odnose na izradu</w:t>
      </w:r>
      <w:r w:rsidR="00DF6852" w:rsidRPr="00DF6852">
        <w:t xml:space="preserve"> </w:t>
      </w:r>
      <w:r w:rsidR="000420FE" w:rsidRPr="00DF6852">
        <w:rPr>
          <w:rFonts w:asciiTheme="majorHAnsi" w:hAnsiTheme="majorHAnsi" w:cs="Times New Roman"/>
        </w:rPr>
        <w:t>p</w:t>
      </w:r>
      <w:r w:rsidR="00DF6852" w:rsidRPr="00DF6852">
        <w:rPr>
          <w:rFonts w:asciiTheme="majorHAnsi" w:hAnsiTheme="majorHAnsi" w:cs="Times New Roman"/>
        </w:rPr>
        <w:t>ortal</w:t>
      </w:r>
      <w:r w:rsidR="00DF6852">
        <w:rPr>
          <w:rFonts w:asciiTheme="majorHAnsi" w:hAnsiTheme="majorHAnsi" w:cs="Times New Roman"/>
        </w:rPr>
        <w:t>a</w:t>
      </w:r>
      <w:r w:rsidR="00DF6852" w:rsidRPr="00DF6852">
        <w:rPr>
          <w:rFonts w:asciiTheme="majorHAnsi" w:hAnsiTheme="majorHAnsi" w:cs="Times New Roman"/>
        </w:rPr>
        <w:t xml:space="preserve"> sa implementiranim elektronskim servisima</w:t>
      </w:r>
      <w:r w:rsidR="000420FE">
        <w:rPr>
          <w:rFonts w:asciiTheme="majorHAnsi" w:hAnsiTheme="majorHAnsi" w:cs="Times New Roman"/>
        </w:rPr>
        <w:t>, od čega je:</w:t>
      </w:r>
      <w:r>
        <w:rPr>
          <w:rFonts w:asciiTheme="majorHAnsi" w:hAnsiTheme="majorHAnsi" w:cs="Times New Roman"/>
          <w:color w:val="FF0000"/>
        </w:rPr>
        <w:t xml:space="preserve"> </w:t>
      </w:r>
    </w:p>
    <w:p w14:paraId="1574B542" w14:textId="77777777" w:rsidR="001B4989" w:rsidRDefault="001B4989" w:rsidP="00576BA1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14:paraId="46E23B9E" w14:textId="2DA86811" w:rsidR="001B4989" w:rsidRPr="006D0D0B" w:rsidRDefault="00C17AEB" w:rsidP="00206308">
      <w:pPr>
        <w:pStyle w:val="ListParagraph"/>
        <w:numPr>
          <w:ilvl w:val="0"/>
          <w:numId w:val="26"/>
        </w:numPr>
        <w:tabs>
          <w:tab w:val="left" w:pos="2400"/>
        </w:tabs>
        <w:spacing w:after="0" w:line="240" w:lineRule="auto"/>
        <w:ind w:left="851"/>
        <w:jc w:val="both"/>
        <w:rPr>
          <w:rFonts w:asciiTheme="majorHAnsi" w:hAnsiTheme="majorHAnsi" w:cs="Times New Roman"/>
        </w:rPr>
      </w:pPr>
      <w:r w:rsidRPr="006D0D0B">
        <w:rPr>
          <w:rFonts w:asciiTheme="majorHAnsi" w:hAnsiTheme="majorHAnsi" w:cs="Times New Roman"/>
        </w:rPr>
        <w:t>j</w:t>
      </w:r>
      <w:r w:rsidR="001B4989" w:rsidRPr="006D0D0B">
        <w:rPr>
          <w:rFonts w:asciiTheme="majorHAnsi" w:hAnsiTheme="majorHAnsi" w:cs="Times New Roman"/>
        </w:rPr>
        <w:t>edan realizovan projekat za izradu portala u državnoj upravi</w:t>
      </w:r>
      <w:r w:rsidR="009750A9">
        <w:rPr>
          <w:rFonts w:asciiTheme="majorHAnsi" w:hAnsiTheme="majorHAnsi" w:cs="Times New Roman"/>
        </w:rPr>
        <w:t xml:space="preserve"> koji </w:t>
      </w:r>
      <w:r w:rsidR="009750A9" w:rsidRPr="009750A9">
        <w:rPr>
          <w:rFonts w:asciiTheme="majorHAnsi" w:hAnsiTheme="majorHAnsi" w:cs="Times New Roman"/>
        </w:rPr>
        <w:t xml:space="preserve">je uključivao integraciju između </w:t>
      </w:r>
      <w:r w:rsidR="009750A9">
        <w:rPr>
          <w:rFonts w:asciiTheme="majorHAnsi" w:hAnsiTheme="majorHAnsi" w:cs="Times New Roman"/>
        </w:rPr>
        <w:t>dve</w:t>
      </w:r>
      <w:r w:rsidR="009750A9" w:rsidRPr="009750A9">
        <w:rPr>
          <w:rFonts w:asciiTheme="majorHAnsi" w:hAnsiTheme="majorHAnsi" w:cs="Times New Roman"/>
        </w:rPr>
        <w:t xml:space="preserve"> ili više institucija</w:t>
      </w:r>
      <w:r w:rsidR="003051F5">
        <w:rPr>
          <w:rFonts w:asciiTheme="majorHAnsi" w:hAnsiTheme="majorHAnsi" w:cs="Times New Roman"/>
        </w:rPr>
        <w:t>, vrednosti minimum 150.000,00 evra</w:t>
      </w:r>
      <w:r w:rsidRPr="006D0D0B">
        <w:rPr>
          <w:rFonts w:asciiTheme="majorHAnsi" w:hAnsiTheme="majorHAnsi" w:cs="Times New Roman"/>
        </w:rPr>
        <w:t>;</w:t>
      </w:r>
    </w:p>
    <w:p w14:paraId="722BA81E" w14:textId="5CCEEF68" w:rsidR="00C17AEB" w:rsidRDefault="006D0D0B" w:rsidP="00206308">
      <w:pPr>
        <w:pStyle w:val="ListParagraph"/>
        <w:numPr>
          <w:ilvl w:val="0"/>
          <w:numId w:val="26"/>
        </w:numPr>
        <w:tabs>
          <w:tab w:val="left" w:pos="2400"/>
        </w:tabs>
        <w:spacing w:after="0" w:line="240" w:lineRule="auto"/>
        <w:ind w:left="851"/>
        <w:jc w:val="both"/>
        <w:rPr>
          <w:rFonts w:asciiTheme="majorHAnsi" w:hAnsiTheme="majorHAnsi" w:cs="Times New Roman"/>
          <w:color w:val="FF0000"/>
        </w:rPr>
      </w:pPr>
      <w:r w:rsidRPr="006D0D0B">
        <w:rPr>
          <w:rFonts w:asciiTheme="majorHAnsi" w:hAnsiTheme="majorHAnsi" w:cs="Times New Roman"/>
        </w:rPr>
        <w:t xml:space="preserve">jedan relizovan projekat za izradu portala sa funkcionalnostima prezentovanja na IOS i android aplikacijama </w:t>
      </w:r>
    </w:p>
    <w:p w14:paraId="14816577" w14:textId="02971BAB" w:rsidR="001B4989" w:rsidRDefault="001B4989" w:rsidP="006D0D0B">
      <w:pPr>
        <w:pStyle w:val="ListParagraph"/>
        <w:tabs>
          <w:tab w:val="left" w:pos="2400"/>
        </w:tabs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</w:p>
    <w:p w14:paraId="7A88EBF4" w14:textId="74120126" w:rsidR="0068540F" w:rsidRDefault="001B4989" w:rsidP="001B4989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143D46">
        <w:rPr>
          <w:rFonts w:asciiTheme="majorHAnsi" w:hAnsiTheme="majorHAnsi" w:cs="Times New Roman"/>
        </w:rPr>
        <w:t xml:space="preserve">Pod navedenim projektom portala će se </w:t>
      </w:r>
      <w:r w:rsidRPr="006D0D0B">
        <w:rPr>
          <w:rFonts w:asciiTheme="majorHAnsi" w:hAnsiTheme="majorHAnsi" w:cs="Times New Roman"/>
        </w:rPr>
        <w:t xml:space="preserve">podrazumevati portali koji su dizajnirani da pružaju podatke iz različitih izvora (eksternih sistema) preko </w:t>
      </w:r>
      <w:r w:rsidRPr="005D5248">
        <w:rPr>
          <w:rFonts w:asciiTheme="majorHAnsi" w:hAnsiTheme="majorHAnsi" w:cs="Times New Roman"/>
        </w:rPr>
        <w:t>API-ja</w:t>
      </w:r>
      <w:r w:rsidRPr="006D0D0B">
        <w:rPr>
          <w:rFonts w:asciiTheme="majorHAnsi" w:hAnsiTheme="majorHAnsi" w:cs="Times New Roman"/>
        </w:rPr>
        <w:t>, koji obezbeđuju doslednost tretiranja funkcionalnosti i objedinjenih procedura, kontrolu pristupa raznorodnim aplikacijama i bazama podataka kao i obradu određenih zahteva korisnika.</w:t>
      </w:r>
      <w:r w:rsidR="006D0D0B">
        <w:rPr>
          <w:rFonts w:asciiTheme="majorHAnsi" w:hAnsiTheme="majorHAnsi" w:cs="Times New Roman"/>
        </w:rPr>
        <w:t xml:space="preserve"> </w:t>
      </w:r>
      <w:r w:rsidRPr="006D0D0B">
        <w:rPr>
          <w:rFonts w:asciiTheme="majorHAnsi" w:hAnsiTheme="majorHAnsi" w:cs="Times New Roman"/>
        </w:rPr>
        <w:t>Osim navedenih funkcionalnosti prikupljanja i prikazavanja informacija iz različitih izvora</w:t>
      </w:r>
      <w:r w:rsidR="0017384E">
        <w:rPr>
          <w:rFonts w:asciiTheme="majorHAnsi" w:hAnsiTheme="majorHAnsi" w:cs="Times New Roman"/>
        </w:rPr>
        <w:t>,</w:t>
      </w:r>
      <w:r w:rsidRPr="006D0D0B">
        <w:rPr>
          <w:rFonts w:asciiTheme="majorHAnsi" w:hAnsiTheme="majorHAnsi" w:cs="Times New Roman"/>
        </w:rPr>
        <w:t xml:space="preserve"> portalsko </w:t>
      </w:r>
      <w:r w:rsidR="006D0D0B" w:rsidRPr="006D0D0B">
        <w:rPr>
          <w:rFonts w:asciiTheme="majorHAnsi" w:hAnsiTheme="majorHAnsi" w:cs="Times New Roman"/>
        </w:rPr>
        <w:t xml:space="preserve">rešenje </w:t>
      </w:r>
      <w:r w:rsidR="000501D7" w:rsidRPr="006D0D0B">
        <w:rPr>
          <w:rFonts w:asciiTheme="majorHAnsi" w:hAnsiTheme="majorHAnsi" w:cs="Times New Roman"/>
        </w:rPr>
        <w:t>treba da pruža i opšte informacije kori</w:t>
      </w:r>
      <w:r w:rsidR="003F31F0">
        <w:rPr>
          <w:rFonts w:asciiTheme="majorHAnsi" w:hAnsiTheme="majorHAnsi" w:cs="Times New Roman"/>
        </w:rPr>
        <w:t>s</w:t>
      </w:r>
      <w:r w:rsidR="000501D7" w:rsidRPr="006D0D0B">
        <w:rPr>
          <w:rFonts w:asciiTheme="majorHAnsi" w:hAnsiTheme="majorHAnsi" w:cs="Times New Roman"/>
        </w:rPr>
        <w:t>nicima</w:t>
      </w:r>
      <w:r w:rsidR="006D0D0B" w:rsidRPr="006D0D0B">
        <w:rPr>
          <w:rFonts w:asciiTheme="majorHAnsi" w:hAnsiTheme="majorHAnsi" w:cs="Times New Roman"/>
        </w:rPr>
        <w:t>.</w:t>
      </w:r>
      <w:r w:rsidR="000501D7">
        <w:rPr>
          <w:rFonts w:asciiTheme="majorHAnsi" w:hAnsiTheme="majorHAnsi" w:cs="Times New Roman"/>
          <w:color w:val="FF0000"/>
        </w:rPr>
        <w:t xml:space="preserve"> </w:t>
      </w:r>
      <w:r>
        <w:rPr>
          <w:rFonts w:asciiTheme="majorHAnsi" w:hAnsiTheme="majorHAnsi" w:cs="Times New Roman"/>
          <w:color w:val="FF0000"/>
        </w:rPr>
        <w:t xml:space="preserve">  </w:t>
      </w:r>
    </w:p>
    <w:p w14:paraId="3A11B815" w14:textId="77777777" w:rsidR="006D0D0B" w:rsidRPr="001B4989" w:rsidRDefault="006D0D0B" w:rsidP="001B4989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14:paraId="71D0ED38" w14:textId="71C2FAEC" w:rsidR="0068540F" w:rsidRDefault="00372167" w:rsidP="00576BA1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4335B4">
        <w:rPr>
          <w:rFonts w:ascii="Cambria" w:eastAsia="Calibri" w:hAnsi="Cambria" w:cs="Times New Roman"/>
        </w:rPr>
        <w:t>Ispunjenost uslova u pogledu potrebnih referenci dokazuje se dostavljanjem potvrde investitora/</w:t>
      </w:r>
      <w:r w:rsidR="00D716C7" w:rsidRPr="004335B4">
        <w:rPr>
          <w:rFonts w:ascii="Cambria" w:eastAsia="Calibri" w:hAnsi="Cambria" w:cs="Times New Roman"/>
        </w:rPr>
        <w:t xml:space="preserve"> korisnika projekta</w:t>
      </w:r>
      <w:r w:rsidRPr="004335B4">
        <w:rPr>
          <w:rFonts w:ascii="Cambria" w:eastAsia="Calibri" w:hAnsi="Cambria" w:cs="Times New Roman"/>
        </w:rPr>
        <w:t xml:space="preserve"> </w:t>
      </w:r>
      <w:r w:rsidR="000C46B2" w:rsidRPr="004335B4">
        <w:rPr>
          <w:rFonts w:ascii="Cambria" w:eastAsia="Calibri" w:hAnsi="Cambria" w:cs="Times New Roman"/>
        </w:rPr>
        <w:t>o realizovanim projektima. Potvrda investitora/</w:t>
      </w:r>
      <w:r w:rsidR="00D716C7" w:rsidRPr="004335B4">
        <w:rPr>
          <w:rFonts w:ascii="Cambria" w:eastAsia="Calibri" w:hAnsi="Cambria" w:cs="Times New Roman"/>
        </w:rPr>
        <w:t>korisnika projekta</w:t>
      </w:r>
      <w:r w:rsidR="000C46B2" w:rsidRPr="004335B4">
        <w:rPr>
          <w:rFonts w:ascii="Cambria" w:eastAsia="Calibri" w:hAnsi="Cambria" w:cs="Times New Roman"/>
        </w:rPr>
        <w:t xml:space="preserve"> </w:t>
      </w:r>
      <w:r w:rsidR="0068540F" w:rsidRPr="004335B4">
        <w:rPr>
          <w:rFonts w:ascii="Cambria" w:eastAsia="Calibri" w:hAnsi="Cambria" w:cs="Times New Roman"/>
        </w:rPr>
        <w:t xml:space="preserve">mora biti takva da se iz njene sadržine na nedvosmislen način može zaključiti da se </w:t>
      </w:r>
      <w:r w:rsidR="000C46B2" w:rsidRPr="004335B4">
        <w:rPr>
          <w:rFonts w:ascii="Cambria" w:eastAsia="Calibri" w:hAnsi="Cambria" w:cs="Times New Roman"/>
        </w:rPr>
        <w:t xml:space="preserve">realizovani projekat </w:t>
      </w:r>
      <w:r w:rsidR="0068540F" w:rsidRPr="004335B4">
        <w:rPr>
          <w:rFonts w:ascii="Cambria" w:eastAsia="Calibri" w:hAnsi="Cambria" w:cs="Times New Roman"/>
        </w:rPr>
        <w:t xml:space="preserve">odnosi na izradu </w:t>
      </w:r>
      <w:r w:rsidR="00733C47" w:rsidRPr="00733C47">
        <w:rPr>
          <w:rFonts w:ascii="Cambria" w:eastAsia="Calibri" w:hAnsi="Cambria" w:cs="Times New Roman"/>
        </w:rPr>
        <w:t>portala sa implementiranim elektronskim servisima</w:t>
      </w:r>
      <w:r w:rsidR="000C46B2">
        <w:rPr>
          <w:rFonts w:ascii="Cambria" w:eastAsia="Calibri" w:hAnsi="Cambria" w:cs="Times New Roman"/>
        </w:rPr>
        <w:t xml:space="preserve">, kao i </w:t>
      </w:r>
      <w:r w:rsidR="00D716C7">
        <w:rPr>
          <w:rFonts w:ascii="Cambria" w:eastAsia="Calibri" w:hAnsi="Cambria" w:cs="Times New Roman"/>
        </w:rPr>
        <w:t xml:space="preserve">da se </w:t>
      </w:r>
      <w:r w:rsidR="009E1B21">
        <w:rPr>
          <w:rFonts w:ascii="Cambria" w:eastAsia="Calibri" w:hAnsi="Cambria" w:cs="Times New Roman"/>
        </w:rPr>
        <w:t>iz n</w:t>
      </w:r>
      <w:r w:rsidR="00446C16">
        <w:rPr>
          <w:rFonts w:ascii="Cambria" w:eastAsia="Calibri" w:hAnsi="Cambria" w:cs="Times New Roman"/>
        </w:rPr>
        <w:t>je</w:t>
      </w:r>
      <w:r w:rsidR="009E1B21">
        <w:rPr>
          <w:rFonts w:ascii="Cambria" w:eastAsia="Calibri" w:hAnsi="Cambria" w:cs="Times New Roman"/>
        </w:rPr>
        <w:t xml:space="preserve"> vidi</w:t>
      </w:r>
      <w:r w:rsidR="000C46B2">
        <w:rPr>
          <w:rFonts w:ascii="Cambria" w:eastAsia="Calibri" w:hAnsi="Cambria" w:cs="Times New Roman"/>
        </w:rPr>
        <w:t xml:space="preserve"> vrednost </w:t>
      </w:r>
      <w:r w:rsidR="004335B4">
        <w:rPr>
          <w:rFonts w:ascii="Cambria" w:eastAsia="Calibri" w:hAnsi="Cambria" w:cs="Times New Roman"/>
        </w:rPr>
        <w:t xml:space="preserve">realizovanog </w:t>
      </w:r>
      <w:r w:rsidR="000C46B2">
        <w:rPr>
          <w:rFonts w:ascii="Cambria" w:eastAsia="Calibri" w:hAnsi="Cambria" w:cs="Times New Roman"/>
        </w:rPr>
        <w:t>projekta</w:t>
      </w:r>
      <w:r w:rsidR="0068540F" w:rsidRPr="00446C16">
        <w:rPr>
          <w:rFonts w:ascii="Cambria" w:eastAsia="Calibri" w:hAnsi="Cambria" w:cs="Times New Roman"/>
        </w:rPr>
        <w:t>.</w:t>
      </w:r>
    </w:p>
    <w:p w14:paraId="5A1F92F8" w14:textId="77777777" w:rsidR="0068540F" w:rsidRDefault="00442E25" w:rsidP="0068540F">
      <w:pPr>
        <w:spacing w:after="160" w:line="259" w:lineRule="auto"/>
        <w:ind w:left="720"/>
        <w:jc w:val="both"/>
        <w:rPr>
          <w:rFonts w:ascii="Cambria" w:eastAsia="Calibri" w:hAnsi="Cambria" w:cs="Times New Roman"/>
          <w:color w:val="FF0000"/>
        </w:rPr>
      </w:pPr>
      <w:r w:rsidRPr="00AA5F17">
        <w:rPr>
          <w:rFonts w:ascii="Cambria" w:eastAsia="Calibri" w:hAnsi="Cambria" w:cs="Times New Roman"/>
          <w:color w:val="FF0000"/>
        </w:rPr>
        <w:t xml:space="preserve"> </w:t>
      </w:r>
    </w:p>
    <w:p w14:paraId="038D8E94" w14:textId="6A2FD7B4" w:rsidR="00442E25" w:rsidRPr="00AA5F17" w:rsidRDefault="0068540F" w:rsidP="00442E25">
      <w:pPr>
        <w:jc w:val="both"/>
        <w:rPr>
          <w:rFonts w:ascii="Cambria" w:eastAsia="Calibri" w:hAnsi="Cambria" w:cs="Times New Roman"/>
          <w:b/>
          <w:color w:val="FF0000"/>
        </w:rPr>
      </w:pPr>
      <w:r w:rsidRPr="0068540F">
        <w:rPr>
          <w:rFonts w:ascii="Cambria" w:eastAsia="Calibri" w:hAnsi="Cambria" w:cs="Times New Roman"/>
          <w:b/>
        </w:rPr>
        <w:t>Kadrovski kapacitet</w:t>
      </w:r>
    </w:p>
    <w:p w14:paraId="4EF1D28C" w14:textId="75BF9D7C" w:rsidR="00CA549A" w:rsidRDefault="009B3E39" w:rsidP="009B3E39">
      <w:pPr>
        <w:pStyle w:val="ListParagraph"/>
        <w:spacing w:after="160" w:line="259" w:lineRule="auto"/>
        <w:ind w:left="0"/>
        <w:jc w:val="both"/>
        <w:rPr>
          <w:rFonts w:ascii="Cambria" w:eastAsia="Calibri" w:hAnsi="Cambria" w:cs="Times New Roman"/>
          <w:color w:val="FF0000"/>
        </w:rPr>
      </w:pPr>
      <w:r w:rsidRPr="00980829">
        <w:rPr>
          <w:rFonts w:ascii="Cambria" w:eastAsia="Calibri" w:hAnsi="Cambria" w:cs="Times New Roman"/>
        </w:rPr>
        <w:t xml:space="preserve">Ključni ekspert 1 - </w:t>
      </w:r>
      <w:r w:rsidR="001C0EA4" w:rsidRPr="00980829">
        <w:rPr>
          <w:rFonts w:ascii="Cambria" w:eastAsia="Calibri" w:hAnsi="Cambria" w:cs="Times New Roman"/>
        </w:rPr>
        <w:t xml:space="preserve"> </w:t>
      </w:r>
      <w:r w:rsidR="009D3E1B" w:rsidRPr="00980829">
        <w:rPr>
          <w:rFonts w:ascii="Cambria" w:eastAsia="Calibri" w:hAnsi="Cambria" w:cs="Times New Roman"/>
        </w:rPr>
        <w:t>T</w:t>
      </w:r>
      <w:r w:rsidR="001C0EA4" w:rsidRPr="00980829">
        <w:rPr>
          <w:rFonts w:ascii="Cambria" w:eastAsia="Calibri" w:hAnsi="Cambria" w:cs="Times New Roman"/>
        </w:rPr>
        <w:t>ehnički arhitekta sistema</w:t>
      </w:r>
      <w:r w:rsidR="00D7286F" w:rsidRPr="00980829">
        <w:rPr>
          <w:rFonts w:ascii="Cambria" w:eastAsia="Calibri" w:hAnsi="Cambria" w:cs="Times New Roman"/>
        </w:rPr>
        <w:t xml:space="preserve"> koji </w:t>
      </w:r>
      <w:r w:rsidR="00980829" w:rsidRPr="00980829">
        <w:rPr>
          <w:rFonts w:ascii="Cambria" w:eastAsia="Calibri" w:hAnsi="Cambria" w:cs="Times New Roman"/>
        </w:rPr>
        <w:t>će</w:t>
      </w:r>
      <w:r w:rsidR="00D7286F" w:rsidRPr="00980829">
        <w:rPr>
          <w:rFonts w:ascii="Cambria" w:eastAsia="Calibri" w:hAnsi="Cambria" w:cs="Times New Roman"/>
        </w:rPr>
        <w:t xml:space="preserve"> vodi</w:t>
      </w:r>
      <w:r w:rsidR="00980829" w:rsidRPr="00980829">
        <w:rPr>
          <w:rFonts w:ascii="Cambria" w:eastAsia="Calibri" w:hAnsi="Cambria" w:cs="Times New Roman"/>
        </w:rPr>
        <w:t>ti</w:t>
      </w:r>
      <w:r w:rsidR="00D7286F" w:rsidRPr="00980829">
        <w:rPr>
          <w:rFonts w:ascii="Cambria" w:eastAsia="Calibri" w:hAnsi="Cambria" w:cs="Times New Roman"/>
        </w:rPr>
        <w:t xml:space="preserve"> projekat</w:t>
      </w:r>
      <w:r w:rsidR="00980829">
        <w:rPr>
          <w:rFonts w:ascii="Cambria" w:eastAsia="Calibri" w:hAnsi="Cambria" w:cs="Times New Roman"/>
        </w:rPr>
        <w:t>;</w:t>
      </w:r>
      <w:r w:rsidR="00D7286F" w:rsidRPr="00D7286F">
        <w:rPr>
          <w:rFonts w:ascii="Cambria" w:eastAsia="Calibri" w:hAnsi="Cambria" w:cs="Times New Roman"/>
          <w:color w:val="FF0000"/>
        </w:rPr>
        <w:t xml:space="preserve"> </w:t>
      </w:r>
    </w:p>
    <w:p w14:paraId="2DA63896" w14:textId="1183AD66" w:rsidR="009B3E39" w:rsidRPr="00980829" w:rsidRDefault="009B3E39" w:rsidP="009B3E39">
      <w:pPr>
        <w:pStyle w:val="ListParagraph"/>
        <w:spacing w:after="160" w:line="259" w:lineRule="auto"/>
        <w:ind w:left="0"/>
        <w:jc w:val="both"/>
        <w:rPr>
          <w:rFonts w:ascii="Cambria" w:eastAsia="Calibri" w:hAnsi="Cambria" w:cs="Times New Roman"/>
        </w:rPr>
      </w:pPr>
      <w:r w:rsidRPr="00980829">
        <w:rPr>
          <w:rFonts w:ascii="Cambria" w:eastAsia="Calibri" w:hAnsi="Cambria" w:cs="Times New Roman"/>
        </w:rPr>
        <w:lastRenderedPageBreak/>
        <w:t xml:space="preserve">Ključni ekspert 2 - </w:t>
      </w:r>
      <w:r w:rsidR="009D3E1B" w:rsidRPr="005D5248">
        <w:rPr>
          <w:rFonts w:ascii="Cambria" w:eastAsia="Calibri" w:hAnsi="Cambria" w:cs="Times New Roman"/>
        </w:rPr>
        <w:t>B</w:t>
      </w:r>
      <w:r w:rsidR="001C0EA4" w:rsidRPr="00980829">
        <w:rPr>
          <w:rFonts w:ascii="Cambria" w:eastAsia="Calibri" w:hAnsi="Cambria" w:cs="Times New Roman"/>
        </w:rPr>
        <w:t>iznis analitičar</w:t>
      </w:r>
      <w:r w:rsidRPr="00980829">
        <w:rPr>
          <w:rFonts w:ascii="Cambria" w:eastAsia="Calibri" w:hAnsi="Cambria" w:cs="Times New Roman"/>
        </w:rPr>
        <w:t>;</w:t>
      </w:r>
    </w:p>
    <w:p w14:paraId="14F32F47" w14:textId="01ABA91B" w:rsidR="009B3E39" w:rsidRPr="00AA5F17" w:rsidRDefault="009B3E39" w:rsidP="009B3E39">
      <w:pPr>
        <w:pStyle w:val="ListParagraph"/>
        <w:spacing w:after="160" w:line="259" w:lineRule="auto"/>
        <w:ind w:left="0"/>
        <w:jc w:val="both"/>
        <w:rPr>
          <w:rFonts w:ascii="Cambria" w:eastAsia="Calibri" w:hAnsi="Cambria" w:cs="Times New Roman"/>
          <w:color w:val="FF0000"/>
        </w:rPr>
      </w:pPr>
      <w:r w:rsidRPr="00980829">
        <w:rPr>
          <w:rFonts w:ascii="Cambria" w:eastAsia="Calibri" w:hAnsi="Cambria" w:cs="Times New Roman"/>
        </w:rPr>
        <w:t xml:space="preserve">Ključni ekspert 3 - </w:t>
      </w:r>
      <w:r w:rsidR="009D3E1B" w:rsidRPr="00980829">
        <w:rPr>
          <w:rFonts w:ascii="Cambria" w:eastAsia="Calibri" w:hAnsi="Cambria" w:cs="Times New Roman"/>
        </w:rPr>
        <w:t>W</w:t>
      </w:r>
      <w:r w:rsidR="001C0EA4" w:rsidRPr="00980829">
        <w:rPr>
          <w:rFonts w:ascii="Cambria" w:eastAsia="Calibri" w:hAnsi="Cambria" w:cs="Times New Roman"/>
        </w:rPr>
        <w:t>eb developer</w:t>
      </w:r>
      <w:r w:rsidR="00980829">
        <w:rPr>
          <w:rFonts w:ascii="Cambria" w:eastAsia="Calibri" w:hAnsi="Cambria" w:cs="Times New Roman"/>
        </w:rPr>
        <w:t>.</w:t>
      </w:r>
    </w:p>
    <w:p w14:paraId="63566FE8" w14:textId="78232257" w:rsidR="004B162C" w:rsidRPr="00F9495A" w:rsidRDefault="005B3A71" w:rsidP="00442E25">
      <w:pPr>
        <w:jc w:val="both"/>
        <w:rPr>
          <w:rFonts w:ascii="Cambria" w:eastAsia="Calibri" w:hAnsi="Cambria" w:cs="Times New Roman"/>
        </w:rPr>
      </w:pPr>
      <w:r w:rsidRPr="00F9495A">
        <w:rPr>
          <w:rFonts w:ascii="Cambria" w:eastAsia="Calibri" w:hAnsi="Cambria" w:cs="Times New Roman"/>
        </w:rPr>
        <w:t>Napomena: Uz r</w:t>
      </w:r>
      <w:r w:rsidR="004B162C" w:rsidRPr="00F9495A">
        <w:rPr>
          <w:rFonts w:ascii="Cambria" w:eastAsia="Calibri" w:hAnsi="Cambria" w:cs="Times New Roman"/>
        </w:rPr>
        <w:t>adnu biografiju (CV) za svakog od</w:t>
      </w:r>
      <w:r w:rsidRPr="00F9495A">
        <w:rPr>
          <w:rFonts w:ascii="Cambria" w:eastAsia="Calibri" w:hAnsi="Cambria" w:cs="Times New Roman"/>
        </w:rPr>
        <w:t xml:space="preserve"> </w:t>
      </w:r>
      <w:r w:rsidR="004B162C" w:rsidRPr="00F9495A">
        <w:rPr>
          <w:rFonts w:ascii="Cambria" w:eastAsia="Calibri" w:hAnsi="Cambria" w:cs="Times New Roman"/>
        </w:rPr>
        <w:t xml:space="preserve">predloženih </w:t>
      </w:r>
      <w:r w:rsidRPr="00F9495A">
        <w:rPr>
          <w:rFonts w:ascii="Cambria" w:eastAsia="Calibri" w:hAnsi="Cambria" w:cs="Times New Roman"/>
        </w:rPr>
        <w:t>ključnih eksperata mora</w:t>
      </w:r>
      <w:r w:rsidR="00442E25" w:rsidRPr="00F9495A">
        <w:rPr>
          <w:rFonts w:ascii="Cambria" w:eastAsia="Calibri" w:hAnsi="Cambria" w:cs="Times New Roman"/>
        </w:rPr>
        <w:t xml:space="preserve"> </w:t>
      </w:r>
      <w:r w:rsidRPr="00F9495A">
        <w:rPr>
          <w:rFonts w:ascii="Cambria" w:eastAsia="Calibri" w:hAnsi="Cambria" w:cs="Times New Roman"/>
        </w:rPr>
        <w:t>biti priložen</w:t>
      </w:r>
      <w:r w:rsidR="004B162C" w:rsidRPr="00F9495A">
        <w:rPr>
          <w:rFonts w:ascii="Cambria" w:eastAsia="Calibri" w:hAnsi="Cambria" w:cs="Times New Roman"/>
        </w:rPr>
        <w:t>a sledeća dokumentacija:</w:t>
      </w:r>
    </w:p>
    <w:p w14:paraId="7FA2C0C1" w14:textId="71433D89" w:rsidR="00EF7149" w:rsidRPr="00F9495A" w:rsidRDefault="005B3A71" w:rsidP="004B162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770B29">
        <w:rPr>
          <w:rFonts w:ascii="Cambria" w:eastAsia="Calibri" w:hAnsi="Cambria" w:cs="Times New Roman"/>
        </w:rPr>
        <w:t>potvrd</w:t>
      </w:r>
      <w:r w:rsidR="00CD28AA" w:rsidRPr="00770B29">
        <w:rPr>
          <w:rFonts w:ascii="Cambria" w:eastAsia="Calibri" w:hAnsi="Cambria" w:cs="Times New Roman"/>
        </w:rPr>
        <w:t>a</w:t>
      </w:r>
      <w:r w:rsidRPr="00770B29">
        <w:rPr>
          <w:rFonts w:ascii="Cambria" w:eastAsia="Calibri" w:hAnsi="Cambria" w:cs="Times New Roman"/>
        </w:rPr>
        <w:t xml:space="preserve"> investitora/korisnika projekta u čijoj </w:t>
      </w:r>
      <w:r w:rsidR="00704DD9" w:rsidRPr="00770B29">
        <w:rPr>
          <w:rFonts w:ascii="Cambria" w:eastAsia="Calibri" w:hAnsi="Cambria" w:cs="Times New Roman"/>
        </w:rPr>
        <w:t>je</w:t>
      </w:r>
      <w:r w:rsidRPr="00770B29">
        <w:rPr>
          <w:rFonts w:ascii="Cambria" w:eastAsia="Calibri" w:hAnsi="Cambria" w:cs="Times New Roman"/>
        </w:rPr>
        <w:t xml:space="preserve"> realizaciji </w:t>
      </w:r>
      <w:r w:rsidR="004B162C" w:rsidRPr="00770B29">
        <w:rPr>
          <w:rFonts w:ascii="Cambria" w:eastAsia="Calibri" w:hAnsi="Cambria" w:cs="Times New Roman"/>
        </w:rPr>
        <w:t>učestvova</w:t>
      </w:r>
      <w:r w:rsidR="00704DD9" w:rsidRPr="00770B29">
        <w:rPr>
          <w:rFonts w:ascii="Cambria" w:eastAsia="Calibri" w:hAnsi="Cambria" w:cs="Times New Roman"/>
        </w:rPr>
        <w:t>o</w:t>
      </w:r>
      <w:r w:rsidR="004B162C" w:rsidRPr="00770B29">
        <w:rPr>
          <w:rFonts w:ascii="Cambria" w:eastAsia="Calibri" w:hAnsi="Cambria" w:cs="Times New Roman"/>
        </w:rPr>
        <w:t xml:space="preserve"> </w:t>
      </w:r>
      <w:r w:rsidRPr="00770B29">
        <w:rPr>
          <w:rFonts w:ascii="Cambria" w:eastAsia="Calibri" w:hAnsi="Cambria" w:cs="Times New Roman"/>
        </w:rPr>
        <w:t>ključni ekspert</w:t>
      </w:r>
      <w:r w:rsidRPr="00F9495A">
        <w:rPr>
          <w:rFonts w:ascii="Cambria" w:eastAsia="Calibri" w:hAnsi="Cambria" w:cs="Times New Roman"/>
        </w:rPr>
        <w:t>, sa kratkim opisom uloge ključn</w:t>
      </w:r>
      <w:r w:rsidR="00704DD9" w:rsidRPr="00F9495A">
        <w:rPr>
          <w:rFonts w:ascii="Cambria" w:eastAsia="Calibri" w:hAnsi="Cambria" w:cs="Times New Roman"/>
        </w:rPr>
        <w:t>og</w:t>
      </w:r>
      <w:r w:rsidRPr="00F9495A">
        <w:rPr>
          <w:rFonts w:ascii="Cambria" w:eastAsia="Calibri" w:hAnsi="Cambria" w:cs="Times New Roman"/>
        </w:rPr>
        <w:t xml:space="preserve"> eksperta u implementaciji t</w:t>
      </w:r>
      <w:r w:rsidR="00704DD9" w:rsidRPr="00F9495A">
        <w:rPr>
          <w:rFonts w:ascii="Cambria" w:eastAsia="Calibri" w:hAnsi="Cambria" w:cs="Times New Roman"/>
        </w:rPr>
        <w:t>og</w:t>
      </w:r>
      <w:r w:rsidRPr="00F9495A">
        <w:rPr>
          <w:rFonts w:ascii="Cambria" w:eastAsia="Calibri" w:hAnsi="Cambria" w:cs="Times New Roman"/>
        </w:rPr>
        <w:t xml:space="preserve"> projekta</w:t>
      </w:r>
      <w:r w:rsidR="004B162C" w:rsidRPr="00F9495A">
        <w:rPr>
          <w:rFonts w:ascii="Cambria" w:eastAsia="Calibri" w:hAnsi="Cambria" w:cs="Times New Roman"/>
        </w:rPr>
        <w:t>;</w:t>
      </w:r>
    </w:p>
    <w:p w14:paraId="2FC2CE40" w14:textId="7D3E86AD" w:rsidR="004B162C" w:rsidRPr="00F9495A" w:rsidRDefault="004B162C" w:rsidP="004B162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F9495A">
        <w:rPr>
          <w:rFonts w:ascii="Cambria" w:eastAsia="Calibri" w:hAnsi="Cambria" w:cs="Times New Roman"/>
        </w:rPr>
        <w:t>kopija diplome o stečenom obrazovanju navedenom u radnoj biografiji</w:t>
      </w:r>
      <w:r w:rsidR="007438DF">
        <w:rPr>
          <w:rFonts w:ascii="Cambria" w:eastAsia="Calibri" w:hAnsi="Cambria" w:cs="Times New Roman"/>
        </w:rPr>
        <w:t>.</w:t>
      </w:r>
    </w:p>
    <w:p w14:paraId="258E2DE9" w14:textId="06D95123" w:rsidR="00BC4719" w:rsidRDefault="004B162C" w:rsidP="000E208A">
      <w:pPr>
        <w:spacing w:after="360"/>
        <w:jc w:val="both"/>
        <w:rPr>
          <w:rFonts w:asciiTheme="majorHAnsi" w:hAnsiTheme="majorHAnsi"/>
        </w:rPr>
      </w:pPr>
      <w:r w:rsidRPr="00E74403">
        <w:rPr>
          <w:rFonts w:asciiTheme="majorHAnsi" w:hAnsiTheme="majorHAnsi"/>
        </w:rPr>
        <w:t>U razmatranje će biti uzete samo one ponude uz koje su dostavljeni dokazi o ispunjenosti uslova u vezi sa stečenim obrazovanjem i radnim iskustvom ključnih eksperata.</w:t>
      </w:r>
    </w:p>
    <w:p w14:paraId="5DCA8576" w14:textId="44365334" w:rsidR="00A70107" w:rsidRPr="003F31F0" w:rsidRDefault="005B2039" w:rsidP="000E208A">
      <w:pPr>
        <w:spacing w:after="360"/>
        <w:jc w:val="both"/>
        <w:rPr>
          <w:rFonts w:asciiTheme="majorHAnsi" w:hAnsiTheme="majorHAnsi"/>
        </w:rPr>
      </w:pPr>
      <w:r w:rsidRPr="003F31F0">
        <w:rPr>
          <w:rFonts w:asciiTheme="majorHAnsi" w:hAnsiTheme="majorHAnsi"/>
        </w:rPr>
        <w:t>Ponuđači treba da dostave i listu ostalih (Non-</w:t>
      </w:r>
      <w:r w:rsidR="00A70107" w:rsidRPr="003F31F0">
        <w:rPr>
          <w:rFonts w:asciiTheme="majorHAnsi" w:hAnsiTheme="majorHAnsi"/>
        </w:rPr>
        <w:t>key</w:t>
      </w:r>
      <w:r w:rsidRPr="003F31F0">
        <w:rPr>
          <w:rFonts w:asciiTheme="majorHAnsi" w:hAnsiTheme="majorHAnsi"/>
        </w:rPr>
        <w:t>)</w:t>
      </w:r>
      <w:r w:rsidR="00A70107" w:rsidRPr="003F31F0">
        <w:rPr>
          <w:rFonts w:asciiTheme="majorHAnsi" w:hAnsiTheme="majorHAnsi"/>
        </w:rPr>
        <w:t xml:space="preserve"> eksperata</w:t>
      </w:r>
      <w:r w:rsidR="00EF3022" w:rsidRPr="003F31F0">
        <w:rPr>
          <w:rFonts w:asciiTheme="majorHAnsi" w:hAnsiTheme="majorHAnsi"/>
        </w:rPr>
        <w:t xml:space="preserve"> sa visokom stručnom spremom tehničke struke</w:t>
      </w:r>
      <w:r w:rsidR="00A70107" w:rsidRPr="003F31F0">
        <w:rPr>
          <w:rFonts w:asciiTheme="majorHAnsi" w:hAnsiTheme="majorHAnsi"/>
        </w:rPr>
        <w:t xml:space="preserve"> </w:t>
      </w:r>
      <w:r w:rsidRPr="003F31F0">
        <w:rPr>
          <w:rFonts w:asciiTheme="majorHAnsi" w:hAnsiTheme="majorHAnsi"/>
        </w:rPr>
        <w:t xml:space="preserve">koji će biti angažovani na realizaciji projekta. Uz listu ostalih eksperata </w:t>
      </w:r>
      <w:r w:rsidR="00A24C3C" w:rsidRPr="003F31F0">
        <w:rPr>
          <w:rFonts w:asciiTheme="majorHAnsi" w:hAnsiTheme="majorHAnsi"/>
        </w:rPr>
        <w:t xml:space="preserve">potrebno je </w:t>
      </w:r>
      <w:r w:rsidRPr="003F31F0">
        <w:rPr>
          <w:rFonts w:asciiTheme="majorHAnsi" w:hAnsiTheme="majorHAnsi"/>
        </w:rPr>
        <w:t>pril</w:t>
      </w:r>
      <w:r w:rsidR="00A24C3C" w:rsidRPr="003F31F0">
        <w:rPr>
          <w:rFonts w:asciiTheme="majorHAnsi" w:hAnsiTheme="majorHAnsi"/>
        </w:rPr>
        <w:t>ožiti</w:t>
      </w:r>
      <w:r w:rsidRPr="003F31F0">
        <w:rPr>
          <w:rFonts w:asciiTheme="majorHAnsi" w:hAnsiTheme="majorHAnsi"/>
        </w:rPr>
        <w:t xml:space="preserve"> i njihove radne biografije</w:t>
      </w:r>
      <w:r w:rsidR="00A70107" w:rsidRPr="003F31F0">
        <w:rPr>
          <w:rFonts w:asciiTheme="majorHAnsi" w:hAnsiTheme="majorHAnsi"/>
        </w:rPr>
        <w:t>.</w:t>
      </w:r>
      <w:r w:rsidRPr="003F31F0">
        <w:rPr>
          <w:rFonts w:asciiTheme="majorHAnsi" w:hAnsiTheme="majorHAnsi"/>
        </w:rPr>
        <w:t xml:space="preserve"> </w:t>
      </w:r>
      <w:r w:rsidR="005B7B0C" w:rsidRPr="003F31F0">
        <w:rPr>
          <w:rFonts w:asciiTheme="majorHAnsi" w:hAnsiTheme="majorHAnsi"/>
        </w:rPr>
        <w:t>Prilikom ocene ponuda, u obzir se uzimaju e</w:t>
      </w:r>
      <w:r w:rsidR="00AB6B97" w:rsidRPr="003F31F0">
        <w:rPr>
          <w:rFonts w:asciiTheme="majorHAnsi" w:hAnsiTheme="majorHAnsi"/>
        </w:rPr>
        <w:t>ks</w:t>
      </w:r>
      <w:r w:rsidR="005B7B0C" w:rsidRPr="003F31F0">
        <w:rPr>
          <w:rFonts w:asciiTheme="majorHAnsi" w:hAnsiTheme="majorHAnsi"/>
        </w:rPr>
        <w:t xml:space="preserve">perti </w:t>
      </w:r>
      <w:r w:rsidR="00A70107" w:rsidRPr="003F31F0">
        <w:rPr>
          <w:rFonts w:asciiTheme="majorHAnsi" w:hAnsiTheme="majorHAnsi"/>
        </w:rPr>
        <w:t xml:space="preserve">sa iskustvom u razvoju </w:t>
      </w:r>
      <w:r w:rsidR="005B7B0C" w:rsidRPr="003F31F0">
        <w:rPr>
          <w:rFonts w:asciiTheme="majorHAnsi" w:hAnsiTheme="majorHAnsi"/>
        </w:rPr>
        <w:t xml:space="preserve"> </w:t>
      </w:r>
      <w:r w:rsidR="00A70107" w:rsidRPr="003F31F0">
        <w:rPr>
          <w:rFonts w:asciiTheme="majorHAnsi" w:hAnsiTheme="majorHAnsi"/>
        </w:rPr>
        <w:t>implementaciji portalskih rešenja</w:t>
      </w:r>
      <w:r w:rsidR="00AB6B97" w:rsidRPr="003F31F0">
        <w:rPr>
          <w:rFonts w:asciiTheme="majorHAnsi" w:hAnsiTheme="majorHAnsi"/>
        </w:rPr>
        <w:t>,</w:t>
      </w:r>
      <w:r w:rsidR="00A70107" w:rsidRPr="003F31F0">
        <w:rPr>
          <w:rFonts w:asciiTheme="majorHAnsi" w:hAnsiTheme="majorHAnsi"/>
        </w:rPr>
        <w:t xml:space="preserve"> kao i IOS i android aplikacijama. </w:t>
      </w:r>
    </w:p>
    <w:p w14:paraId="21C99DDB" w14:textId="21D9C327" w:rsidR="003D339E" w:rsidRDefault="003D339E" w:rsidP="00142299">
      <w:pPr>
        <w:pStyle w:val="Heading1"/>
        <w:spacing w:before="0" w:after="200"/>
        <w:jc w:val="both"/>
        <w:rPr>
          <w:color w:val="auto"/>
          <w:sz w:val="22"/>
          <w:szCs w:val="22"/>
        </w:rPr>
      </w:pPr>
      <w:r w:rsidRPr="00AA5F17">
        <w:rPr>
          <w:color w:val="auto"/>
          <w:sz w:val="22"/>
          <w:szCs w:val="22"/>
        </w:rPr>
        <w:t xml:space="preserve">4. </w:t>
      </w:r>
      <w:r w:rsidR="004B162C">
        <w:rPr>
          <w:color w:val="auto"/>
          <w:sz w:val="22"/>
          <w:szCs w:val="22"/>
        </w:rPr>
        <w:t>KRITERIJUM ZA OCENU PONUDA</w:t>
      </w:r>
    </w:p>
    <w:p w14:paraId="43C39051" w14:textId="0E34B2A9" w:rsidR="003D339E" w:rsidRPr="00AA5F17" w:rsidRDefault="008A10EF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Ocena dostavljenih ponuda biće izvršena primenom sledećih </w:t>
      </w:r>
      <w:r w:rsidR="007F1BEC">
        <w:rPr>
          <w:rFonts w:asciiTheme="majorHAnsi" w:hAnsiTheme="majorHAnsi"/>
        </w:rPr>
        <w:t>kriterijuma</w:t>
      </w:r>
      <w:r>
        <w:rPr>
          <w:rFonts w:asciiTheme="majorHAnsi" w:hAnsiTheme="majorHAnsi"/>
        </w:rPr>
        <w:t xml:space="preserve">: </w:t>
      </w:r>
    </w:p>
    <w:p w14:paraId="78EC9114" w14:textId="0C6698D4" w:rsidR="003163F9" w:rsidRDefault="003163F9" w:rsidP="00EF508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/>
        </w:rPr>
      </w:pPr>
      <w:r w:rsidRPr="008A10EF">
        <w:rPr>
          <w:rFonts w:asciiTheme="majorHAnsi" w:hAnsiTheme="majorHAnsi"/>
        </w:rPr>
        <w:t xml:space="preserve">Tehničke karakteristike: </w:t>
      </w:r>
      <w:r w:rsidR="00384E02">
        <w:rPr>
          <w:rFonts w:asciiTheme="majorHAnsi" w:hAnsiTheme="majorHAnsi"/>
        </w:rPr>
        <w:t>8</w:t>
      </w:r>
      <w:r w:rsidR="00384E02" w:rsidRPr="008A10EF">
        <w:rPr>
          <w:rFonts w:asciiTheme="majorHAnsi" w:hAnsiTheme="majorHAnsi"/>
        </w:rPr>
        <w:t xml:space="preserve">0 </w:t>
      </w:r>
      <w:r w:rsidRPr="008A10EF">
        <w:rPr>
          <w:rFonts w:asciiTheme="majorHAnsi" w:hAnsiTheme="majorHAnsi"/>
        </w:rPr>
        <w:t>bodova</w:t>
      </w:r>
      <w:r>
        <w:rPr>
          <w:rFonts w:asciiTheme="majorHAnsi" w:hAnsiTheme="majorHAnsi"/>
        </w:rPr>
        <w:t>;</w:t>
      </w:r>
    </w:p>
    <w:p w14:paraId="2C44D605" w14:textId="4D7F3C40" w:rsidR="003D339E" w:rsidRPr="003163F9" w:rsidRDefault="008A10EF" w:rsidP="003210F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/>
        </w:rPr>
      </w:pPr>
      <w:r w:rsidRPr="003163F9">
        <w:rPr>
          <w:rFonts w:asciiTheme="majorHAnsi" w:hAnsiTheme="majorHAnsi"/>
        </w:rPr>
        <w:t xml:space="preserve">Ponuđena cena: </w:t>
      </w:r>
      <w:r w:rsidR="0073047F">
        <w:rPr>
          <w:rFonts w:asciiTheme="majorHAnsi" w:hAnsiTheme="majorHAnsi"/>
        </w:rPr>
        <w:t>2</w:t>
      </w:r>
      <w:r w:rsidR="0073047F" w:rsidRPr="003163F9">
        <w:rPr>
          <w:rFonts w:asciiTheme="majorHAnsi" w:hAnsiTheme="majorHAnsi"/>
        </w:rPr>
        <w:t xml:space="preserve">0 </w:t>
      </w:r>
      <w:r w:rsidRPr="003163F9">
        <w:rPr>
          <w:rFonts w:asciiTheme="majorHAnsi" w:hAnsiTheme="majorHAnsi"/>
        </w:rPr>
        <w:t>bodova</w:t>
      </w:r>
      <w:r w:rsidR="003D339E" w:rsidRPr="003163F9">
        <w:rPr>
          <w:rFonts w:asciiTheme="majorHAnsi" w:hAnsiTheme="majorHAnsi"/>
        </w:rPr>
        <w:t>.</w:t>
      </w:r>
    </w:p>
    <w:p w14:paraId="583026F7" w14:textId="77777777" w:rsidR="00331C9E" w:rsidRPr="00AA5F17" w:rsidRDefault="00331C9E" w:rsidP="00EF5086">
      <w:pPr>
        <w:pStyle w:val="Heading2"/>
        <w:jc w:val="both"/>
        <w:rPr>
          <w:b/>
          <w:color w:val="auto"/>
          <w:sz w:val="22"/>
          <w:szCs w:val="22"/>
          <w:lang w:val="sr-Latn-RS"/>
        </w:rPr>
      </w:pPr>
    </w:p>
    <w:p w14:paraId="67D335C9" w14:textId="7D6D4368" w:rsidR="003D339E" w:rsidRPr="00AA5F17" w:rsidRDefault="00687A8B" w:rsidP="00EB091E">
      <w:pPr>
        <w:pStyle w:val="Heading2"/>
        <w:spacing w:before="0" w:after="200" w:line="276" w:lineRule="auto"/>
        <w:jc w:val="both"/>
        <w:rPr>
          <w:b/>
          <w:color w:val="auto"/>
          <w:sz w:val="22"/>
          <w:szCs w:val="22"/>
          <w:lang w:val="sr-Latn-RS"/>
        </w:rPr>
      </w:pPr>
      <w:r w:rsidRPr="00AA5F17">
        <w:rPr>
          <w:b/>
          <w:color w:val="auto"/>
          <w:sz w:val="22"/>
          <w:szCs w:val="22"/>
          <w:lang w:val="sr-Latn-RS"/>
        </w:rPr>
        <w:t>I</w:t>
      </w:r>
      <w:r w:rsidR="003163F9">
        <w:rPr>
          <w:b/>
          <w:color w:val="auto"/>
          <w:sz w:val="22"/>
          <w:szCs w:val="22"/>
          <w:lang w:val="sr-Latn-RS"/>
        </w:rPr>
        <w:t>.</w:t>
      </w:r>
      <w:r w:rsidRPr="00AA5F17">
        <w:rPr>
          <w:b/>
          <w:color w:val="auto"/>
          <w:sz w:val="22"/>
          <w:szCs w:val="22"/>
          <w:lang w:val="sr-Latn-RS"/>
        </w:rPr>
        <w:t xml:space="preserve"> </w:t>
      </w:r>
      <w:r w:rsidR="003163F9">
        <w:rPr>
          <w:b/>
          <w:color w:val="auto"/>
          <w:sz w:val="22"/>
          <w:szCs w:val="22"/>
          <w:lang w:val="sr-Latn-RS"/>
        </w:rPr>
        <w:t>Tehničke karakteristike</w:t>
      </w:r>
    </w:p>
    <w:p w14:paraId="2CC35429" w14:textId="4F20B97E" w:rsidR="003D339E" w:rsidRPr="00AA5F17" w:rsidRDefault="003163F9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Ocena tehničkih karakteristika dostavljene ponude biće izvršena primenom kriterijuma utvrđenih u konkursnoj dokumentaciji. </w:t>
      </w:r>
      <w:r w:rsidR="00953D46">
        <w:rPr>
          <w:rFonts w:asciiTheme="majorHAnsi" w:hAnsiTheme="majorHAnsi"/>
        </w:rPr>
        <w:t xml:space="preserve">Kriterijumi za ocenu tehničkih karakteristika dostavljenih ponuda detaljno su razrađeni u tehničkom delu konkursne dokumentacije. </w:t>
      </w:r>
    </w:p>
    <w:p w14:paraId="5C807133" w14:textId="1AC68B57" w:rsidR="003D339E" w:rsidRPr="00AA5F17" w:rsidRDefault="00036CBD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Rekapitulacija načina vrednovanja (ocenjivanja) pojedinih elemenata u okviru tehničkih karakteristika ponude data je u sledećoj tabeli: </w:t>
      </w:r>
    </w:p>
    <w:tbl>
      <w:tblPr>
        <w:tblStyle w:val="GridTable41"/>
        <w:tblW w:w="8926" w:type="dxa"/>
        <w:tblLayout w:type="fixed"/>
        <w:tblLook w:val="0420" w:firstRow="1" w:lastRow="0" w:firstColumn="0" w:lastColumn="0" w:noHBand="0" w:noVBand="1"/>
      </w:tblPr>
      <w:tblGrid>
        <w:gridCol w:w="7792"/>
        <w:gridCol w:w="1134"/>
      </w:tblGrid>
      <w:tr w:rsidR="003D339E" w:rsidRPr="00AA5F17" w14:paraId="180559D4" w14:textId="77777777" w:rsidTr="00A04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779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83963B" w14:textId="7C0B8F54" w:rsidR="003D339E" w:rsidRPr="00586DDB" w:rsidRDefault="006E7133" w:rsidP="00EF5086">
            <w:pPr>
              <w:pStyle w:val="NoSpacing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sr-Latn-RS"/>
              </w:rPr>
            </w:pPr>
            <w:r w:rsidRPr="00586DDB">
              <w:rPr>
                <w:rFonts w:asciiTheme="majorHAnsi" w:hAnsiTheme="majorHAnsi"/>
                <w:color w:val="auto"/>
                <w:sz w:val="24"/>
                <w:szCs w:val="24"/>
                <w:lang w:val="sr-Latn-RS"/>
              </w:rPr>
              <w:t>Opis elementa kriterijuma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273411" w14:textId="2DD732F9" w:rsidR="003D339E" w:rsidRPr="00586DDB" w:rsidRDefault="006E7133" w:rsidP="006E7133">
            <w:pPr>
              <w:pStyle w:val="NoSpacing"/>
              <w:jc w:val="center"/>
              <w:rPr>
                <w:rFonts w:asciiTheme="majorHAnsi" w:hAnsiTheme="majorHAnsi"/>
                <w:color w:val="auto"/>
                <w:sz w:val="24"/>
                <w:szCs w:val="24"/>
                <w:lang w:val="sr-Latn-RS"/>
              </w:rPr>
            </w:pPr>
            <w:r w:rsidRPr="00586DDB">
              <w:rPr>
                <w:rFonts w:asciiTheme="majorHAnsi" w:hAnsiTheme="majorHAnsi"/>
                <w:color w:val="auto"/>
                <w:sz w:val="24"/>
                <w:szCs w:val="24"/>
                <w:lang w:val="sr-Latn-RS"/>
              </w:rPr>
              <w:t>Broj bodova</w:t>
            </w:r>
          </w:p>
        </w:tc>
      </w:tr>
      <w:tr w:rsidR="00512264" w:rsidRPr="00AA5F17" w14:paraId="594CE876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ABF8F" w:themeFill="accent6" w:themeFillTint="99"/>
            <w:noWrap/>
            <w:hideMark/>
          </w:tcPr>
          <w:p w14:paraId="2053D1D7" w14:textId="46775AB6" w:rsidR="00512264" w:rsidRPr="00A3633A" w:rsidRDefault="00512264" w:rsidP="00DD5CAE">
            <w:pPr>
              <w:pStyle w:val="NoSpacing"/>
              <w:jc w:val="both"/>
              <w:rPr>
                <w:rFonts w:asciiTheme="majorHAnsi" w:hAnsiTheme="majorHAnsi"/>
                <w:b/>
                <w:lang w:val="sr-Latn-RS"/>
              </w:rPr>
            </w:pPr>
            <w:r w:rsidRPr="00A3633A">
              <w:rPr>
                <w:rFonts w:asciiTheme="majorHAnsi" w:hAnsiTheme="majorHAnsi"/>
                <w:b/>
                <w:lang w:val="sr-Latn-RS"/>
              </w:rPr>
              <w:t xml:space="preserve">A. </w:t>
            </w:r>
            <w:r w:rsidR="00DD5CAE" w:rsidRPr="00A3633A">
              <w:rPr>
                <w:rFonts w:asciiTheme="majorHAnsi" w:hAnsiTheme="majorHAnsi"/>
                <w:b/>
                <w:lang w:val="sr-Latn-RS"/>
              </w:rPr>
              <w:t>Metodologija i organizacija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</w:tcPr>
          <w:p w14:paraId="4AA5E4F2" w14:textId="00DBF3B6" w:rsidR="00512264" w:rsidRPr="00A3633A" w:rsidRDefault="00933F07" w:rsidP="00512264">
            <w:pPr>
              <w:pStyle w:val="NoSpacing"/>
              <w:jc w:val="center"/>
              <w:rPr>
                <w:rFonts w:asciiTheme="majorHAnsi" w:hAnsiTheme="majorHAnsi"/>
                <w:b/>
                <w:iCs/>
                <w:highlight w:val="yellow"/>
                <w:lang w:val="sr-Latn-RS"/>
              </w:rPr>
            </w:pPr>
            <w:r>
              <w:rPr>
                <w:b/>
                <w:iCs/>
                <w:lang w:val="sr-Latn-RS"/>
              </w:rPr>
              <w:t>4</w:t>
            </w:r>
            <w:r w:rsidR="00AD1E7C" w:rsidRPr="00A3633A">
              <w:rPr>
                <w:b/>
                <w:iCs/>
                <w:lang w:val="sr-Latn-RS"/>
              </w:rPr>
              <w:t>0</w:t>
            </w:r>
          </w:p>
        </w:tc>
      </w:tr>
      <w:tr w:rsidR="00512264" w:rsidRPr="00AA5F17" w14:paraId="66A8E34D" w14:textId="77777777" w:rsidTr="00A048B8">
        <w:trPr>
          <w:trHeight w:val="300"/>
        </w:trPr>
        <w:tc>
          <w:tcPr>
            <w:tcW w:w="7792" w:type="dxa"/>
            <w:noWrap/>
            <w:hideMark/>
          </w:tcPr>
          <w:p w14:paraId="767EDAD2" w14:textId="4B4E2962" w:rsidR="00512264" w:rsidRPr="00A3633A" w:rsidRDefault="00D71090" w:rsidP="00D71090">
            <w:pPr>
              <w:pStyle w:val="NoSpacing"/>
              <w:numPr>
                <w:ilvl w:val="0"/>
                <w:numId w:val="18"/>
              </w:numPr>
              <w:ind w:left="596" w:hanging="283"/>
              <w:jc w:val="both"/>
              <w:rPr>
                <w:rFonts w:asciiTheme="majorHAnsi" w:hAnsiTheme="majorHAnsi"/>
                <w:lang w:val="sr-Latn-RS"/>
              </w:rPr>
            </w:pPr>
            <w:r w:rsidRPr="00A3633A">
              <w:rPr>
                <w:rFonts w:asciiTheme="majorHAnsi" w:hAnsiTheme="majorHAnsi"/>
                <w:lang w:val="sr-Latn-RS"/>
              </w:rPr>
              <w:t xml:space="preserve">Tehničko obrazloženje ponuđenog </w:t>
            </w:r>
            <w:r w:rsidR="0091089E" w:rsidRPr="00A3633A">
              <w:rPr>
                <w:rFonts w:asciiTheme="majorHAnsi" w:hAnsiTheme="majorHAnsi"/>
                <w:lang w:val="sr-Latn-RS"/>
              </w:rPr>
              <w:t xml:space="preserve">softverskog </w:t>
            </w:r>
            <w:r w:rsidRPr="00A3633A">
              <w:rPr>
                <w:rFonts w:asciiTheme="majorHAnsi" w:hAnsiTheme="majorHAnsi"/>
                <w:lang w:val="sr-Latn-RS"/>
              </w:rPr>
              <w:t>rešenja</w:t>
            </w:r>
          </w:p>
        </w:tc>
        <w:tc>
          <w:tcPr>
            <w:tcW w:w="1134" w:type="dxa"/>
            <w:noWrap/>
          </w:tcPr>
          <w:p w14:paraId="7B9D8FF7" w14:textId="2350ED96" w:rsidR="00512264" w:rsidRPr="00A3633A" w:rsidRDefault="00933F07" w:rsidP="00512264">
            <w:pPr>
              <w:pStyle w:val="NoSpacing"/>
              <w:jc w:val="center"/>
              <w:rPr>
                <w:rFonts w:asciiTheme="majorHAnsi" w:hAnsiTheme="majorHAnsi"/>
                <w:iCs/>
                <w:lang w:val="sr-Latn-RS"/>
              </w:rPr>
            </w:pPr>
            <w:r>
              <w:rPr>
                <w:iCs/>
                <w:lang w:val="sr-Latn-RS"/>
              </w:rPr>
              <w:t>15</w:t>
            </w:r>
          </w:p>
        </w:tc>
      </w:tr>
      <w:tr w:rsidR="00512264" w:rsidRPr="00AA5F17" w14:paraId="218E1B09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auto"/>
            <w:noWrap/>
            <w:hideMark/>
          </w:tcPr>
          <w:p w14:paraId="7824E274" w14:textId="060DD2F0" w:rsidR="00512264" w:rsidRPr="00A3633A" w:rsidRDefault="00907C31" w:rsidP="004E39E9">
            <w:pPr>
              <w:pStyle w:val="NoSpacing"/>
              <w:numPr>
                <w:ilvl w:val="0"/>
                <w:numId w:val="18"/>
              </w:numPr>
              <w:ind w:left="596" w:hanging="283"/>
              <w:jc w:val="both"/>
              <w:rPr>
                <w:rFonts w:asciiTheme="majorHAnsi" w:hAnsiTheme="majorHAnsi"/>
                <w:lang w:val="sr-Latn-RS"/>
              </w:rPr>
            </w:pPr>
            <w:r w:rsidRPr="00A3633A">
              <w:rPr>
                <w:rFonts w:asciiTheme="majorHAnsi" w:hAnsiTheme="majorHAnsi"/>
                <w:lang w:val="sr-Latn-RS"/>
              </w:rPr>
              <w:t>Metodologija projekta</w:t>
            </w:r>
          </w:p>
        </w:tc>
        <w:tc>
          <w:tcPr>
            <w:tcW w:w="1134" w:type="dxa"/>
            <w:shd w:val="clear" w:color="auto" w:fill="auto"/>
            <w:noWrap/>
          </w:tcPr>
          <w:p w14:paraId="3A10620B" w14:textId="22831142" w:rsidR="00512264" w:rsidRPr="00A3633A" w:rsidRDefault="00AD1E7C" w:rsidP="00512264">
            <w:pPr>
              <w:pStyle w:val="NoSpacing"/>
              <w:jc w:val="center"/>
              <w:rPr>
                <w:rFonts w:asciiTheme="majorHAnsi" w:hAnsiTheme="majorHAnsi"/>
                <w:iCs/>
                <w:lang w:val="sr-Latn-RS"/>
              </w:rPr>
            </w:pPr>
            <w:r w:rsidRPr="00A3633A">
              <w:rPr>
                <w:iCs/>
                <w:lang w:val="sr-Latn-RS"/>
              </w:rPr>
              <w:t>10</w:t>
            </w:r>
          </w:p>
        </w:tc>
      </w:tr>
      <w:tr w:rsidR="00512264" w:rsidRPr="00AA5F17" w14:paraId="0A49F007" w14:textId="77777777" w:rsidTr="00A048B8">
        <w:trPr>
          <w:trHeight w:val="300"/>
        </w:trPr>
        <w:tc>
          <w:tcPr>
            <w:tcW w:w="7792" w:type="dxa"/>
            <w:noWrap/>
            <w:hideMark/>
          </w:tcPr>
          <w:p w14:paraId="63AFF658" w14:textId="5B61FD5B" w:rsidR="00512264" w:rsidRPr="00A3633A" w:rsidRDefault="00DD5CAE" w:rsidP="004E39E9">
            <w:pPr>
              <w:pStyle w:val="NoSpacing"/>
              <w:numPr>
                <w:ilvl w:val="0"/>
                <w:numId w:val="18"/>
              </w:numPr>
              <w:ind w:left="596" w:hanging="283"/>
              <w:jc w:val="both"/>
              <w:rPr>
                <w:rFonts w:asciiTheme="majorHAnsi" w:hAnsiTheme="majorHAnsi"/>
                <w:lang w:val="sr-Latn-RS"/>
              </w:rPr>
            </w:pPr>
            <w:r w:rsidRPr="00A3633A">
              <w:rPr>
                <w:rFonts w:asciiTheme="majorHAnsi" w:hAnsiTheme="majorHAnsi"/>
                <w:lang w:val="sr-Latn-RS"/>
              </w:rPr>
              <w:t>Detaljan plan realizacije</w:t>
            </w:r>
            <w:r w:rsidR="00512264" w:rsidRPr="00A3633A">
              <w:rPr>
                <w:rFonts w:asciiTheme="majorHAnsi" w:hAnsiTheme="majorHAnsi"/>
                <w:lang w:val="sr-Latn-RS"/>
              </w:rPr>
              <w:t xml:space="preserve"> (</w:t>
            </w:r>
            <w:r w:rsidRPr="00A3633A">
              <w:rPr>
                <w:rFonts w:asciiTheme="majorHAnsi" w:hAnsiTheme="majorHAnsi"/>
                <w:lang w:val="sr-Latn-RS"/>
              </w:rPr>
              <w:t>Vremenski okvir aktivnosti</w:t>
            </w:r>
            <w:r w:rsidR="009D5185" w:rsidRPr="00A3633A">
              <w:rPr>
                <w:rFonts w:asciiTheme="majorHAnsi" w:hAnsiTheme="majorHAnsi"/>
                <w:lang w:val="sr-Latn-RS"/>
              </w:rPr>
              <w:t xml:space="preserve"> - Timetable</w:t>
            </w:r>
            <w:r w:rsidR="00512264" w:rsidRPr="00A3633A">
              <w:rPr>
                <w:rFonts w:asciiTheme="majorHAnsi" w:hAnsiTheme="majorHAnsi"/>
                <w:lang w:val="sr-Latn-RS"/>
              </w:rPr>
              <w:t>)</w:t>
            </w:r>
          </w:p>
        </w:tc>
        <w:tc>
          <w:tcPr>
            <w:tcW w:w="1134" w:type="dxa"/>
            <w:noWrap/>
          </w:tcPr>
          <w:p w14:paraId="708A7225" w14:textId="184689EE" w:rsidR="00512264" w:rsidRPr="00A3633A" w:rsidRDefault="00933F07" w:rsidP="00512264">
            <w:pPr>
              <w:pStyle w:val="NoSpacing"/>
              <w:jc w:val="center"/>
              <w:rPr>
                <w:rFonts w:asciiTheme="majorHAnsi" w:hAnsiTheme="majorHAnsi"/>
                <w:iCs/>
                <w:lang w:val="sr-Latn-RS"/>
              </w:rPr>
            </w:pPr>
            <w:r>
              <w:rPr>
                <w:iCs/>
                <w:lang w:val="sr-Latn-RS"/>
              </w:rPr>
              <w:t>15</w:t>
            </w:r>
          </w:p>
        </w:tc>
      </w:tr>
      <w:tr w:rsidR="00512264" w:rsidRPr="00AA5F17" w14:paraId="5046C9C6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ABF8F" w:themeFill="accent6" w:themeFillTint="99"/>
            <w:noWrap/>
            <w:hideMark/>
          </w:tcPr>
          <w:p w14:paraId="568C24BB" w14:textId="1FA23567" w:rsidR="00512264" w:rsidRPr="00A3633A" w:rsidRDefault="00512264" w:rsidP="006E7133">
            <w:pPr>
              <w:pStyle w:val="NoSpacing"/>
              <w:jc w:val="both"/>
              <w:rPr>
                <w:rFonts w:asciiTheme="majorHAnsi" w:hAnsiTheme="majorHAnsi"/>
                <w:b/>
                <w:lang w:val="sr-Latn-RS"/>
              </w:rPr>
            </w:pPr>
            <w:r w:rsidRPr="00A3633A">
              <w:rPr>
                <w:rFonts w:asciiTheme="majorHAnsi" w:hAnsiTheme="majorHAnsi"/>
                <w:b/>
                <w:lang w:val="sr-Latn-RS"/>
              </w:rPr>
              <w:t xml:space="preserve">B. </w:t>
            </w:r>
            <w:r w:rsidR="006E7133" w:rsidRPr="00A3633A">
              <w:rPr>
                <w:rFonts w:asciiTheme="majorHAnsi" w:hAnsiTheme="majorHAnsi"/>
                <w:b/>
                <w:lang w:val="sr-Latn-RS"/>
              </w:rPr>
              <w:t>Predloženo rešenje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</w:tcPr>
          <w:p w14:paraId="5969F0C6" w14:textId="31146A9E" w:rsidR="00512264" w:rsidRPr="00A3633A" w:rsidRDefault="00AD1E7C" w:rsidP="00512264">
            <w:pPr>
              <w:pStyle w:val="NoSpacing"/>
              <w:jc w:val="center"/>
              <w:rPr>
                <w:rFonts w:asciiTheme="majorHAnsi" w:hAnsiTheme="majorHAnsi"/>
                <w:b/>
                <w:highlight w:val="yellow"/>
                <w:lang w:val="sr-Latn-RS"/>
              </w:rPr>
            </w:pPr>
            <w:r w:rsidRPr="00A3633A">
              <w:rPr>
                <w:b/>
                <w:lang w:val="sr-Latn-RS"/>
              </w:rPr>
              <w:t>20</w:t>
            </w:r>
          </w:p>
        </w:tc>
      </w:tr>
      <w:tr w:rsidR="00512264" w:rsidRPr="00AA5F17" w14:paraId="23875697" w14:textId="77777777" w:rsidTr="00A048B8">
        <w:trPr>
          <w:trHeight w:val="300"/>
        </w:trPr>
        <w:tc>
          <w:tcPr>
            <w:tcW w:w="7792" w:type="dxa"/>
            <w:shd w:val="clear" w:color="auto" w:fill="FFFFFF" w:themeFill="background1"/>
            <w:noWrap/>
            <w:hideMark/>
          </w:tcPr>
          <w:p w14:paraId="46B795B5" w14:textId="79FEDEEB" w:rsidR="00512264" w:rsidRPr="00A3633A" w:rsidRDefault="006E7133" w:rsidP="004E39E9">
            <w:pPr>
              <w:pStyle w:val="NoSpacing"/>
              <w:numPr>
                <w:ilvl w:val="0"/>
                <w:numId w:val="16"/>
              </w:numPr>
              <w:ind w:left="596" w:hanging="283"/>
              <w:jc w:val="both"/>
              <w:rPr>
                <w:rFonts w:asciiTheme="majorHAnsi" w:hAnsiTheme="majorHAnsi"/>
                <w:lang w:val="sr-Latn-RS"/>
              </w:rPr>
            </w:pPr>
            <w:r w:rsidRPr="00A3633A">
              <w:rPr>
                <w:rFonts w:asciiTheme="majorHAnsi" w:hAnsiTheme="majorHAnsi"/>
                <w:lang w:val="sr-Latn-RS"/>
              </w:rPr>
              <w:t>Funkcionalni zahtevi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BF7265C" w14:textId="63B1B5D2" w:rsidR="00512264" w:rsidRPr="00A3633A" w:rsidRDefault="00AD1E7C" w:rsidP="00512264">
            <w:pPr>
              <w:pStyle w:val="NoSpacing"/>
              <w:jc w:val="center"/>
              <w:rPr>
                <w:rFonts w:asciiTheme="majorHAnsi" w:hAnsiTheme="majorHAnsi"/>
                <w:iCs/>
                <w:lang w:val="sr-Latn-RS"/>
              </w:rPr>
            </w:pPr>
            <w:r w:rsidRPr="00A3633A">
              <w:rPr>
                <w:iCs/>
                <w:lang w:val="sr-Latn-RS"/>
              </w:rPr>
              <w:t>10</w:t>
            </w:r>
          </w:p>
        </w:tc>
      </w:tr>
      <w:tr w:rsidR="00512264" w:rsidRPr="00AA5F17" w14:paraId="406841B9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FFFFF" w:themeFill="background1"/>
            <w:noWrap/>
            <w:hideMark/>
          </w:tcPr>
          <w:p w14:paraId="1A11970E" w14:textId="3C1D23AB" w:rsidR="00512264" w:rsidRPr="00A3633A" w:rsidRDefault="006E7133" w:rsidP="004E39E9">
            <w:pPr>
              <w:pStyle w:val="NoSpacing"/>
              <w:numPr>
                <w:ilvl w:val="0"/>
                <w:numId w:val="16"/>
              </w:numPr>
              <w:ind w:left="596" w:hanging="283"/>
              <w:jc w:val="both"/>
              <w:rPr>
                <w:rFonts w:asciiTheme="majorHAnsi" w:hAnsiTheme="majorHAnsi"/>
                <w:lang w:val="sr-Latn-RS"/>
              </w:rPr>
            </w:pPr>
            <w:r w:rsidRPr="00A3633A">
              <w:rPr>
                <w:rFonts w:asciiTheme="majorHAnsi" w:hAnsiTheme="majorHAnsi"/>
                <w:lang w:val="sr-Latn-RS"/>
              </w:rPr>
              <w:t>Nefunkcionalni zahtevi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FDCB068" w14:textId="09E56165" w:rsidR="00512264" w:rsidRPr="00A3633A" w:rsidRDefault="00AD1E7C" w:rsidP="00512264">
            <w:pPr>
              <w:pStyle w:val="NoSpacing"/>
              <w:jc w:val="center"/>
              <w:rPr>
                <w:rFonts w:asciiTheme="majorHAnsi" w:hAnsiTheme="majorHAnsi"/>
                <w:iCs/>
                <w:highlight w:val="yellow"/>
                <w:lang w:val="sr-Latn-RS"/>
              </w:rPr>
            </w:pPr>
            <w:r w:rsidRPr="00A3633A">
              <w:rPr>
                <w:iCs/>
                <w:lang w:val="sr-Latn-RS"/>
              </w:rPr>
              <w:t>10</w:t>
            </w:r>
          </w:p>
        </w:tc>
      </w:tr>
      <w:tr w:rsidR="00512264" w:rsidRPr="00AA5F17" w14:paraId="430750F4" w14:textId="77777777" w:rsidTr="00A048B8">
        <w:trPr>
          <w:trHeight w:val="300"/>
        </w:trPr>
        <w:tc>
          <w:tcPr>
            <w:tcW w:w="7792" w:type="dxa"/>
            <w:shd w:val="clear" w:color="auto" w:fill="FABF8F" w:themeFill="accent6" w:themeFillTint="99"/>
            <w:noWrap/>
            <w:hideMark/>
          </w:tcPr>
          <w:p w14:paraId="7AAE3C08" w14:textId="18E040A6" w:rsidR="00512264" w:rsidRPr="00E97D85" w:rsidRDefault="00512264" w:rsidP="00A03A62">
            <w:pPr>
              <w:pStyle w:val="NoSpacing"/>
              <w:jc w:val="both"/>
              <w:rPr>
                <w:rFonts w:asciiTheme="majorHAnsi" w:hAnsiTheme="majorHAnsi"/>
                <w:b/>
                <w:color w:val="FF0000"/>
                <w:lang w:val="sr-Latn-RS"/>
              </w:rPr>
            </w:pPr>
            <w:r w:rsidRPr="00327B9B">
              <w:rPr>
                <w:rFonts w:asciiTheme="majorHAnsi" w:hAnsiTheme="majorHAnsi"/>
                <w:b/>
                <w:lang w:val="sr-Latn-RS"/>
              </w:rPr>
              <w:t>C.</w:t>
            </w:r>
            <w:r w:rsidRPr="00E97D85">
              <w:rPr>
                <w:rFonts w:asciiTheme="majorHAnsi" w:hAnsiTheme="majorHAnsi"/>
                <w:b/>
                <w:color w:val="FF0000"/>
                <w:lang w:val="sr-Latn-RS"/>
              </w:rPr>
              <w:t xml:space="preserve"> </w:t>
            </w:r>
            <w:r w:rsidR="00A03A62" w:rsidRPr="004E12D5">
              <w:rPr>
                <w:rFonts w:asciiTheme="majorHAnsi" w:hAnsiTheme="majorHAnsi"/>
                <w:b/>
                <w:lang w:val="sr-Latn-RS"/>
              </w:rPr>
              <w:t>Kadrovski kapacitet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</w:tcPr>
          <w:p w14:paraId="0941F958" w14:textId="2D9AA4A4" w:rsidR="00512264" w:rsidRPr="00AA5F17" w:rsidRDefault="007F60C5" w:rsidP="00512264">
            <w:pPr>
              <w:pStyle w:val="NoSpacing"/>
              <w:jc w:val="center"/>
              <w:rPr>
                <w:rFonts w:asciiTheme="majorHAnsi" w:hAnsiTheme="majorHAnsi"/>
                <w:b/>
                <w:iCs/>
                <w:color w:val="FF0000"/>
                <w:highlight w:val="yellow"/>
                <w:lang w:val="sr-Latn-RS"/>
              </w:rPr>
            </w:pPr>
            <w:r>
              <w:rPr>
                <w:b/>
                <w:iCs/>
                <w:lang w:val="sr-Latn-RS"/>
              </w:rPr>
              <w:t>20</w:t>
            </w:r>
          </w:p>
        </w:tc>
      </w:tr>
      <w:tr w:rsidR="00512264" w:rsidRPr="00AA5F17" w14:paraId="5691B18D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DE9D9" w:themeFill="accent6" w:themeFillTint="33"/>
            <w:noWrap/>
            <w:hideMark/>
          </w:tcPr>
          <w:p w14:paraId="0AB96C06" w14:textId="5AD3CEF6" w:rsidR="00512264" w:rsidRPr="00A048B8" w:rsidRDefault="00876720" w:rsidP="00546C32">
            <w:pPr>
              <w:pStyle w:val="NoSpacing"/>
              <w:numPr>
                <w:ilvl w:val="0"/>
                <w:numId w:val="19"/>
              </w:numPr>
              <w:ind w:left="596" w:hanging="283"/>
              <w:jc w:val="both"/>
              <w:rPr>
                <w:rFonts w:asciiTheme="majorHAnsi" w:hAnsiTheme="majorHAnsi"/>
                <w:b/>
                <w:lang w:val="sr-Latn-RS"/>
              </w:rPr>
            </w:pPr>
            <w:r w:rsidRPr="00A048B8">
              <w:rPr>
                <w:rFonts w:asciiTheme="majorHAnsi" w:hAnsiTheme="majorHAnsi"/>
                <w:b/>
                <w:lang w:val="sr-Latn-RS"/>
              </w:rPr>
              <w:t>Tehnički arhitekta sistema koji će voditi projekat</w:t>
            </w:r>
            <w:r w:rsidR="00512264" w:rsidRPr="00A048B8">
              <w:rPr>
                <w:rFonts w:asciiTheme="majorHAnsi" w:hAnsiTheme="majorHAnsi"/>
                <w:b/>
                <w:lang w:val="sr-Latn-RS"/>
              </w:rPr>
              <w:t xml:space="preserve"> – </w:t>
            </w:r>
            <w:r w:rsidR="00501685" w:rsidRPr="00A048B8">
              <w:rPr>
                <w:rFonts w:asciiTheme="majorHAnsi" w:hAnsiTheme="majorHAnsi"/>
                <w:b/>
                <w:lang w:val="sr-Latn-RS"/>
              </w:rPr>
              <w:t>Ključni ekspert</w:t>
            </w:r>
            <w:r w:rsidR="00512264" w:rsidRPr="00A048B8">
              <w:rPr>
                <w:rFonts w:asciiTheme="majorHAnsi" w:hAnsiTheme="majorHAnsi"/>
                <w:b/>
                <w:lang w:val="sr-Latn-RS"/>
              </w:rPr>
              <w:t xml:space="preserve"> 1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</w:tcPr>
          <w:p w14:paraId="0671CB52" w14:textId="6ECE23B0" w:rsidR="00512264" w:rsidRPr="00876720" w:rsidRDefault="00512264" w:rsidP="00512264">
            <w:pPr>
              <w:pStyle w:val="NoSpacing"/>
              <w:jc w:val="center"/>
              <w:rPr>
                <w:rFonts w:asciiTheme="majorHAnsi" w:hAnsiTheme="majorHAnsi"/>
                <w:b/>
                <w:iCs/>
                <w:highlight w:val="yellow"/>
                <w:lang w:val="sr-Latn-RS"/>
              </w:rPr>
            </w:pPr>
          </w:p>
        </w:tc>
      </w:tr>
      <w:tr w:rsidR="00512264" w:rsidRPr="00AA5F17" w14:paraId="613469E5" w14:textId="77777777" w:rsidTr="00A048B8">
        <w:trPr>
          <w:trHeight w:val="300"/>
        </w:trPr>
        <w:tc>
          <w:tcPr>
            <w:tcW w:w="7792" w:type="dxa"/>
            <w:shd w:val="clear" w:color="auto" w:fill="FFFFFF" w:themeFill="background1"/>
            <w:noWrap/>
            <w:hideMark/>
          </w:tcPr>
          <w:p w14:paraId="053C02FC" w14:textId="6D644DDB" w:rsidR="00512264" w:rsidRPr="00876720" w:rsidRDefault="009D5185" w:rsidP="009D5185">
            <w:pPr>
              <w:pStyle w:val="NoSpacing"/>
              <w:ind w:left="596"/>
              <w:jc w:val="both"/>
              <w:rPr>
                <w:rFonts w:asciiTheme="majorHAnsi" w:hAnsiTheme="majorHAnsi"/>
                <w:lang w:val="sr-Latn-RS"/>
              </w:rPr>
            </w:pPr>
            <w:r w:rsidRPr="00876720">
              <w:rPr>
                <w:rFonts w:asciiTheme="majorHAnsi" w:hAnsiTheme="majorHAnsi"/>
                <w:lang w:val="sr-Latn-RS"/>
              </w:rPr>
              <w:t xml:space="preserve">Radno iskustvo na istim </w:t>
            </w:r>
            <w:r w:rsidR="00D50484" w:rsidRPr="00876720">
              <w:rPr>
                <w:rFonts w:asciiTheme="majorHAnsi" w:hAnsiTheme="majorHAnsi"/>
                <w:lang w:val="sr-Latn-RS"/>
              </w:rPr>
              <w:t>i/</w:t>
            </w:r>
            <w:r w:rsidRPr="00876720">
              <w:rPr>
                <w:rFonts w:asciiTheme="majorHAnsi" w:hAnsiTheme="majorHAnsi"/>
                <w:lang w:val="sr-Latn-RS"/>
              </w:rPr>
              <w:t xml:space="preserve">ili sličnim poslovima/projektima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A4B2E19" w14:textId="463DBFB5" w:rsidR="00512264" w:rsidRPr="00831DB3" w:rsidRDefault="007F60C5" w:rsidP="00512264">
            <w:pPr>
              <w:pStyle w:val="NoSpacing"/>
              <w:jc w:val="center"/>
              <w:rPr>
                <w:rFonts w:asciiTheme="majorHAnsi" w:hAnsiTheme="majorHAnsi"/>
                <w:iCs/>
                <w:highlight w:val="yellow"/>
                <w:lang w:val="sr-Latn-RS"/>
              </w:rPr>
            </w:pPr>
            <w:r w:rsidRPr="00831DB3">
              <w:rPr>
                <w:iCs/>
                <w:lang w:val="sr-Latn-RS"/>
              </w:rPr>
              <w:t>5</w:t>
            </w:r>
          </w:p>
        </w:tc>
      </w:tr>
      <w:tr w:rsidR="00512264" w:rsidRPr="00AA5F17" w14:paraId="59AFEF34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DE9D9" w:themeFill="accent6" w:themeFillTint="33"/>
            <w:noWrap/>
            <w:hideMark/>
          </w:tcPr>
          <w:p w14:paraId="32CF56DA" w14:textId="248BDA39" w:rsidR="00512264" w:rsidRPr="00A048B8" w:rsidRDefault="00692CAF" w:rsidP="00C817C9">
            <w:pPr>
              <w:pStyle w:val="NoSpacing"/>
              <w:numPr>
                <w:ilvl w:val="0"/>
                <w:numId w:val="19"/>
              </w:numPr>
              <w:ind w:left="596" w:hanging="283"/>
              <w:jc w:val="both"/>
              <w:rPr>
                <w:rFonts w:asciiTheme="majorHAnsi" w:hAnsiTheme="majorHAnsi"/>
                <w:b/>
                <w:lang w:val="sr-Latn-RS"/>
              </w:rPr>
            </w:pPr>
            <w:r w:rsidRPr="00A048B8">
              <w:rPr>
                <w:rFonts w:asciiTheme="majorHAnsi" w:hAnsiTheme="majorHAnsi"/>
                <w:b/>
                <w:lang w:val="sr-Latn-RS"/>
              </w:rPr>
              <w:lastRenderedPageBreak/>
              <w:t>Biznis analitičar</w:t>
            </w:r>
            <w:r w:rsidR="00512264" w:rsidRPr="00A048B8">
              <w:rPr>
                <w:rFonts w:asciiTheme="majorHAnsi" w:hAnsiTheme="majorHAnsi"/>
                <w:b/>
                <w:lang w:val="sr-Latn-RS"/>
              </w:rPr>
              <w:t xml:space="preserve"> - </w:t>
            </w:r>
            <w:r w:rsidR="00907C31" w:rsidRPr="00A048B8">
              <w:rPr>
                <w:rFonts w:asciiTheme="majorHAnsi" w:hAnsiTheme="majorHAnsi"/>
                <w:b/>
                <w:lang w:val="sr-Latn-RS"/>
              </w:rPr>
              <w:t>Ključni ekspert</w:t>
            </w:r>
            <w:r w:rsidR="00512264" w:rsidRPr="00A048B8">
              <w:rPr>
                <w:rFonts w:asciiTheme="majorHAnsi" w:hAnsiTheme="majorHAnsi"/>
                <w:b/>
                <w:lang w:val="sr-Latn-RS"/>
              </w:rPr>
              <w:t xml:space="preserve"> 2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</w:tcPr>
          <w:p w14:paraId="5743A8CF" w14:textId="60BAD168" w:rsidR="00512264" w:rsidRPr="00EB0CD8" w:rsidRDefault="00512264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FF0000"/>
                <w:highlight w:val="yellow"/>
                <w:lang w:val="sr-Latn-RS"/>
              </w:rPr>
            </w:pPr>
          </w:p>
        </w:tc>
      </w:tr>
      <w:tr w:rsidR="007F447A" w:rsidRPr="00AA5F17" w14:paraId="41C0890F" w14:textId="77777777" w:rsidTr="00A048B8">
        <w:trPr>
          <w:trHeight w:val="300"/>
        </w:trPr>
        <w:tc>
          <w:tcPr>
            <w:tcW w:w="7792" w:type="dxa"/>
            <w:shd w:val="clear" w:color="auto" w:fill="FFFFFF" w:themeFill="background1"/>
            <w:noWrap/>
            <w:hideMark/>
          </w:tcPr>
          <w:p w14:paraId="47A0A715" w14:textId="3C0BC8AA" w:rsidR="007F447A" w:rsidRPr="00876720" w:rsidRDefault="007F447A" w:rsidP="007F447A">
            <w:pPr>
              <w:pStyle w:val="NoSpacing"/>
              <w:ind w:left="596"/>
              <w:jc w:val="both"/>
              <w:rPr>
                <w:rFonts w:asciiTheme="majorHAnsi" w:hAnsiTheme="majorHAnsi"/>
                <w:lang w:val="sr-Latn-RS"/>
              </w:rPr>
            </w:pPr>
            <w:r w:rsidRPr="00876720">
              <w:rPr>
                <w:rFonts w:asciiTheme="majorHAnsi" w:hAnsiTheme="majorHAnsi"/>
                <w:lang w:val="sr-Latn-RS"/>
              </w:rPr>
              <w:t xml:space="preserve">Radno iskustvo na istim </w:t>
            </w:r>
            <w:r w:rsidR="00D50484" w:rsidRPr="00876720">
              <w:rPr>
                <w:rFonts w:asciiTheme="majorHAnsi" w:hAnsiTheme="majorHAnsi"/>
                <w:lang w:val="sr-Latn-RS"/>
              </w:rPr>
              <w:t>i/</w:t>
            </w:r>
            <w:r w:rsidRPr="00876720">
              <w:rPr>
                <w:rFonts w:asciiTheme="majorHAnsi" w:hAnsiTheme="majorHAnsi"/>
                <w:lang w:val="sr-Latn-RS"/>
              </w:rPr>
              <w:t xml:space="preserve">ili sličnim poslovima/projektima </w:t>
            </w:r>
          </w:p>
        </w:tc>
        <w:tc>
          <w:tcPr>
            <w:tcW w:w="1134" w:type="dxa"/>
            <w:noWrap/>
          </w:tcPr>
          <w:p w14:paraId="7936AE10" w14:textId="4F3F61E3" w:rsidR="007F447A" w:rsidRPr="00831DB3" w:rsidRDefault="007F60C5" w:rsidP="007F447A">
            <w:pPr>
              <w:pStyle w:val="NoSpacing"/>
              <w:jc w:val="center"/>
              <w:rPr>
                <w:rFonts w:asciiTheme="majorHAnsi" w:hAnsiTheme="majorHAnsi"/>
                <w:iCs/>
                <w:color w:val="FF0000"/>
                <w:highlight w:val="yellow"/>
                <w:lang w:val="sr-Latn-RS"/>
              </w:rPr>
            </w:pPr>
            <w:r w:rsidRPr="00831DB3">
              <w:rPr>
                <w:iCs/>
                <w:lang w:val="sr-Latn-RS"/>
              </w:rPr>
              <w:t>5</w:t>
            </w:r>
          </w:p>
        </w:tc>
      </w:tr>
      <w:tr w:rsidR="00512264" w:rsidRPr="00AA5F17" w14:paraId="41C4235F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DE9D9" w:themeFill="accent6" w:themeFillTint="33"/>
            <w:noWrap/>
            <w:hideMark/>
          </w:tcPr>
          <w:p w14:paraId="297D1204" w14:textId="08EF5416" w:rsidR="00512264" w:rsidRPr="00A048B8" w:rsidRDefault="009C5168" w:rsidP="00C16FCB">
            <w:pPr>
              <w:pStyle w:val="NoSpacing"/>
              <w:numPr>
                <w:ilvl w:val="0"/>
                <w:numId w:val="19"/>
              </w:numPr>
              <w:ind w:left="596" w:hanging="283"/>
              <w:jc w:val="both"/>
              <w:rPr>
                <w:rFonts w:asciiTheme="majorHAnsi" w:hAnsiTheme="majorHAnsi"/>
                <w:b/>
                <w:lang w:val="sr-Latn-RS"/>
              </w:rPr>
            </w:pPr>
            <w:r w:rsidRPr="009C5168">
              <w:rPr>
                <w:rFonts w:asciiTheme="majorHAnsi" w:hAnsiTheme="majorHAnsi"/>
                <w:b/>
                <w:lang w:val="sr-Latn-RS"/>
              </w:rPr>
              <w:t>Web developer</w:t>
            </w:r>
            <w:r w:rsidR="00512264" w:rsidRPr="00A048B8">
              <w:rPr>
                <w:rFonts w:asciiTheme="majorHAnsi" w:hAnsiTheme="majorHAnsi"/>
                <w:b/>
                <w:lang w:val="sr-Latn-RS"/>
              </w:rPr>
              <w:t xml:space="preserve"> – </w:t>
            </w:r>
            <w:r w:rsidR="00C16FCB" w:rsidRPr="00A048B8">
              <w:rPr>
                <w:rFonts w:asciiTheme="majorHAnsi" w:hAnsiTheme="majorHAnsi"/>
                <w:b/>
                <w:lang w:val="sr-Latn-RS"/>
              </w:rPr>
              <w:t>Ključni ekspert</w:t>
            </w:r>
            <w:r w:rsidR="00512264" w:rsidRPr="00A048B8">
              <w:rPr>
                <w:rFonts w:asciiTheme="majorHAnsi" w:hAnsiTheme="majorHAnsi"/>
                <w:b/>
                <w:lang w:val="sr-Latn-RS"/>
              </w:rPr>
              <w:t xml:space="preserve"> 3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</w:tcPr>
          <w:p w14:paraId="3E28E41E" w14:textId="33D5DCC6" w:rsidR="00512264" w:rsidRPr="00EB0CD8" w:rsidRDefault="00512264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FF0000"/>
                <w:highlight w:val="yellow"/>
                <w:lang w:val="sr-Latn-RS"/>
              </w:rPr>
            </w:pPr>
          </w:p>
        </w:tc>
      </w:tr>
      <w:tr w:rsidR="003D20A5" w:rsidRPr="00AA5F17" w14:paraId="3D642EE6" w14:textId="77777777" w:rsidTr="00A048B8">
        <w:trPr>
          <w:trHeight w:val="300"/>
        </w:trPr>
        <w:tc>
          <w:tcPr>
            <w:tcW w:w="7792" w:type="dxa"/>
            <w:shd w:val="clear" w:color="auto" w:fill="FFFFFF" w:themeFill="background1"/>
            <w:noWrap/>
            <w:hideMark/>
          </w:tcPr>
          <w:p w14:paraId="3113B6E0" w14:textId="1F887C76" w:rsidR="003D20A5" w:rsidRPr="00876720" w:rsidRDefault="003D20A5" w:rsidP="003D20A5">
            <w:pPr>
              <w:pStyle w:val="NoSpacing"/>
              <w:ind w:left="596"/>
              <w:jc w:val="both"/>
              <w:rPr>
                <w:rFonts w:asciiTheme="majorHAnsi" w:hAnsiTheme="majorHAnsi"/>
                <w:lang w:val="sr-Latn-RS"/>
              </w:rPr>
            </w:pPr>
            <w:r w:rsidRPr="00876720">
              <w:rPr>
                <w:rFonts w:asciiTheme="majorHAnsi" w:hAnsiTheme="majorHAnsi"/>
                <w:lang w:val="sr-Latn-RS"/>
              </w:rPr>
              <w:t xml:space="preserve">Radno iskustvo na istim ili sličnim poslovima/projektima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C5B80AC" w14:textId="0D6985C5" w:rsidR="003D20A5" w:rsidRPr="00831DB3" w:rsidRDefault="007F60C5" w:rsidP="003D20A5">
            <w:pPr>
              <w:pStyle w:val="NoSpacing"/>
              <w:jc w:val="center"/>
              <w:rPr>
                <w:rFonts w:asciiTheme="majorHAnsi" w:hAnsiTheme="majorHAnsi"/>
                <w:iCs/>
                <w:color w:val="FF0000"/>
                <w:highlight w:val="yellow"/>
                <w:lang w:val="sr-Latn-RS"/>
              </w:rPr>
            </w:pPr>
            <w:r w:rsidRPr="00831DB3">
              <w:rPr>
                <w:iCs/>
                <w:lang w:val="sr-Latn-RS"/>
              </w:rPr>
              <w:t>5</w:t>
            </w:r>
          </w:p>
        </w:tc>
      </w:tr>
      <w:tr w:rsidR="00A03A62" w:rsidRPr="00AA5F17" w14:paraId="155DF753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792" w:type="dxa"/>
            <w:shd w:val="clear" w:color="auto" w:fill="FDE9D9" w:themeFill="accent6" w:themeFillTint="33"/>
            <w:noWrap/>
          </w:tcPr>
          <w:p w14:paraId="5A547C98" w14:textId="5ABD8154" w:rsidR="00A03A62" w:rsidRPr="00BC2220" w:rsidRDefault="00804263" w:rsidP="00804263">
            <w:pPr>
              <w:pStyle w:val="NoSpacing"/>
              <w:numPr>
                <w:ilvl w:val="0"/>
                <w:numId w:val="19"/>
              </w:numPr>
              <w:ind w:left="596" w:hanging="283"/>
              <w:jc w:val="both"/>
              <w:rPr>
                <w:rFonts w:asciiTheme="majorHAnsi" w:hAnsiTheme="majorHAnsi"/>
                <w:b/>
                <w:color w:val="FF0000"/>
                <w:lang w:val="sr-Latn-RS"/>
              </w:rPr>
            </w:pPr>
            <w:r w:rsidRPr="004E12D5">
              <w:rPr>
                <w:rFonts w:asciiTheme="majorHAnsi" w:hAnsiTheme="majorHAnsi"/>
                <w:b/>
                <w:lang w:val="sr-Latn-RS"/>
              </w:rPr>
              <w:t>Ostali (Non-key) eksperti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</w:tcPr>
          <w:p w14:paraId="763CCBA9" w14:textId="77777777" w:rsidR="00A03A62" w:rsidRPr="00EB0CD8" w:rsidRDefault="00A03A62" w:rsidP="003D20A5">
            <w:pPr>
              <w:pStyle w:val="NoSpacing"/>
              <w:jc w:val="center"/>
              <w:rPr>
                <w:iCs/>
                <w:color w:val="FF0000"/>
                <w:lang w:val="sr-Latn-RS"/>
              </w:rPr>
            </w:pPr>
          </w:p>
        </w:tc>
      </w:tr>
      <w:tr w:rsidR="00A03A62" w:rsidRPr="00AA5F17" w14:paraId="5DBB5337" w14:textId="77777777" w:rsidTr="00A048B8">
        <w:trPr>
          <w:trHeight w:val="660"/>
        </w:trPr>
        <w:tc>
          <w:tcPr>
            <w:tcW w:w="7792" w:type="dxa"/>
            <w:shd w:val="clear" w:color="auto" w:fill="FFFFFF" w:themeFill="background1"/>
            <w:noWrap/>
          </w:tcPr>
          <w:p w14:paraId="060839E8" w14:textId="3B7A5214" w:rsidR="00A03A62" w:rsidRPr="00E97D85" w:rsidRDefault="00804263" w:rsidP="006D5C04">
            <w:pPr>
              <w:pStyle w:val="NoSpacing"/>
              <w:ind w:left="596"/>
              <w:jc w:val="both"/>
              <w:rPr>
                <w:rFonts w:asciiTheme="majorHAnsi" w:hAnsiTheme="majorHAnsi"/>
                <w:color w:val="FF0000"/>
                <w:lang w:val="sr-Latn-RS"/>
              </w:rPr>
            </w:pPr>
            <w:r w:rsidRPr="004E12D5">
              <w:rPr>
                <w:rFonts w:asciiTheme="majorHAnsi" w:hAnsiTheme="majorHAnsi"/>
                <w:lang w:val="sr-Latn-RS"/>
              </w:rPr>
              <w:t>Broj ostalih eksperata</w:t>
            </w:r>
            <w:r w:rsidR="00327B9B" w:rsidRPr="004E12D5">
              <w:rPr>
                <w:rFonts w:asciiTheme="majorHAnsi" w:hAnsiTheme="majorHAnsi"/>
                <w:lang w:val="sr-Latn-RS"/>
              </w:rPr>
              <w:t xml:space="preserve"> sa iskustvom u razvoju </w:t>
            </w:r>
            <w:r w:rsidR="006D5C04" w:rsidRPr="00967D93">
              <w:rPr>
                <w:rFonts w:asciiTheme="majorHAnsi" w:hAnsiTheme="majorHAnsi"/>
                <w:lang w:val="sr-Latn-RS"/>
              </w:rPr>
              <w:t>-</w:t>
            </w:r>
            <w:r w:rsidR="00327B9B" w:rsidRPr="004E12D5">
              <w:rPr>
                <w:rFonts w:asciiTheme="majorHAnsi" w:hAnsiTheme="majorHAnsi"/>
                <w:lang w:val="sr-Latn-RS"/>
              </w:rPr>
              <w:t xml:space="preserve"> implementaciji portalskih rešenja kao i IOS i android aplikacijama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A23441" w14:textId="2DA11127" w:rsidR="00A03A62" w:rsidRPr="00831DB3" w:rsidRDefault="007F60C5" w:rsidP="003D20A5">
            <w:pPr>
              <w:pStyle w:val="NoSpacing"/>
              <w:jc w:val="center"/>
              <w:rPr>
                <w:iCs/>
                <w:color w:val="FF0000"/>
                <w:lang w:val="sr-Latn-RS"/>
              </w:rPr>
            </w:pPr>
            <w:r w:rsidRPr="00831DB3">
              <w:rPr>
                <w:iCs/>
                <w:lang w:val="sr-Latn-RS"/>
              </w:rPr>
              <w:t>5</w:t>
            </w:r>
          </w:p>
        </w:tc>
      </w:tr>
      <w:tr w:rsidR="00331678" w:rsidRPr="00AA5F17" w14:paraId="530D7CF0" w14:textId="77777777" w:rsidTr="00A0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7792" w:type="dxa"/>
            <w:shd w:val="clear" w:color="auto" w:fill="FABF8F" w:themeFill="accent6" w:themeFillTint="99"/>
            <w:noWrap/>
            <w:hideMark/>
          </w:tcPr>
          <w:p w14:paraId="4B8190A1" w14:textId="76D67873" w:rsidR="00331678" w:rsidRPr="002B1C8E" w:rsidRDefault="004D4A85" w:rsidP="00EF5086">
            <w:pPr>
              <w:pStyle w:val="NoSpacing"/>
              <w:jc w:val="both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  <w:r w:rsidRPr="002B1C8E">
              <w:rPr>
                <w:rFonts w:asciiTheme="majorHAnsi" w:hAnsiTheme="majorHAnsi"/>
                <w:b/>
                <w:sz w:val="24"/>
                <w:szCs w:val="24"/>
                <w:lang w:val="sr-Latn-RS"/>
              </w:rPr>
              <w:t>UKUPNO: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</w:tcPr>
          <w:p w14:paraId="44963F76" w14:textId="17A9748E" w:rsidR="00331678" w:rsidRPr="002B1C8E" w:rsidRDefault="00E54ECC" w:rsidP="0051226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  <w:r w:rsidRPr="00E54ECC">
              <w:rPr>
                <w:rFonts w:asciiTheme="majorHAnsi" w:hAnsiTheme="majorHAnsi"/>
                <w:b/>
                <w:sz w:val="24"/>
                <w:szCs w:val="24"/>
                <w:lang w:val="sr-Latn-RS"/>
              </w:rPr>
              <w:t>80</w:t>
            </w:r>
          </w:p>
        </w:tc>
      </w:tr>
    </w:tbl>
    <w:p w14:paraId="7F25FE68" w14:textId="77777777" w:rsidR="00036CBD" w:rsidRDefault="00036CBD" w:rsidP="00EF5086">
      <w:pPr>
        <w:jc w:val="both"/>
        <w:rPr>
          <w:rFonts w:asciiTheme="majorHAnsi" w:hAnsiTheme="majorHAnsi"/>
        </w:rPr>
      </w:pPr>
    </w:p>
    <w:p w14:paraId="477EF2AE" w14:textId="4FEAD1E3" w:rsidR="003D339E" w:rsidRPr="00AA5F17" w:rsidRDefault="00036CBD" w:rsidP="00EF5086">
      <w:pPr>
        <w:jc w:val="both"/>
        <w:rPr>
          <w:rFonts w:asciiTheme="majorHAnsi" w:hAnsiTheme="majorHAnsi"/>
        </w:rPr>
      </w:pPr>
      <w:r w:rsidRPr="00E07D88">
        <w:rPr>
          <w:rFonts w:asciiTheme="majorHAnsi" w:hAnsiTheme="majorHAnsi"/>
          <w:b/>
        </w:rPr>
        <w:t>Napomena</w:t>
      </w:r>
      <w:r w:rsidR="003D339E" w:rsidRPr="00E07D88">
        <w:rPr>
          <w:rFonts w:asciiTheme="majorHAnsi" w:hAnsiTheme="majorHAnsi"/>
          <w:b/>
        </w:rPr>
        <w:t xml:space="preserve">: </w:t>
      </w:r>
      <w:r w:rsidR="006523D6" w:rsidRPr="00E07D88">
        <w:rPr>
          <w:rFonts w:asciiTheme="majorHAnsi" w:hAnsiTheme="majorHAnsi"/>
          <w:b/>
        </w:rPr>
        <w:t>Evaluacija primenom elementa ponuđene cene biće vršena s</w:t>
      </w:r>
      <w:r w:rsidRPr="00E07D88">
        <w:rPr>
          <w:rFonts w:asciiTheme="majorHAnsi" w:hAnsiTheme="majorHAnsi"/>
          <w:b/>
        </w:rPr>
        <w:t xml:space="preserve">amo </w:t>
      </w:r>
      <w:r w:rsidR="006523D6" w:rsidRPr="00E07D88">
        <w:rPr>
          <w:rFonts w:asciiTheme="majorHAnsi" w:hAnsiTheme="majorHAnsi"/>
          <w:b/>
        </w:rPr>
        <w:t xml:space="preserve">za </w:t>
      </w:r>
      <w:r w:rsidRPr="00E07D88">
        <w:rPr>
          <w:rFonts w:asciiTheme="majorHAnsi" w:hAnsiTheme="majorHAnsi"/>
          <w:b/>
        </w:rPr>
        <w:t xml:space="preserve">ponude </w:t>
      </w:r>
      <w:r w:rsidR="006523D6" w:rsidRPr="00E07D88">
        <w:rPr>
          <w:rFonts w:asciiTheme="majorHAnsi" w:hAnsiTheme="majorHAnsi"/>
          <w:b/>
        </w:rPr>
        <w:t xml:space="preserve">onih </w:t>
      </w:r>
      <w:r w:rsidRPr="00E07D88">
        <w:rPr>
          <w:rFonts w:asciiTheme="majorHAnsi" w:hAnsiTheme="majorHAnsi"/>
          <w:b/>
        </w:rPr>
        <w:t xml:space="preserve">ponuđača </w:t>
      </w:r>
      <w:r w:rsidR="006523D6" w:rsidRPr="00E07D88">
        <w:rPr>
          <w:rFonts w:asciiTheme="majorHAnsi" w:hAnsiTheme="majorHAnsi"/>
          <w:b/>
        </w:rPr>
        <w:t>čije tehničke karakteristike</w:t>
      </w:r>
      <w:r w:rsidRPr="00E07D88">
        <w:rPr>
          <w:rFonts w:asciiTheme="majorHAnsi" w:hAnsiTheme="majorHAnsi"/>
          <w:b/>
        </w:rPr>
        <w:t xml:space="preserve"> </w:t>
      </w:r>
      <w:r w:rsidR="006523D6" w:rsidRPr="00E07D88">
        <w:rPr>
          <w:rFonts w:asciiTheme="majorHAnsi" w:hAnsiTheme="majorHAnsi"/>
          <w:b/>
        </w:rPr>
        <w:t xml:space="preserve">budu ocenjene sa najmanje </w:t>
      </w:r>
      <w:r w:rsidR="00831DB3">
        <w:rPr>
          <w:rFonts w:asciiTheme="majorHAnsi" w:hAnsiTheme="majorHAnsi"/>
          <w:b/>
        </w:rPr>
        <w:t>5</w:t>
      </w:r>
      <w:r w:rsidR="00831DB3" w:rsidRPr="00831DB3">
        <w:rPr>
          <w:rFonts w:asciiTheme="majorHAnsi" w:hAnsiTheme="majorHAnsi"/>
          <w:b/>
        </w:rPr>
        <w:t>0</w:t>
      </w:r>
      <w:r w:rsidR="00831DB3" w:rsidRPr="00E07D88">
        <w:rPr>
          <w:rFonts w:asciiTheme="majorHAnsi" w:hAnsiTheme="majorHAnsi"/>
          <w:b/>
        </w:rPr>
        <w:t xml:space="preserve"> </w:t>
      </w:r>
      <w:r w:rsidR="006523D6" w:rsidRPr="00E07D88">
        <w:rPr>
          <w:rFonts w:asciiTheme="majorHAnsi" w:hAnsiTheme="majorHAnsi"/>
          <w:b/>
        </w:rPr>
        <w:t>bodova</w:t>
      </w:r>
      <w:r w:rsidR="003D339E" w:rsidRPr="00AA5F17">
        <w:rPr>
          <w:rFonts w:asciiTheme="majorHAnsi" w:hAnsiTheme="majorHAnsi"/>
        </w:rPr>
        <w:t>.</w:t>
      </w:r>
    </w:p>
    <w:p w14:paraId="270EA6D4" w14:textId="59737D50" w:rsidR="00415FA6" w:rsidRPr="00AA5F17" w:rsidRDefault="00687A8B" w:rsidP="00EB091E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II</w:t>
      </w:r>
      <w:r w:rsidR="005F7D27">
        <w:rPr>
          <w:rFonts w:asciiTheme="majorHAnsi" w:hAnsiTheme="majorHAnsi"/>
          <w:b/>
        </w:rPr>
        <w:t>.</w:t>
      </w:r>
      <w:r w:rsidR="00415FA6" w:rsidRPr="00AA5F17">
        <w:rPr>
          <w:rFonts w:asciiTheme="majorHAnsi" w:hAnsiTheme="majorHAnsi"/>
          <w:b/>
        </w:rPr>
        <w:t xml:space="preserve"> </w:t>
      </w:r>
      <w:r w:rsidR="00D54D22">
        <w:rPr>
          <w:rFonts w:asciiTheme="majorHAnsi" w:hAnsiTheme="majorHAnsi"/>
          <w:b/>
        </w:rPr>
        <w:t>Ponuđena cena</w:t>
      </w:r>
    </w:p>
    <w:p w14:paraId="038A5166" w14:textId="2A5EEF3F" w:rsidR="00A01B94" w:rsidRPr="00AA5F17" w:rsidRDefault="00D54D22" w:rsidP="00EB09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završetku ocene tehničkih karakteristika ponude, pristupiće se otvaranju koverata </w:t>
      </w:r>
      <w:r w:rsidR="003153A3">
        <w:rPr>
          <w:rFonts w:asciiTheme="majorHAnsi" w:hAnsiTheme="majorHAnsi"/>
        </w:rPr>
        <w:t xml:space="preserve">sa finansijskim elementima ponude </w:t>
      </w:r>
      <w:r w:rsidR="00B06FBE">
        <w:rPr>
          <w:rFonts w:asciiTheme="majorHAnsi" w:hAnsiTheme="majorHAnsi"/>
        </w:rPr>
        <w:t>(</w:t>
      </w:r>
      <w:r w:rsidR="003153A3">
        <w:rPr>
          <w:rFonts w:asciiTheme="majorHAnsi" w:hAnsiTheme="majorHAnsi"/>
        </w:rPr>
        <w:t xml:space="preserve">samo onih ponuđača </w:t>
      </w:r>
      <w:r w:rsidR="003153A3" w:rsidRPr="003153A3">
        <w:rPr>
          <w:rFonts w:asciiTheme="majorHAnsi" w:hAnsiTheme="majorHAnsi"/>
        </w:rPr>
        <w:t xml:space="preserve">čije tehničke karakteristike budu ocenjene sa najmanje </w:t>
      </w:r>
      <w:r w:rsidR="00831DB3" w:rsidRPr="004E12D5">
        <w:rPr>
          <w:rFonts w:asciiTheme="majorHAnsi" w:hAnsiTheme="majorHAnsi"/>
        </w:rPr>
        <w:t>50</w:t>
      </w:r>
      <w:r w:rsidR="003153A3" w:rsidRPr="004E12D5">
        <w:rPr>
          <w:rFonts w:asciiTheme="majorHAnsi" w:hAnsiTheme="majorHAnsi"/>
        </w:rPr>
        <w:t xml:space="preserve"> b</w:t>
      </w:r>
      <w:r w:rsidR="003153A3" w:rsidRPr="003153A3">
        <w:rPr>
          <w:rFonts w:asciiTheme="majorHAnsi" w:hAnsiTheme="majorHAnsi"/>
        </w:rPr>
        <w:t>odova</w:t>
      </w:r>
      <w:r w:rsidR="00B06FBE">
        <w:rPr>
          <w:rFonts w:asciiTheme="majorHAnsi" w:hAnsiTheme="majorHAnsi"/>
        </w:rPr>
        <w:t>)</w:t>
      </w:r>
      <w:r w:rsidR="00A01B94" w:rsidRPr="003153A3">
        <w:rPr>
          <w:rFonts w:asciiTheme="majorHAnsi" w:hAnsiTheme="majorHAnsi"/>
        </w:rPr>
        <w:t>.</w:t>
      </w:r>
      <w:r w:rsidR="00A01B94" w:rsidRPr="00AA5F17">
        <w:rPr>
          <w:rFonts w:asciiTheme="majorHAnsi" w:hAnsiTheme="majorHAnsi"/>
        </w:rPr>
        <w:t xml:space="preserve"> </w:t>
      </w:r>
      <w:r w:rsidR="00B06FBE">
        <w:rPr>
          <w:rFonts w:asciiTheme="majorHAnsi" w:hAnsiTheme="majorHAnsi"/>
        </w:rPr>
        <w:t>Ponude ponuđača koj</w:t>
      </w:r>
      <w:r w:rsidR="00305F1A">
        <w:rPr>
          <w:rFonts w:asciiTheme="majorHAnsi" w:hAnsiTheme="majorHAnsi"/>
        </w:rPr>
        <w:t>e</w:t>
      </w:r>
      <w:r w:rsidR="00B06FBE">
        <w:rPr>
          <w:rFonts w:asciiTheme="majorHAnsi" w:hAnsiTheme="majorHAnsi"/>
        </w:rPr>
        <w:t xml:space="preserve"> prevazilaze iznos budžeta predviđenog za ovu nabavku neće biti uzete u dalje razmatranje</w:t>
      </w:r>
      <w:r w:rsidR="00A01B94" w:rsidRPr="00AA5F17">
        <w:rPr>
          <w:rFonts w:asciiTheme="majorHAnsi" w:hAnsiTheme="majorHAnsi"/>
        </w:rPr>
        <w:t>.</w:t>
      </w:r>
    </w:p>
    <w:p w14:paraId="11E5E88E" w14:textId="2848533E" w:rsidR="00454BAB" w:rsidRDefault="00735437" w:rsidP="003465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Ponuda sa najniže ponuđenom cenom biće ocenjena maksimalnim brojem bodova (</w:t>
      </w:r>
      <w:r w:rsidR="00831DB3">
        <w:rPr>
          <w:rFonts w:asciiTheme="majorHAnsi" w:hAnsiTheme="majorHAnsi"/>
        </w:rPr>
        <w:t>2</w:t>
      </w:r>
      <w:r w:rsidR="00831DB3" w:rsidRPr="00F211B9">
        <w:rPr>
          <w:rFonts w:asciiTheme="majorHAnsi" w:hAnsiTheme="majorHAnsi"/>
        </w:rPr>
        <w:t>0</w:t>
      </w:r>
      <w:r>
        <w:rPr>
          <w:rFonts w:asciiTheme="majorHAnsi" w:hAnsiTheme="majorHAnsi"/>
        </w:rPr>
        <w:t>)</w:t>
      </w:r>
      <w:r w:rsidR="003465AA" w:rsidRPr="00AA5F17">
        <w:rPr>
          <w:rFonts w:asciiTheme="majorHAnsi" w:hAnsiTheme="majorHAnsi"/>
        </w:rPr>
        <w:t xml:space="preserve">. </w:t>
      </w:r>
    </w:p>
    <w:p w14:paraId="7822ED27" w14:textId="378BB1E2" w:rsidR="003465AA" w:rsidRPr="00AA5F17" w:rsidRDefault="00454BAB" w:rsidP="003465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Ponude ostalih ponuđača biće ocenjene primenom sledeće formule:</w:t>
      </w:r>
      <w:r w:rsidR="003465AA" w:rsidRPr="00AA5F17">
        <w:rPr>
          <w:rFonts w:asciiTheme="majorHAnsi" w:hAnsiTheme="majorHAnsi"/>
        </w:rPr>
        <w:t xml:space="preserve"> </w:t>
      </w:r>
    </w:p>
    <w:p w14:paraId="79D55212" w14:textId="08F07EF4" w:rsidR="00C72747" w:rsidRPr="00AA5F17" w:rsidRDefault="00E97160" w:rsidP="00C72747">
      <w:pPr>
        <w:jc w:val="both"/>
        <w:rPr>
          <w:rFonts w:asciiTheme="majorHAnsi" w:eastAsiaTheme="minorEastAsia" w:hAnsiTheme="maj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Najniže ponuđena cena</m:t>
              </m:r>
            </m:num>
            <m:den>
              <m:r>
                <w:rPr>
                  <w:rFonts w:ascii="Cambria Math" w:hAnsi="Cambria Math"/>
                </w:rPr>
                <m:t>Ponuđena cena</m:t>
              </m:r>
            </m:den>
          </m:f>
          <m:r>
            <w:rPr>
              <w:rFonts w:ascii="Cambria Math" w:hAnsi="Cambria Math"/>
            </w:rPr>
            <m:t>*20 (bodova)</m:t>
          </m:r>
        </m:oMath>
      </m:oMathPara>
    </w:p>
    <w:p w14:paraId="1E614589" w14:textId="405BE9F2" w:rsidR="000469EF" w:rsidRPr="000469EF" w:rsidRDefault="000469EF" w:rsidP="00556401">
      <w:pPr>
        <w:pStyle w:val="ListParagraph"/>
        <w:numPr>
          <w:ilvl w:val="0"/>
          <w:numId w:val="2"/>
        </w:numPr>
        <w:ind w:left="450" w:hanging="180"/>
        <w:jc w:val="both"/>
        <w:rPr>
          <w:rFonts w:asciiTheme="majorHAnsi" w:hAnsiTheme="majorHAnsi"/>
          <w:b/>
        </w:rPr>
      </w:pPr>
      <w:r w:rsidRPr="000469EF">
        <w:rPr>
          <w:rFonts w:asciiTheme="majorHAnsi" w:eastAsiaTheme="minorEastAsia" w:hAnsiTheme="majorHAnsi"/>
          <w:b/>
        </w:rPr>
        <w:t>U</w:t>
      </w:r>
      <w:r w:rsidR="003A4637" w:rsidRPr="000469EF">
        <w:rPr>
          <w:rFonts w:asciiTheme="majorHAnsi" w:eastAsiaTheme="minorEastAsia" w:hAnsiTheme="majorHAnsi"/>
          <w:b/>
        </w:rPr>
        <w:t>kupna ocena</w:t>
      </w:r>
    </w:p>
    <w:p w14:paraId="0A0720E4" w14:textId="77777777" w:rsidR="000469EF" w:rsidRDefault="000469EF" w:rsidP="000469EF">
      <w:pPr>
        <w:pStyle w:val="ListParagraph"/>
        <w:ind w:left="284"/>
        <w:jc w:val="both"/>
        <w:rPr>
          <w:rFonts w:asciiTheme="majorHAnsi" w:eastAsiaTheme="minorEastAsia" w:hAnsiTheme="majorHAnsi"/>
        </w:rPr>
      </w:pPr>
    </w:p>
    <w:p w14:paraId="07BA6D16" w14:textId="09F2754B" w:rsidR="00C72747" w:rsidRDefault="000469EF" w:rsidP="00345723">
      <w:pPr>
        <w:pStyle w:val="ListParagraph"/>
        <w:spacing w:after="360"/>
        <w:ind w:left="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Ukupan broj bodova </w:t>
      </w:r>
      <w:r w:rsidRPr="000469EF">
        <w:rPr>
          <w:rFonts w:asciiTheme="majorHAnsi" w:eastAsiaTheme="minorEastAsia" w:hAnsiTheme="majorHAnsi"/>
        </w:rPr>
        <w:t xml:space="preserve">dobija se sabiranjem broja bodova dobijenih </w:t>
      </w:r>
      <w:r w:rsidR="007F1BEC">
        <w:rPr>
          <w:rFonts w:asciiTheme="majorHAnsi" w:eastAsiaTheme="minorEastAsia" w:hAnsiTheme="majorHAnsi"/>
        </w:rPr>
        <w:t xml:space="preserve">primenom kriterijuma za ocenu tehničkih karakteristika i kriterijuma za ocenu ponuđene cene. </w:t>
      </w:r>
    </w:p>
    <w:p w14:paraId="1FA38CEC" w14:textId="77777777" w:rsidR="00043EF4" w:rsidRDefault="00043EF4" w:rsidP="00345723">
      <w:pPr>
        <w:pStyle w:val="ListParagraph"/>
        <w:spacing w:after="360"/>
        <w:ind w:left="0"/>
        <w:jc w:val="both"/>
        <w:rPr>
          <w:rFonts w:asciiTheme="majorHAnsi" w:eastAsiaTheme="minorEastAsia" w:hAnsiTheme="majorHAnsi"/>
        </w:rPr>
      </w:pPr>
    </w:p>
    <w:p w14:paraId="3D7A382E" w14:textId="7E477C4F" w:rsidR="00043EF4" w:rsidRPr="000469EF" w:rsidRDefault="00572D10" w:rsidP="00345723">
      <w:pPr>
        <w:pStyle w:val="ListParagraph"/>
        <w:spacing w:after="360"/>
        <w:ind w:left="0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Komisija za izbor najpovoljnijeg ponuđača zadržava pravo da pozove na sastanak jednog ili više ponuđača, radi pribavljanja pojašnjenja ili dodatnih informacija</w:t>
      </w:r>
      <w:r w:rsidRPr="00043EF4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koje su neophodne za pravilno sprovođenja postupka ocene ponuda. Komisija za izbor najpovoljnijeg ponuđača nema pravo da po isteku roka za dostavljanje ponuda menja </w:t>
      </w:r>
      <w:r w:rsidR="00D46FC3">
        <w:rPr>
          <w:rFonts w:asciiTheme="majorHAnsi" w:eastAsiaTheme="minorEastAsia" w:hAnsiTheme="majorHAnsi"/>
        </w:rPr>
        <w:t>bilo koji</w:t>
      </w:r>
      <w:r>
        <w:rPr>
          <w:rFonts w:asciiTheme="majorHAnsi" w:eastAsiaTheme="minorEastAsia" w:hAnsiTheme="majorHAnsi"/>
        </w:rPr>
        <w:t xml:space="preserve"> od uslova koji su utvrđeni u konkursnoj dokumentaciji, niti bilo koji od </w:t>
      </w:r>
      <w:r w:rsidR="00D46FC3">
        <w:rPr>
          <w:rFonts w:asciiTheme="majorHAnsi" w:eastAsiaTheme="minorEastAsia" w:hAnsiTheme="majorHAnsi"/>
        </w:rPr>
        <w:t xml:space="preserve">elemenata </w:t>
      </w:r>
      <w:r>
        <w:rPr>
          <w:rFonts w:asciiTheme="majorHAnsi" w:eastAsiaTheme="minorEastAsia" w:hAnsiTheme="majorHAnsi"/>
        </w:rPr>
        <w:t>kriterijum</w:t>
      </w:r>
      <w:r w:rsidR="00D46FC3">
        <w:rPr>
          <w:rFonts w:asciiTheme="majorHAnsi" w:eastAsiaTheme="minorEastAsia" w:hAnsiTheme="majorHAnsi"/>
        </w:rPr>
        <w:t>a za ocenu ponuda.</w:t>
      </w:r>
      <w:r>
        <w:rPr>
          <w:rFonts w:asciiTheme="majorHAnsi" w:eastAsiaTheme="minorEastAsia" w:hAnsiTheme="majorHAnsi"/>
        </w:rPr>
        <w:t xml:space="preserve">  </w:t>
      </w:r>
    </w:p>
    <w:p w14:paraId="591625D5" w14:textId="71098524" w:rsidR="00FD1442" w:rsidRPr="00AA5F17" w:rsidRDefault="00556401" w:rsidP="00FD14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D1442" w:rsidRPr="00AA5F17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PREUZIMANJE KONKURSNE DOKUMENTACIJE</w:t>
      </w:r>
    </w:p>
    <w:p w14:paraId="10931410" w14:textId="4FF378B5" w:rsidR="00FC1604" w:rsidRDefault="00556401" w:rsidP="00FC1604">
      <w:pPr>
        <w:spacing w:after="360"/>
        <w:jc w:val="both"/>
        <w:rPr>
          <w:rFonts w:ascii="Calibri" w:hAnsi="Calibri" w:cs="Calibri"/>
          <w:color w:val="1F497D"/>
        </w:rPr>
      </w:pPr>
      <w:r>
        <w:rPr>
          <w:rFonts w:asciiTheme="majorHAnsi" w:hAnsiTheme="majorHAnsi"/>
        </w:rPr>
        <w:t xml:space="preserve">Svi zainteresovani ponuđači mogu preuzeti konkursnu dokumentaciju sa zvanične internet stranice </w:t>
      </w:r>
      <w:r w:rsidR="003661D1" w:rsidRPr="00AA5F17">
        <w:rPr>
          <w:rFonts w:asciiTheme="majorHAnsi" w:hAnsiTheme="majorHAnsi"/>
        </w:rPr>
        <w:t>NALED</w:t>
      </w:r>
      <w:r w:rsidR="00522785">
        <w:rPr>
          <w:rFonts w:asciiTheme="majorHAnsi" w:hAnsiTheme="majorHAnsi"/>
        </w:rPr>
        <w:t>-a, posredstv</w:t>
      </w:r>
      <w:bookmarkStart w:id="0" w:name="_GoBack"/>
      <w:bookmarkEnd w:id="0"/>
      <w:r w:rsidR="00522785">
        <w:rPr>
          <w:rFonts w:asciiTheme="majorHAnsi" w:hAnsiTheme="majorHAnsi"/>
        </w:rPr>
        <w:t>om sledećeg linka</w:t>
      </w:r>
      <w:r w:rsidR="003661D1" w:rsidRPr="00AA5F17">
        <w:rPr>
          <w:rFonts w:asciiTheme="majorHAnsi" w:hAnsiTheme="majorHAnsi"/>
        </w:rPr>
        <w:t>:</w:t>
      </w:r>
      <w:r w:rsidR="00943714" w:rsidRPr="00AA5F17">
        <w:rPr>
          <w:rFonts w:asciiTheme="majorHAnsi" w:hAnsiTheme="majorHAnsi"/>
        </w:rPr>
        <w:t xml:space="preserve"> </w:t>
      </w:r>
      <w:hyperlink r:id="rId9" w:history="1">
        <w:r w:rsidR="00B41699" w:rsidRPr="00276E4F">
          <w:rPr>
            <w:rStyle w:val="Hyperlink"/>
            <w:rFonts w:asciiTheme="majorHAnsi" w:hAnsiTheme="majorHAnsi"/>
          </w:rPr>
          <w:t>http://naled.rs/izrada-softvera-sezonski-radnici</w:t>
        </w:r>
      </w:hyperlink>
      <w:r w:rsidR="00FC1604">
        <w:rPr>
          <w:rFonts w:ascii="Calibri" w:hAnsi="Calibri" w:cs="Calibri"/>
          <w:color w:val="1F497D"/>
        </w:rPr>
        <w:t xml:space="preserve"> </w:t>
      </w:r>
    </w:p>
    <w:p w14:paraId="0789E5AA" w14:textId="757561A2" w:rsidR="00BA6295" w:rsidRPr="00AA5F17" w:rsidRDefault="00556401" w:rsidP="00FC1604">
      <w:pPr>
        <w:spacing w:after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6.</w:t>
      </w:r>
      <w:r w:rsidR="00BA6295" w:rsidRPr="00AA5F17">
        <w:rPr>
          <w:rFonts w:asciiTheme="majorHAnsi" w:hAnsiTheme="majorHAnsi"/>
          <w:b/>
          <w:bCs/>
        </w:rPr>
        <w:t xml:space="preserve"> </w:t>
      </w:r>
      <w:r w:rsidR="00E335F7">
        <w:rPr>
          <w:rFonts w:asciiTheme="majorHAnsi" w:hAnsiTheme="majorHAnsi"/>
          <w:b/>
        </w:rPr>
        <w:t>JEZIK PONUDE</w:t>
      </w:r>
      <w:r w:rsidR="00BA6295" w:rsidRPr="00AA5F17">
        <w:rPr>
          <w:rFonts w:asciiTheme="majorHAnsi" w:hAnsiTheme="majorHAnsi"/>
        </w:rPr>
        <w:t xml:space="preserve"> </w:t>
      </w:r>
    </w:p>
    <w:p w14:paraId="503C60B5" w14:textId="3FA5C6B0" w:rsidR="00BA6295" w:rsidRDefault="00E335F7" w:rsidP="004D5770">
      <w:pPr>
        <w:spacing w:after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Ponude moraju biti </w:t>
      </w:r>
      <w:r w:rsidR="007A59DA">
        <w:rPr>
          <w:rFonts w:asciiTheme="majorHAnsi" w:hAnsiTheme="majorHAnsi"/>
        </w:rPr>
        <w:t xml:space="preserve">date </w:t>
      </w:r>
      <w:r>
        <w:rPr>
          <w:rFonts w:asciiTheme="majorHAnsi" w:hAnsiTheme="majorHAnsi"/>
        </w:rPr>
        <w:t>na srpskom jeziku</w:t>
      </w:r>
      <w:r w:rsidR="00BA6295" w:rsidRPr="00AA5F17">
        <w:rPr>
          <w:rFonts w:asciiTheme="majorHAnsi" w:hAnsiTheme="majorHAnsi"/>
        </w:rPr>
        <w:t>.</w:t>
      </w:r>
    </w:p>
    <w:p w14:paraId="3756D134" w14:textId="74385AC4" w:rsidR="00D705AE" w:rsidRPr="00AA5F17" w:rsidRDefault="000C519D" w:rsidP="00D705AE">
      <w:pPr>
        <w:spacing w:after="0" w:line="240" w:lineRule="auto"/>
        <w:rPr>
          <w:rFonts w:asciiTheme="majorHAnsi" w:eastAsia="Times New Roman" w:hAnsiTheme="majorHAnsi" w:cs="Arial"/>
          <w:b/>
          <w:lang w:eastAsia="sr-Latn-RS"/>
        </w:rPr>
      </w:pPr>
      <w:r>
        <w:rPr>
          <w:rFonts w:asciiTheme="majorHAnsi" w:eastAsia="Times New Roman" w:hAnsiTheme="majorHAnsi" w:cs="Arial"/>
          <w:b/>
          <w:lang w:eastAsia="sr-Latn-RS"/>
        </w:rPr>
        <w:lastRenderedPageBreak/>
        <w:t>7</w:t>
      </w:r>
      <w:r w:rsidR="00D705AE" w:rsidRPr="00AA5F17">
        <w:rPr>
          <w:rFonts w:asciiTheme="majorHAnsi" w:eastAsia="Times New Roman" w:hAnsiTheme="majorHAnsi" w:cs="Arial"/>
          <w:b/>
          <w:lang w:eastAsia="sr-Latn-RS"/>
        </w:rPr>
        <w:t xml:space="preserve">. </w:t>
      </w:r>
      <w:r>
        <w:rPr>
          <w:rFonts w:asciiTheme="majorHAnsi" w:eastAsia="Times New Roman" w:hAnsiTheme="majorHAnsi" w:cs="Arial"/>
          <w:b/>
          <w:lang w:eastAsia="sr-Latn-RS"/>
        </w:rPr>
        <w:t>NAČIN DOSTAVLJANJA PONUDA</w:t>
      </w:r>
    </w:p>
    <w:p w14:paraId="18A47C61" w14:textId="77777777" w:rsidR="00D705AE" w:rsidRPr="00AA5F17" w:rsidRDefault="00D705AE" w:rsidP="00D705AE">
      <w:pPr>
        <w:spacing w:after="0" w:line="240" w:lineRule="auto"/>
        <w:rPr>
          <w:rFonts w:asciiTheme="majorHAnsi" w:eastAsia="Times New Roman" w:hAnsiTheme="majorHAnsi" w:cs="Arial"/>
          <w:b/>
          <w:lang w:eastAsia="sr-Latn-RS"/>
        </w:rPr>
      </w:pPr>
    </w:p>
    <w:p w14:paraId="62487569" w14:textId="0E20F28A" w:rsidR="00C14EED" w:rsidRPr="00107BC9" w:rsidRDefault="00C14EED" w:rsidP="00083A16">
      <w:pPr>
        <w:jc w:val="both"/>
        <w:rPr>
          <w:rFonts w:asciiTheme="majorHAnsi" w:hAnsiTheme="majorHAnsi"/>
        </w:rPr>
      </w:pPr>
      <w:r w:rsidRPr="00107BC9">
        <w:rPr>
          <w:rFonts w:asciiTheme="majorHAnsi" w:hAnsiTheme="majorHAnsi"/>
        </w:rPr>
        <w:t xml:space="preserve">Ponude se dostavljaju u </w:t>
      </w:r>
      <w:r w:rsidR="00293F9B">
        <w:rPr>
          <w:rFonts w:asciiTheme="majorHAnsi" w:hAnsiTheme="majorHAnsi"/>
        </w:rPr>
        <w:t>papirno</w:t>
      </w:r>
      <w:r w:rsidRPr="00107BC9">
        <w:rPr>
          <w:rFonts w:asciiTheme="majorHAnsi" w:hAnsiTheme="majorHAnsi"/>
        </w:rPr>
        <w:t>j formi i</w:t>
      </w:r>
      <w:r w:rsidR="00E124AA">
        <w:rPr>
          <w:rFonts w:asciiTheme="majorHAnsi" w:hAnsiTheme="majorHAnsi"/>
        </w:rPr>
        <w:t>li</w:t>
      </w:r>
      <w:r w:rsidRPr="00107BC9">
        <w:rPr>
          <w:rFonts w:asciiTheme="majorHAnsi" w:hAnsiTheme="majorHAnsi"/>
        </w:rPr>
        <w:t xml:space="preserve"> elektronskim putem.</w:t>
      </w:r>
    </w:p>
    <w:p w14:paraId="6D74B820" w14:textId="6706C157" w:rsidR="00083A16" w:rsidRPr="00D6228E" w:rsidRDefault="002443FD" w:rsidP="00083A16">
      <w:pPr>
        <w:jc w:val="both"/>
        <w:rPr>
          <w:rFonts w:asciiTheme="majorHAnsi" w:hAnsiTheme="majorHAnsi"/>
        </w:rPr>
      </w:pPr>
      <w:r w:rsidRPr="002443FD">
        <w:rPr>
          <w:rFonts w:asciiTheme="majorHAnsi" w:hAnsiTheme="majorHAnsi"/>
        </w:rPr>
        <w:t>Ponude u papirnoj formi dostavljaju se po principu „duplih koverti“. Spoljna koverta treba da bude zapečaćena i da sadrži dve odvojene, zapečaćene koverte. Na prvoj koverti, koja sadrži tehnički deo ponude, ispisuje se tekst: „Koverta A – Tehničke specifikacije“, a na drugoj koverti, sa komercijalnim elementima ponude, ispisuje se tekst: "Koverta B – Komercijalni uslovi". Svi delovi ponude, kao i prilozi uz ponudu, izuzev komercijalnih uslova, treba da budu sadržani u Koverti A.</w:t>
      </w:r>
    </w:p>
    <w:p w14:paraId="4BC324DC" w14:textId="35F7E036" w:rsidR="009F569E" w:rsidRPr="00AA5F17" w:rsidRDefault="00D6228E" w:rsidP="008275C1">
      <w:pPr>
        <w:jc w:val="both"/>
        <w:rPr>
          <w:rFonts w:asciiTheme="majorHAnsi" w:hAnsiTheme="majorHAnsi" w:cs="Times New Roman"/>
          <w:color w:val="000000"/>
        </w:rPr>
      </w:pPr>
      <w:r w:rsidRPr="002A434C">
        <w:rPr>
          <w:rFonts w:asciiTheme="majorHAnsi" w:hAnsiTheme="majorHAnsi"/>
          <w:b/>
        </w:rPr>
        <w:t>Koverta A</w:t>
      </w:r>
      <w:r w:rsidR="00D705AE" w:rsidRPr="002A434C">
        <w:rPr>
          <w:rFonts w:asciiTheme="majorHAnsi" w:hAnsiTheme="majorHAnsi"/>
          <w:b/>
        </w:rPr>
        <w:t xml:space="preserve"> </w:t>
      </w:r>
      <w:r w:rsidR="00B928E0" w:rsidRPr="002A434C">
        <w:rPr>
          <w:rFonts w:asciiTheme="majorHAnsi" w:hAnsiTheme="majorHAnsi"/>
          <w:b/>
        </w:rPr>
        <w:t xml:space="preserve">– </w:t>
      </w:r>
      <w:r w:rsidR="00400E02" w:rsidRPr="002A434C">
        <w:rPr>
          <w:rFonts w:asciiTheme="majorHAnsi" w:hAnsiTheme="majorHAnsi"/>
          <w:b/>
        </w:rPr>
        <w:t>Tehničke specifikacije</w:t>
      </w:r>
      <w:r w:rsidR="00B928E0" w:rsidRPr="00AA5F17">
        <w:rPr>
          <w:rFonts w:asciiTheme="majorHAnsi" w:hAnsiTheme="majorHAnsi"/>
        </w:rPr>
        <w:t xml:space="preserve"> </w:t>
      </w:r>
      <w:r w:rsidR="00B3730A">
        <w:rPr>
          <w:rFonts w:asciiTheme="majorHAnsi" w:hAnsiTheme="majorHAnsi"/>
        </w:rPr>
        <w:t>treba da</w:t>
      </w:r>
      <w:r w:rsidR="00400E02">
        <w:rPr>
          <w:rFonts w:asciiTheme="majorHAnsi" w:hAnsiTheme="majorHAnsi"/>
        </w:rPr>
        <w:t xml:space="preserve"> sadrži sledeće</w:t>
      </w:r>
      <w:r w:rsidR="009F569E" w:rsidRPr="00AA5F17">
        <w:rPr>
          <w:rFonts w:asciiTheme="majorHAnsi" w:hAnsiTheme="majorHAnsi"/>
        </w:rPr>
        <w:t>:</w:t>
      </w:r>
      <w:r w:rsidR="00C33AB8" w:rsidRPr="00AA5F17">
        <w:rPr>
          <w:rFonts w:asciiTheme="majorHAnsi" w:hAnsiTheme="majorHAnsi" w:cs="Times New Roman"/>
          <w:color w:val="000000"/>
        </w:rPr>
        <w:t xml:space="preserve"> </w:t>
      </w:r>
    </w:p>
    <w:p w14:paraId="3761142E" w14:textId="7B240CE8" w:rsidR="00A0055E" w:rsidRPr="00697399" w:rsidRDefault="00A0055E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  <w:color w:val="000000"/>
        </w:rPr>
        <w:t xml:space="preserve">Popunjen i potpisan </w:t>
      </w:r>
      <w:r w:rsidR="00B852AE">
        <w:rPr>
          <w:rFonts w:asciiTheme="majorHAnsi" w:hAnsiTheme="majorHAnsi" w:cs="Times New Roman"/>
          <w:b/>
          <w:color w:val="000000"/>
        </w:rPr>
        <w:t>O</w:t>
      </w:r>
      <w:r>
        <w:rPr>
          <w:rFonts w:asciiTheme="majorHAnsi" w:hAnsiTheme="majorHAnsi" w:cs="Times New Roman"/>
          <w:b/>
          <w:color w:val="000000"/>
        </w:rPr>
        <w:t xml:space="preserve">brazac 1 – </w:t>
      </w:r>
      <w:r w:rsidR="00B852AE">
        <w:rPr>
          <w:rFonts w:asciiTheme="majorHAnsi" w:hAnsiTheme="majorHAnsi" w:cs="Times New Roman"/>
          <w:color w:val="000000"/>
        </w:rPr>
        <w:t>p</w:t>
      </w:r>
      <w:r w:rsidRPr="00B852AE">
        <w:rPr>
          <w:rFonts w:asciiTheme="majorHAnsi" w:hAnsiTheme="majorHAnsi" w:cs="Times New Roman"/>
          <w:color w:val="000000"/>
        </w:rPr>
        <w:t>odaci o ponuđaču</w:t>
      </w:r>
      <w:r w:rsidRPr="00697399">
        <w:rPr>
          <w:rFonts w:asciiTheme="majorHAnsi" w:hAnsiTheme="majorHAnsi" w:cs="Times New Roman"/>
          <w:b/>
          <w:color w:val="000000"/>
        </w:rPr>
        <w:t>;</w:t>
      </w:r>
    </w:p>
    <w:p w14:paraId="06B59235" w14:textId="224FEDF3" w:rsidR="00CF6D53" w:rsidRPr="00074838" w:rsidRDefault="00CF6D53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7399">
        <w:rPr>
          <w:rFonts w:asciiTheme="majorHAnsi" w:hAnsiTheme="majorHAnsi" w:cs="Times New Roman"/>
          <w:b/>
          <w:color w:val="000000"/>
        </w:rPr>
        <w:t xml:space="preserve">Dokaze </w:t>
      </w:r>
      <w:r w:rsidRPr="00E80C5C">
        <w:rPr>
          <w:rFonts w:asciiTheme="majorHAnsi" w:hAnsiTheme="majorHAnsi" w:cs="Times New Roman"/>
          <w:b/>
          <w:color w:val="000000"/>
        </w:rPr>
        <w:t>o ispunjenosti uslova u pogledu finansijskog kapaciteta</w:t>
      </w:r>
      <w:r>
        <w:rPr>
          <w:rFonts w:asciiTheme="majorHAnsi" w:hAnsiTheme="majorHAnsi" w:cs="Times New Roman"/>
          <w:color w:val="000000"/>
        </w:rPr>
        <w:t xml:space="preserve"> – finansijski izveštaji za 2015, 2016. i 2017. godinu;</w:t>
      </w:r>
    </w:p>
    <w:p w14:paraId="3F0CFDD4" w14:textId="04932256" w:rsidR="00074838" w:rsidRPr="000E7FE8" w:rsidRDefault="00074838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E80C5C">
        <w:rPr>
          <w:rFonts w:asciiTheme="majorHAnsi" w:hAnsiTheme="majorHAnsi" w:cs="Times New Roman"/>
          <w:b/>
          <w:color w:val="000000"/>
        </w:rPr>
        <w:t xml:space="preserve">Dokaze o ispunjenosti uslova u pogledu </w:t>
      </w:r>
      <w:r>
        <w:rPr>
          <w:rFonts w:asciiTheme="majorHAnsi" w:hAnsiTheme="majorHAnsi" w:cs="Times New Roman"/>
          <w:b/>
          <w:color w:val="000000"/>
        </w:rPr>
        <w:t>poslovnog</w:t>
      </w:r>
      <w:r w:rsidRPr="00E80C5C">
        <w:rPr>
          <w:rFonts w:asciiTheme="majorHAnsi" w:hAnsiTheme="majorHAnsi" w:cs="Times New Roman"/>
          <w:b/>
          <w:color w:val="000000"/>
        </w:rPr>
        <w:t xml:space="preserve"> kapaciteta</w:t>
      </w:r>
      <w:r>
        <w:rPr>
          <w:rFonts w:asciiTheme="majorHAnsi" w:hAnsiTheme="majorHAnsi" w:cs="Times New Roman"/>
          <w:color w:val="000000"/>
        </w:rPr>
        <w:t xml:space="preserve"> </w:t>
      </w:r>
      <w:r w:rsidRPr="000E7FE8">
        <w:rPr>
          <w:rFonts w:asciiTheme="majorHAnsi" w:hAnsiTheme="majorHAnsi" w:cs="Times New Roman"/>
        </w:rPr>
        <w:t xml:space="preserve">– </w:t>
      </w:r>
      <w:r w:rsidR="00A14AB4" w:rsidRPr="000E7FE8">
        <w:rPr>
          <w:rFonts w:asciiTheme="majorHAnsi" w:hAnsiTheme="majorHAnsi" w:cs="Times New Roman"/>
        </w:rPr>
        <w:t xml:space="preserve">sertifikati ISO </w:t>
      </w:r>
      <w:r w:rsidR="005B78C5" w:rsidRPr="005D5248">
        <w:rPr>
          <w:rFonts w:asciiTheme="majorHAnsi" w:hAnsiTheme="majorHAnsi" w:cs="Times New Roman"/>
          <w:bCs/>
        </w:rPr>
        <w:t>9001</w:t>
      </w:r>
      <w:r w:rsidR="00A14AB4" w:rsidRPr="000E7FE8">
        <w:rPr>
          <w:rFonts w:asciiTheme="majorHAnsi" w:hAnsiTheme="majorHAnsi" w:cs="Times New Roman"/>
        </w:rPr>
        <w:t xml:space="preserve">, ISO </w:t>
      </w:r>
      <w:r w:rsidR="005B78C5" w:rsidRPr="005D5248">
        <w:rPr>
          <w:rFonts w:asciiTheme="majorHAnsi" w:hAnsiTheme="majorHAnsi" w:cs="Times New Roman"/>
          <w:bCs/>
        </w:rPr>
        <w:t>14001, ISO 20000-1</w:t>
      </w:r>
      <w:r w:rsidR="00A14AB4" w:rsidRPr="000E7FE8">
        <w:rPr>
          <w:rFonts w:asciiTheme="majorHAnsi" w:hAnsiTheme="majorHAnsi" w:cs="Times New Roman"/>
        </w:rPr>
        <w:t xml:space="preserve"> i ISO </w:t>
      </w:r>
      <w:r w:rsidR="000E7FE8" w:rsidRPr="005D5248">
        <w:rPr>
          <w:rFonts w:asciiTheme="majorHAnsi" w:hAnsiTheme="majorHAnsi" w:cs="Times New Roman"/>
          <w:bCs/>
        </w:rPr>
        <w:t>27001</w:t>
      </w:r>
      <w:r w:rsidR="00A14AB4" w:rsidRPr="000E7FE8">
        <w:rPr>
          <w:rFonts w:asciiTheme="majorHAnsi" w:hAnsiTheme="majorHAnsi" w:cs="Times New Roman"/>
        </w:rPr>
        <w:t>;</w:t>
      </w:r>
    </w:p>
    <w:p w14:paraId="1869E277" w14:textId="66D8C109" w:rsidR="00315438" w:rsidRPr="00AA5F17" w:rsidRDefault="009B76C4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C4338">
        <w:rPr>
          <w:rFonts w:asciiTheme="majorHAnsi" w:hAnsiTheme="majorHAnsi" w:cs="Times New Roman"/>
          <w:b/>
        </w:rPr>
        <w:t>Dokaz</w:t>
      </w:r>
      <w:r w:rsidR="000C4338" w:rsidRPr="000C4338">
        <w:rPr>
          <w:rFonts w:asciiTheme="majorHAnsi" w:hAnsiTheme="majorHAnsi" w:cs="Times New Roman"/>
          <w:b/>
        </w:rPr>
        <w:t>e</w:t>
      </w:r>
      <w:r w:rsidRPr="000C4338">
        <w:rPr>
          <w:rFonts w:asciiTheme="majorHAnsi" w:hAnsiTheme="majorHAnsi" w:cs="Times New Roman"/>
          <w:b/>
        </w:rPr>
        <w:t xml:space="preserve"> o ispunjenosti uslova u pogledu traženih referenci</w:t>
      </w:r>
      <w:r w:rsidRPr="000C4338">
        <w:rPr>
          <w:rFonts w:asciiTheme="majorHAnsi" w:hAnsiTheme="majorHAnsi" w:cs="Times New Roman"/>
        </w:rPr>
        <w:t xml:space="preserve"> </w:t>
      </w:r>
      <w:r w:rsidR="00D229C4" w:rsidRPr="000C4338">
        <w:rPr>
          <w:rFonts w:asciiTheme="majorHAnsi" w:hAnsiTheme="majorHAnsi" w:cs="Times New Roman"/>
        </w:rPr>
        <w:t>–</w:t>
      </w:r>
      <w:r w:rsidR="009F569E" w:rsidRPr="000C4338">
        <w:rPr>
          <w:rFonts w:asciiTheme="majorHAnsi" w:hAnsiTheme="majorHAnsi" w:cs="Times New Roman"/>
        </w:rPr>
        <w:t xml:space="preserve"> </w:t>
      </w:r>
      <w:r w:rsidR="00D229C4" w:rsidRPr="000C4338">
        <w:rPr>
          <w:rFonts w:asciiTheme="majorHAnsi" w:hAnsiTheme="majorHAnsi" w:cs="Times New Roman"/>
        </w:rPr>
        <w:t xml:space="preserve">potpisane potvrde ovlašćenih zastupnika </w:t>
      </w:r>
      <w:r w:rsidR="006A0047" w:rsidRPr="000C4338">
        <w:rPr>
          <w:rFonts w:asciiTheme="majorHAnsi" w:hAnsiTheme="majorHAnsi" w:cs="Times New Roman"/>
        </w:rPr>
        <w:t>investitora/korisnika projekta o realizovanim projektima</w:t>
      </w:r>
      <w:r w:rsidR="00315438" w:rsidRPr="000C4338">
        <w:rPr>
          <w:rFonts w:asciiTheme="majorHAnsi" w:hAnsiTheme="majorHAnsi" w:cs="Times New Roman"/>
        </w:rPr>
        <w:t xml:space="preserve"> </w:t>
      </w:r>
      <w:r w:rsidR="001B1555" w:rsidRPr="000C4338">
        <w:rPr>
          <w:rFonts w:asciiTheme="majorHAnsi" w:hAnsiTheme="majorHAnsi" w:cs="Times New Roman"/>
        </w:rPr>
        <w:t>(sa opisom projekta)</w:t>
      </w:r>
      <w:r w:rsidR="00315438" w:rsidRPr="00AA5F17">
        <w:rPr>
          <w:rFonts w:asciiTheme="majorHAnsi" w:hAnsiTheme="majorHAnsi" w:cs="Times New Roman"/>
          <w:color w:val="000000"/>
        </w:rPr>
        <w:t>;</w:t>
      </w:r>
    </w:p>
    <w:p w14:paraId="6AB82F03" w14:textId="29FA292C" w:rsidR="004F3198" w:rsidRPr="004F3198" w:rsidRDefault="004F3198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E80C5C">
        <w:rPr>
          <w:rFonts w:asciiTheme="majorHAnsi" w:hAnsiTheme="majorHAnsi" w:cs="Times New Roman"/>
          <w:b/>
          <w:color w:val="000000"/>
        </w:rPr>
        <w:t xml:space="preserve">Dokaze o ispunjenosti uslova u pogledu </w:t>
      </w:r>
      <w:r w:rsidR="00790C7C">
        <w:rPr>
          <w:rFonts w:asciiTheme="majorHAnsi" w:hAnsiTheme="majorHAnsi" w:cs="Times New Roman"/>
          <w:b/>
          <w:color w:val="000000"/>
        </w:rPr>
        <w:t>kadrovskog</w:t>
      </w:r>
      <w:r w:rsidR="00790C7C" w:rsidRPr="00E80C5C">
        <w:rPr>
          <w:rFonts w:asciiTheme="majorHAnsi" w:hAnsiTheme="majorHAnsi" w:cs="Times New Roman"/>
          <w:b/>
          <w:color w:val="000000"/>
        </w:rPr>
        <w:t xml:space="preserve"> </w:t>
      </w:r>
      <w:r w:rsidRPr="00E80C5C">
        <w:rPr>
          <w:rFonts w:asciiTheme="majorHAnsi" w:hAnsiTheme="majorHAnsi" w:cs="Times New Roman"/>
          <w:b/>
          <w:color w:val="000000"/>
        </w:rPr>
        <w:t>kapaciteta</w:t>
      </w:r>
      <w:r w:rsidR="0065326B">
        <w:rPr>
          <w:rFonts w:asciiTheme="majorHAnsi" w:hAnsiTheme="majorHAnsi" w:cs="Times New Roman"/>
          <w:color w:val="000000"/>
        </w:rPr>
        <w:t xml:space="preserve"> – za svakog od ključnih </w:t>
      </w:r>
      <w:r w:rsidR="00184274">
        <w:rPr>
          <w:rFonts w:asciiTheme="majorHAnsi" w:hAnsiTheme="majorHAnsi" w:cs="Times New Roman"/>
          <w:color w:val="000000"/>
        </w:rPr>
        <w:t xml:space="preserve">i drugih </w:t>
      </w:r>
      <w:r w:rsidR="0065326B">
        <w:rPr>
          <w:rFonts w:asciiTheme="majorHAnsi" w:hAnsiTheme="majorHAnsi" w:cs="Times New Roman"/>
          <w:color w:val="000000"/>
        </w:rPr>
        <w:t xml:space="preserve">eksperata </w:t>
      </w:r>
      <w:r w:rsidR="00184274">
        <w:rPr>
          <w:rFonts w:asciiTheme="majorHAnsi" w:hAnsiTheme="majorHAnsi" w:cs="Times New Roman"/>
          <w:color w:val="000000"/>
        </w:rPr>
        <w:t xml:space="preserve">predloženih </w:t>
      </w:r>
      <w:r w:rsidR="0065326B">
        <w:rPr>
          <w:rFonts w:asciiTheme="majorHAnsi" w:hAnsiTheme="majorHAnsi" w:cs="Times New Roman"/>
          <w:color w:val="000000"/>
        </w:rPr>
        <w:t>za učešće u realizaciji posla</w:t>
      </w:r>
      <w:r w:rsidRPr="0065326B">
        <w:rPr>
          <w:rFonts w:asciiTheme="majorHAnsi" w:hAnsiTheme="majorHAnsi" w:cs="Times New Roman"/>
          <w:color w:val="000000"/>
        </w:rPr>
        <w:t>:</w:t>
      </w:r>
    </w:p>
    <w:p w14:paraId="47FE92EA" w14:textId="3A2F19A2" w:rsidR="0065326B" w:rsidRPr="0065326B" w:rsidRDefault="0062114B" w:rsidP="004F3198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</w:rPr>
        <w:t>r</w:t>
      </w:r>
      <w:r w:rsidR="001300C8">
        <w:rPr>
          <w:rFonts w:asciiTheme="majorHAnsi" w:hAnsiTheme="majorHAnsi" w:cs="Times New Roman"/>
          <w:color w:val="000000"/>
        </w:rPr>
        <w:t>adn</w:t>
      </w:r>
      <w:r w:rsidR="0065326B">
        <w:rPr>
          <w:rFonts w:asciiTheme="majorHAnsi" w:hAnsiTheme="majorHAnsi" w:cs="Times New Roman"/>
          <w:color w:val="000000"/>
        </w:rPr>
        <w:t>a</w:t>
      </w:r>
      <w:r w:rsidR="001300C8">
        <w:rPr>
          <w:rFonts w:asciiTheme="majorHAnsi" w:hAnsiTheme="majorHAnsi" w:cs="Times New Roman"/>
          <w:color w:val="000000"/>
        </w:rPr>
        <w:t xml:space="preserve"> biografij</w:t>
      </w:r>
      <w:r w:rsidR="0065326B">
        <w:rPr>
          <w:rFonts w:asciiTheme="majorHAnsi" w:hAnsiTheme="majorHAnsi" w:cs="Times New Roman"/>
          <w:color w:val="000000"/>
        </w:rPr>
        <w:t>a</w:t>
      </w:r>
      <w:r>
        <w:rPr>
          <w:rFonts w:asciiTheme="majorHAnsi" w:hAnsiTheme="majorHAnsi" w:cs="Times New Roman"/>
          <w:color w:val="000000"/>
        </w:rPr>
        <w:t xml:space="preserve"> (CV)</w:t>
      </w:r>
      <w:r w:rsidR="0065326B">
        <w:rPr>
          <w:rFonts w:asciiTheme="majorHAnsi" w:hAnsiTheme="majorHAnsi" w:cs="Times New Roman"/>
          <w:color w:val="000000"/>
        </w:rPr>
        <w:t>;</w:t>
      </w:r>
    </w:p>
    <w:p w14:paraId="614E3614" w14:textId="3F811498" w:rsidR="00B461B6" w:rsidRPr="000D40A5" w:rsidRDefault="002660AC" w:rsidP="004F3198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</w:rPr>
      </w:pPr>
      <w:r w:rsidRPr="00C24AD0">
        <w:rPr>
          <w:rFonts w:asciiTheme="majorHAnsi" w:hAnsiTheme="majorHAnsi" w:cs="Times New Roman"/>
        </w:rPr>
        <w:t>potvrda investitora/korisnika projekta u čijoj je realizaciji učestvovao ključni ekspert, sa kratkim opisom uloge ključnog eksperta u implementaciji tog projekta</w:t>
      </w:r>
      <w:r w:rsidR="00315438" w:rsidRPr="00C24AD0">
        <w:rPr>
          <w:rFonts w:asciiTheme="majorHAnsi" w:hAnsiTheme="majorHAnsi" w:cs="Times New Roman"/>
        </w:rPr>
        <w:t>;</w:t>
      </w:r>
    </w:p>
    <w:p w14:paraId="381DF102" w14:textId="77777777" w:rsidR="000D40A5" w:rsidRPr="000D40A5" w:rsidRDefault="000D40A5" w:rsidP="000D40A5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</w:rPr>
      </w:pPr>
      <w:r w:rsidRPr="000D40A5">
        <w:rPr>
          <w:rFonts w:ascii="Cambria" w:eastAsia="Calibri" w:hAnsi="Cambria" w:cs="Times New Roman"/>
        </w:rPr>
        <w:t>kopija diplome o stečenom obrazovanju navedenom u radnoj biografiji;</w:t>
      </w:r>
    </w:p>
    <w:p w14:paraId="50D32A7C" w14:textId="3A3F2572" w:rsidR="00735D6A" w:rsidRPr="0056783B" w:rsidRDefault="0056783B" w:rsidP="000D40A5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</w:rPr>
      </w:pPr>
      <w:r w:rsidRPr="0056783B">
        <w:rPr>
          <w:rFonts w:asciiTheme="majorHAnsi" w:hAnsiTheme="majorHAnsi"/>
        </w:rPr>
        <w:t>popunjena izjava o ekskluzivnosti i raspoloživosti</w:t>
      </w:r>
      <w:r>
        <w:rPr>
          <w:rFonts w:asciiTheme="majorHAnsi" w:hAnsiTheme="majorHAnsi"/>
        </w:rPr>
        <w:t xml:space="preserve"> (na obrascu koji je sastavni deo konkursne dokumentacije).</w:t>
      </w:r>
    </w:p>
    <w:p w14:paraId="7F6BDC2D" w14:textId="77777777" w:rsidR="001212ED" w:rsidRPr="001212ED" w:rsidRDefault="001212ED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Tehnička ponuda u papirnoj formi</w:t>
      </w:r>
      <w:r w:rsidRPr="00F0198D">
        <w:rPr>
          <w:rFonts w:asciiTheme="majorHAnsi" w:hAnsiTheme="majorHAnsi"/>
        </w:rPr>
        <w:t>;</w:t>
      </w:r>
    </w:p>
    <w:p w14:paraId="15DBF34C" w14:textId="1B230948" w:rsidR="00B461B6" w:rsidRPr="00AA5F17" w:rsidRDefault="001212ED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212ED">
        <w:rPr>
          <w:rFonts w:asciiTheme="majorHAnsi" w:hAnsiTheme="majorHAnsi"/>
          <w:b/>
        </w:rPr>
        <w:t>Nosač podataka u</w:t>
      </w:r>
      <w:r>
        <w:rPr>
          <w:rFonts w:asciiTheme="majorHAnsi" w:hAnsiTheme="majorHAnsi"/>
          <w:b/>
        </w:rPr>
        <w:t xml:space="preserve"> </w:t>
      </w:r>
      <w:r w:rsidRPr="001212ED">
        <w:rPr>
          <w:rFonts w:asciiTheme="majorHAnsi" w:hAnsiTheme="majorHAnsi"/>
          <w:b/>
        </w:rPr>
        <w:t>elektronskoj formi</w:t>
      </w:r>
      <w:r>
        <w:rPr>
          <w:rFonts w:asciiTheme="majorHAnsi" w:hAnsiTheme="majorHAnsi"/>
        </w:rPr>
        <w:t xml:space="preserve"> (</w:t>
      </w:r>
      <w:r w:rsidR="00B461B6" w:rsidRPr="00AA5F17">
        <w:rPr>
          <w:rFonts w:asciiTheme="majorHAnsi" w:hAnsiTheme="majorHAnsi"/>
        </w:rPr>
        <w:t>CD-ROM</w:t>
      </w:r>
      <w:r>
        <w:rPr>
          <w:rFonts w:asciiTheme="majorHAnsi" w:hAnsiTheme="majorHAnsi"/>
        </w:rPr>
        <w:t>, DVD-ROM, USB flash)</w:t>
      </w:r>
      <w:r w:rsidR="00186FF7">
        <w:rPr>
          <w:rFonts w:asciiTheme="majorHAnsi" w:hAnsiTheme="majorHAnsi"/>
        </w:rPr>
        <w:t>,</w:t>
      </w:r>
      <w:r w:rsidR="00B461B6" w:rsidRPr="00AA5F17">
        <w:rPr>
          <w:rFonts w:asciiTheme="majorHAnsi" w:hAnsiTheme="majorHAnsi"/>
        </w:rPr>
        <w:t xml:space="preserve"> </w:t>
      </w:r>
      <w:r w:rsidRPr="001212ED">
        <w:rPr>
          <w:rFonts w:asciiTheme="majorHAnsi" w:hAnsiTheme="majorHAnsi"/>
          <w:b/>
        </w:rPr>
        <w:t>sa tehničkom ponudom u elektronskoj formi</w:t>
      </w:r>
      <w:r w:rsidR="009846A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9846A3">
        <w:rPr>
          <w:rFonts w:asciiTheme="majorHAnsi" w:hAnsiTheme="majorHAnsi"/>
        </w:rPr>
        <w:t>U slučaju odstupanja u sadržini između tehničke ponude u papirnoj formi i u elektronskoj formi, tehnička ponuda u papirnoj formi smatraće se validnom</w:t>
      </w:r>
      <w:r w:rsidR="00B461B6" w:rsidRPr="00AA5F17">
        <w:rPr>
          <w:rFonts w:asciiTheme="majorHAnsi" w:hAnsiTheme="majorHAnsi"/>
        </w:rPr>
        <w:t>.</w:t>
      </w:r>
    </w:p>
    <w:p w14:paraId="76FDB6C9" w14:textId="77777777" w:rsidR="00315438" w:rsidRPr="00AA5F17" w:rsidRDefault="00315438" w:rsidP="00315438">
      <w:pPr>
        <w:pStyle w:val="ListParagraph"/>
        <w:jc w:val="both"/>
        <w:rPr>
          <w:rFonts w:asciiTheme="majorHAnsi" w:hAnsiTheme="majorHAnsi"/>
        </w:rPr>
      </w:pPr>
    </w:p>
    <w:p w14:paraId="7E5A477C" w14:textId="7747D999" w:rsidR="00B928E0" w:rsidRPr="00AA5F17" w:rsidRDefault="00367098" w:rsidP="00920F97">
      <w:pPr>
        <w:pStyle w:val="ListParagraph"/>
        <w:ind w:left="0"/>
        <w:jc w:val="both"/>
        <w:rPr>
          <w:rFonts w:asciiTheme="majorHAnsi" w:hAnsiTheme="majorHAnsi"/>
        </w:rPr>
      </w:pPr>
      <w:r w:rsidRPr="002A434C">
        <w:rPr>
          <w:rFonts w:asciiTheme="majorHAnsi" w:hAnsiTheme="majorHAnsi"/>
          <w:b/>
        </w:rPr>
        <w:t xml:space="preserve">Koverta B </w:t>
      </w:r>
      <w:r w:rsidR="00920F97" w:rsidRPr="002A434C">
        <w:rPr>
          <w:rFonts w:asciiTheme="majorHAnsi" w:hAnsiTheme="majorHAnsi"/>
          <w:b/>
        </w:rPr>
        <w:t xml:space="preserve">– </w:t>
      </w:r>
      <w:r w:rsidR="00A823DB" w:rsidRPr="002A434C">
        <w:rPr>
          <w:rFonts w:asciiTheme="majorHAnsi" w:hAnsiTheme="majorHAnsi"/>
          <w:b/>
        </w:rPr>
        <w:t>Komercijalni uslovi</w:t>
      </w:r>
      <w:r w:rsidR="00920F97" w:rsidRPr="00AA5F17">
        <w:rPr>
          <w:rFonts w:asciiTheme="majorHAnsi" w:hAnsiTheme="majorHAnsi"/>
        </w:rPr>
        <w:t xml:space="preserve"> </w:t>
      </w:r>
      <w:r w:rsidR="00212674">
        <w:rPr>
          <w:rFonts w:asciiTheme="majorHAnsi" w:hAnsiTheme="majorHAnsi"/>
        </w:rPr>
        <w:t>treba da</w:t>
      </w:r>
      <w:r w:rsidR="008F6DE5">
        <w:rPr>
          <w:rFonts w:asciiTheme="majorHAnsi" w:hAnsiTheme="majorHAnsi"/>
        </w:rPr>
        <w:t xml:space="preserve"> sadrži</w:t>
      </w:r>
      <w:r w:rsidR="00A823DB">
        <w:rPr>
          <w:rFonts w:asciiTheme="majorHAnsi" w:hAnsiTheme="majorHAnsi"/>
        </w:rPr>
        <w:t xml:space="preserve"> ponuđenu cenu</w:t>
      </w:r>
      <w:r w:rsidR="002D0265">
        <w:rPr>
          <w:rFonts w:asciiTheme="majorHAnsi" w:hAnsiTheme="majorHAnsi"/>
        </w:rPr>
        <w:t>, bez uračunatog PDV-a</w:t>
      </w:r>
      <w:r w:rsidR="00167A49">
        <w:rPr>
          <w:rFonts w:asciiTheme="majorHAnsi" w:hAnsiTheme="majorHAnsi"/>
        </w:rPr>
        <w:t>, kao</w:t>
      </w:r>
      <w:r w:rsidR="002D0265">
        <w:rPr>
          <w:rFonts w:asciiTheme="majorHAnsi" w:hAnsiTheme="majorHAnsi"/>
        </w:rPr>
        <w:t xml:space="preserve"> i sa uračunatim PDV-om</w:t>
      </w:r>
      <w:r w:rsidR="00920F97" w:rsidRPr="00AA5F17">
        <w:rPr>
          <w:rFonts w:asciiTheme="majorHAnsi" w:hAnsiTheme="majorHAnsi"/>
        </w:rPr>
        <w:t>.</w:t>
      </w:r>
      <w:r w:rsidR="00B461B6" w:rsidRPr="00AA5F17">
        <w:rPr>
          <w:rFonts w:asciiTheme="majorHAnsi" w:hAnsiTheme="majorHAnsi"/>
        </w:rPr>
        <w:t xml:space="preserve"> </w:t>
      </w:r>
      <w:r w:rsidR="00270679">
        <w:rPr>
          <w:rFonts w:asciiTheme="majorHAnsi" w:hAnsiTheme="majorHAnsi"/>
        </w:rPr>
        <w:t xml:space="preserve">Komercijalni uslovi dostavljaju se na Obrascu 2, koji mora biti popunjen i potpisan od strane </w:t>
      </w:r>
      <w:r w:rsidR="00962FE7" w:rsidRPr="00962FE7">
        <w:rPr>
          <w:rFonts w:asciiTheme="majorHAnsi" w:hAnsiTheme="majorHAnsi"/>
        </w:rPr>
        <w:t>ovlašćenog zastupnika ponuđača.</w:t>
      </w:r>
    </w:p>
    <w:p w14:paraId="687553A9" w14:textId="77777777" w:rsidR="00920F97" w:rsidRPr="00AA5F17" w:rsidRDefault="00920F97" w:rsidP="00920F97">
      <w:pPr>
        <w:pStyle w:val="ListParagraph"/>
        <w:ind w:left="0"/>
        <w:jc w:val="both"/>
        <w:rPr>
          <w:rFonts w:asciiTheme="majorHAnsi" w:hAnsiTheme="majorHAnsi"/>
        </w:rPr>
      </w:pPr>
    </w:p>
    <w:p w14:paraId="7DEA6A3B" w14:textId="77777777" w:rsidR="00212674" w:rsidRPr="00AA5F17" w:rsidRDefault="00212674" w:rsidP="00212674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Ukoliko ponuđač ne ispuni uslove utvrđene u konkursnoj dokumentaciji, koverta B neće biti otvorena</w:t>
      </w:r>
      <w:r w:rsidRPr="00AA5F17">
        <w:rPr>
          <w:rFonts w:asciiTheme="majorHAnsi" w:hAnsiTheme="majorHAnsi"/>
        </w:rPr>
        <w:t xml:space="preserve">. </w:t>
      </w:r>
    </w:p>
    <w:p w14:paraId="24FA4F4C" w14:textId="428C8EC3" w:rsidR="00212674" w:rsidRPr="00AA5F17" w:rsidRDefault="00212674" w:rsidP="0021267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Ponude u p</w:t>
      </w:r>
      <w:r w:rsidR="00A36474">
        <w:rPr>
          <w:rFonts w:asciiTheme="majorHAnsi" w:hAnsiTheme="majorHAnsi"/>
        </w:rPr>
        <w:t xml:space="preserve">apirnoj </w:t>
      </w:r>
      <w:r>
        <w:rPr>
          <w:rFonts w:asciiTheme="majorHAnsi" w:hAnsiTheme="majorHAnsi"/>
        </w:rPr>
        <w:t>formi se dostavljaju lično ili poštom na sledeću adresu</w:t>
      </w:r>
      <w:r w:rsidRPr="00AA5F17">
        <w:rPr>
          <w:rFonts w:asciiTheme="majorHAnsi" w:hAnsiTheme="majorHAnsi"/>
        </w:rPr>
        <w:t xml:space="preserve">: </w:t>
      </w:r>
    </w:p>
    <w:p w14:paraId="31C0E5CF" w14:textId="77777777" w:rsidR="00212674" w:rsidRPr="00AA5F17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171C90">
        <w:rPr>
          <w:rFonts w:asciiTheme="majorHAnsi" w:hAnsiTheme="majorHAnsi"/>
          <w:b/>
        </w:rPr>
        <w:t>Nacionalna alijansa za lokalni ekonomski razvoj</w:t>
      </w:r>
      <w:r w:rsidRPr="00AA5F17">
        <w:rPr>
          <w:rFonts w:asciiTheme="majorHAnsi" w:hAnsiTheme="majorHAnsi"/>
          <w:b/>
        </w:rPr>
        <w:t xml:space="preserve"> (NALED)</w:t>
      </w:r>
    </w:p>
    <w:p w14:paraId="503D0FD0" w14:textId="77777777" w:rsidR="00212674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Makedonska </w:t>
      </w:r>
      <w:r>
        <w:rPr>
          <w:rFonts w:asciiTheme="majorHAnsi" w:hAnsiTheme="majorHAnsi"/>
          <w:b/>
        </w:rPr>
        <w:t>30</w:t>
      </w:r>
    </w:p>
    <w:p w14:paraId="519481B1" w14:textId="77777777" w:rsidR="00212674" w:rsidRPr="00AA5F17" w:rsidRDefault="00212674" w:rsidP="00212674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 sprat</w:t>
      </w:r>
    </w:p>
    <w:p w14:paraId="4940490E" w14:textId="77777777" w:rsidR="00212674" w:rsidRPr="00AA5F17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lastRenderedPageBreak/>
        <w:t>11000 Be</w:t>
      </w:r>
      <w:r>
        <w:rPr>
          <w:rFonts w:asciiTheme="majorHAnsi" w:hAnsiTheme="majorHAnsi"/>
          <w:b/>
        </w:rPr>
        <w:t>ograd</w:t>
      </w:r>
    </w:p>
    <w:p w14:paraId="423F6B30" w14:textId="77777777" w:rsidR="00212674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rbija</w:t>
      </w:r>
    </w:p>
    <w:p w14:paraId="15FFE6C2" w14:textId="77777777" w:rsidR="00212674" w:rsidRDefault="00212674" w:rsidP="00212674">
      <w:pPr>
        <w:spacing w:after="0"/>
        <w:jc w:val="center"/>
        <w:rPr>
          <w:rFonts w:asciiTheme="majorHAnsi" w:hAnsiTheme="majorHAnsi"/>
          <w:b/>
        </w:rPr>
      </w:pPr>
    </w:p>
    <w:p w14:paraId="4A54A656" w14:textId="309B84CA" w:rsidR="00932B41" w:rsidRDefault="00156CC9" w:rsidP="009F5F1B">
      <w:pPr>
        <w:spacing w:after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Ukoliko se ponuda dostavlja elektronskim putem, treba da bude </w:t>
      </w:r>
      <w:r w:rsidRPr="00120E74">
        <w:rPr>
          <w:rFonts w:asciiTheme="majorHAnsi" w:hAnsiTheme="majorHAnsi"/>
        </w:rPr>
        <w:t>u formi elektronskog dokumenta, u pdf formatu, potpisan</w:t>
      </w:r>
      <w:r>
        <w:rPr>
          <w:rFonts w:asciiTheme="majorHAnsi" w:hAnsiTheme="majorHAnsi"/>
        </w:rPr>
        <w:t>a</w:t>
      </w:r>
      <w:r w:rsidRPr="00120E74">
        <w:rPr>
          <w:rFonts w:asciiTheme="majorHAnsi" w:hAnsiTheme="majorHAnsi"/>
        </w:rPr>
        <w:t xml:space="preserve"> kvalifikovanim elektronskim potpisom</w:t>
      </w:r>
      <w:r>
        <w:rPr>
          <w:rFonts w:asciiTheme="majorHAnsi" w:hAnsiTheme="majorHAnsi"/>
        </w:rPr>
        <w:t xml:space="preserve"> ovlašćenog zastupnika ponuđača. </w:t>
      </w:r>
      <w:r w:rsidR="00A3535E">
        <w:rPr>
          <w:rFonts w:asciiTheme="majorHAnsi" w:hAnsiTheme="majorHAnsi"/>
        </w:rPr>
        <w:t>Tehnička ponuda i finansijska ponuda moraju biti dostavljene kao dva zasebna dokum</w:t>
      </w:r>
      <w:r w:rsidR="00F934B2">
        <w:rPr>
          <w:rFonts w:asciiTheme="majorHAnsi" w:hAnsiTheme="majorHAnsi"/>
        </w:rPr>
        <w:t>e</w:t>
      </w:r>
      <w:r w:rsidR="00A3535E">
        <w:rPr>
          <w:rFonts w:asciiTheme="majorHAnsi" w:hAnsiTheme="majorHAnsi"/>
        </w:rPr>
        <w:t>nta</w:t>
      </w:r>
      <w:r w:rsidR="00D87B5F">
        <w:rPr>
          <w:rFonts w:asciiTheme="majorHAnsi" w:hAnsiTheme="majorHAnsi"/>
        </w:rPr>
        <w:t>,</w:t>
      </w:r>
      <w:r w:rsidR="00A3535E" w:rsidRPr="00A3535E">
        <w:rPr>
          <w:rFonts w:asciiTheme="majorHAnsi" w:hAnsiTheme="majorHAnsi"/>
        </w:rPr>
        <w:t xml:space="preserve"> </w:t>
      </w:r>
      <w:r w:rsidR="00D87B5F">
        <w:rPr>
          <w:rFonts w:asciiTheme="majorHAnsi" w:hAnsiTheme="majorHAnsi"/>
        </w:rPr>
        <w:t>a sv</w:t>
      </w:r>
      <w:r w:rsidR="00B007B9">
        <w:rPr>
          <w:rFonts w:asciiTheme="majorHAnsi" w:hAnsiTheme="majorHAnsi"/>
        </w:rPr>
        <w:t xml:space="preserve">i prilozi koji se dostavljaju uz ponudu takođe </w:t>
      </w:r>
      <w:r w:rsidR="00B95AF6">
        <w:rPr>
          <w:rFonts w:asciiTheme="majorHAnsi" w:hAnsiTheme="majorHAnsi"/>
        </w:rPr>
        <w:t xml:space="preserve">treba da budu </w:t>
      </w:r>
      <w:r w:rsidR="00B95AF6" w:rsidRPr="00120E74">
        <w:rPr>
          <w:rFonts w:asciiTheme="majorHAnsi" w:hAnsiTheme="majorHAnsi"/>
        </w:rPr>
        <w:t>u formi elektronskog dokumenta, u pdf formatu, potpisan</w:t>
      </w:r>
      <w:r w:rsidR="00B95AF6">
        <w:rPr>
          <w:rFonts w:asciiTheme="majorHAnsi" w:hAnsiTheme="majorHAnsi"/>
        </w:rPr>
        <w:t>i</w:t>
      </w:r>
      <w:r w:rsidR="00B95AF6" w:rsidRPr="00120E74">
        <w:rPr>
          <w:rFonts w:asciiTheme="majorHAnsi" w:hAnsiTheme="majorHAnsi"/>
        </w:rPr>
        <w:t xml:space="preserve"> kvalifikovanim elektronskim potpisom</w:t>
      </w:r>
      <w:r w:rsidR="00B95AF6">
        <w:rPr>
          <w:rFonts w:asciiTheme="majorHAnsi" w:hAnsiTheme="majorHAnsi"/>
        </w:rPr>
        <w:t xml:space="preserve"> ovlašćenog zastupnika ponuđača</w:t>
      </w:r>
      <w:r w:rsidR="00255C02">
        <w:rPr>
          <w:rFonts w:asciiTheme="majorHAnsi" w:hAnsiTheme="majorHAnsi"/>
        </w:rPr>
        <w:t>.</w:t>
      </w:r>
      <w:r w:rsidR="00B95A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Ponude se dostavljaju na adresu elektronske pošte: </w:t>
      </w:r>
      <w:hyperlink r:id="rId10" w:history="1">
        <w:r w:rsidR="004E12D5" w:rsidRPr="001C60BA">
          <w:rPr>
            <w:rStyle w:val="Hyperlink"/>
            <w:rFonts w:asciiTheme="majorHAnsi" w:hAnsiTheme="majorHAnsi"/>
          </w:rPr>
          <w:t>naled</w:t>
        </w:r>
        <w:r w:rsidR="004E12D5" w:rsidRPr="001C60BA">
          <w:rPr>
            <w:rStyle w:val="Hyperlink"/>
            <w:rFonts w:asciiTheme="majorHAnsi" w:hAnsiTheme="majorHAnsi"/>
            <w:lang w:val="pl-PL"/>
          </w:rPr>
          <w:t>@</w:t>
        </w:r>
        <w:r w:rsidR="004E12D5" w:rsidRPr="001C60BA">
          <w:rPr>
            <w:rStyle w:val="Hyperlink"/>
            <w:rFonts w:asciiTheme="majorHAnsi" w:hAnsiTheme="majorHAnsi"/>
          </w:rPr>
          <w:t>naled.rs</w:t>
        </w:r>
      </w:hyperlink>
      <w:r w:rsidR="004E12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</w:p>
    <w:p w14:paraId="10B0279B" w14:textId="04467BB0" w:rsidR="000C519D" w:rsidRDefault="000C519D" w:rsidP="008275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C54191">
        <w:rPr>
          <w:rFonts w:asciiTheme="majorHAnsi" w:hAnsiTheme="majorHAnsi"/>
          <w:b/>
        </w:rPr>
        <w:t>ROK ZA DOSTAVLJANJE PONUDA</w:t>
      </w:r>
    </w:p>
    <w:p w14:paraId="2A0C3A23" w14:textId="596405C4" w:rsidR="0088102B" w:rsidRPr="00326475" w:rsidRDefault="0088102B" w:rsidP="0028067E">
      <w:pPr>
        <w:jc w:val="both"/>
        <w:rPr>
          <w:rFonts w:asciiTheme="majorHAnsi" w:hAnsiTheme="majorHAnsi"/>
          <w:lang w:val="sr-Cyrl-RS"/>
        </w:rPr>
      </w:pPr>
      <w:r w:rsidRPr="0088102B">
        <w:rPr>
          <w:rFonts w:asciiTheme="majorHAnsi" w:hAnsiTheme="majorHAnsi"/>
        </w:rPr>
        <w:t xml:space="preserve">Ponude moraju biti dostavljene na jedan od načina predviđenih konkursnom dokumentacijom, najkasnije do </w:t>
      </w:r>
      <w:r w:rsidR="004E652B">
        <w:rPr>
          <w:rFonts w:asciiTheme="majorHAnsi" w:hAnsiTheme="majorHAnsi"/>
        </w:rPr>
        <w:t>20</w:t>
      </w:r>
      <w:r w:rsidR="00E06DBB">
        <w:rPr>
          <w:rFonts w:asciiTheme="majorHAnsi" w:hAnsiTheme="majorHAnsi"/>
        </w:rPr>
        <w:t xml:space="preserve">. avgusta </w:t>
      </w:r>
      <w:r w:rsidRPr="0088102B">
        <w:rPr>
          <w:rFonts w:asciiTheme="majorHAnsi" w:hAnsiTheme="majorHAnsi"/>
        </w:rPr>
        <w:t xml:space="preserve">2018. godine do </w:t>
      </w:r>
      <w:r w:rsidR="002D71B1">
        <w:rPr>
          <w:rFonts w:asciiTheme="majorHAnsi" w:hAnsiTheme="majorHAnsi"/>
        </w:rPr>
        <w:t>24</w:t>
      </w:r>
      <w:r w:rsidRPr="0088102B">
        <w:rPr>
          <w:rFonts w:asciiTheme="majorHAnsi" w:hAnsiTheme="majorHAnsi"/>
        </w:rPr>
        <w:t>:00 h, bez obzira na način dostavljanja.</w:t>
      </w:r>
    </w:p>
    <w:p w14:paraId="305108F1" w14:textId="08E4D8FC" w:rsidR="00700ADB" w:rsidRDefault="0088102B" w:rsidP="004737B9">
      <w:pPr>
        <w:spacing w:after="360"/>
        <w:jc w:val="both"/>
        <w:rPr>
          <w:rFonts w:asciiTheme="majorHAnsi" w:hAnsiTheme="majorHAnsi"/>
        </w:rPr>
      </w:pPr>
      <w:r w:rsidRPr="0088102B">
        <w:rPr>
          <w:rFonts w:asciiTheme="majorHAnsi" w:hAnsiTheme="majorHAnsi"/>
        </w:rPr>
        <w:t xml:space="preserve">Nakon završetka postupka otvaranja ponuda, komisija za izbor najpovoljnijeg ponuđača će sve neblagovremene ponude koje su dostavljene u </w:t>
      </w:r>
      <w:r w:rsidR="002E386A">
        <w:rPr>
          <w:rFonts w:asciiTheme="majorHAnsi" w:hAnsiTheme="majorHAnsi"/>
        </w:rPr>
        <w:t>papirnoj</w:t>
      </w:r>
      <w:r w:rsidRPr="0088102B">
        <w:rPr>
          <w:rFonts w:asciiTheme="majorHAnsi" w:hAnsiTheme="majorHAnsi"/>
        </w:rPr>
        <w:t xml:space="preserve"> formi vratiti ponuđačima neotvorene, uz naznačenje vremena kada su dostavljene.</w:t>
      </w:r>
    </w:p>
    <w:p w14:paraId="51F334B3" w14:textId="100DF9B2" w:rsidR="00B04640" w:rsidRDefault="00B04640" w:rsidP="004737B9">
      <w:pPr>
        <w:spacing w:after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Predstavljanje projekta i javnog poziva za nabavku softvera održaće se u </w:t>
      </w:r>
      <w:r w:rsidR="0059499C">
        <w:rPr>
          <w:rFonts w:asciiTheme="majorHAnsi" w:hAnsiTheme="majorHAnsi"/>
        </w:rPr>
        <w:t>sredu</w:t>
      </w:r>
      <w:r>
        <w:rPr>
          <w:rFonts w:asciiTheme="majorHAnsi" w:hAnsiTheme="majorHAnsi"/>
        </w:rPr>
        <w:t xml:space="preserve"> </w:t>
      </w:r>
      <w:r w:rsidR="0059499C">
        <w:rPr>
          <w:rFonts w:asciiTheme="majorHAnsi" w:hAnsiTheme="majorHAnsi"/>
        </w:rPr>
        <w:t>8</w:t>
      </w:r>
      <w:r>
        <w:rPr>
          <w:rFonts w:asciiTheme="majorHAnsi" w:hAnsiTheme="majorHAnsi"/>
        </w:rPr>
        <w:t>. avgusta u 13 časova u prostorijama NALED-a, Makedonska</w:t>
      </w:r>
      <w:r w:rsidR="004E652B">
        <w:rPr>
          <w:rFonts w:asciiTheme="majorHAnsi" w:hAnsiTheme="majorHAnsi"/>
        </w:rPr>
        <w:t xml:space="preserve"> 30, </w:t>
      </w:r>
      <w:r>
        <w:rPr>
          <w:rFonts w:asciiTheme="majorHAnsi" w:hAnsiTheme="majorHAnsi"/>
        </w:rPr>
        <w:t xml:space="preserve">Beograd. Potrebno je učešće na javnom predstavljanju potvrditi na mejl adredu </w:t>
      </w:r>
      <w:r w:rsidR="00E97160">
        <w:fldChar w:fldCharType="begin"/>
      </w:r>
      <w:r w:rsidR="00E97160">
        <w:instrText xml:space="preserve"> HYPERLINK "mailto:naled@naled.rs" </w:instrText>
      </w:r>
      <w:r w:rsidR="00E97160">
        <w:fldChar w:fldCharType="separate"/>
      </w:r>
      <w:r w:rsidRPr="001C60BA">
        <w:rPr>
          <w:rStyle w:val="Hyperlink"/>
          <w:rFonts w:asciiTheme="majorHAnsi" w:hAnsiTheme="majorHAnsi"/>
        </w:rPr>
        <w:t>naled</w:t>
      </w:r>
      <w:r w:rsidRPr="001C60BA">
        <w:rPr>
          <w:rStyle w:val="Hyperlink"/>
          <w:rFonts w:asciiTheme="majorHAnsi" w:hAnsiTheme="majorHAnsi"/>
          <w:lang w:val="pl-PL"/>
        </w:rPr>
        <w:t>@</w:t>
      </w:r>
      <w:r w:rsidRPr="001C60BA">
        <w:rPr>
          <w:rStyle w:val="Hyperlink"/>
          <w:rFonts w:asciiTheme="majorHAnsi" w:hAnsiTheme="majorHAnsi"/>
        </w:rPr>
        <w:t>naled.rs</w:t>
      </w:r>
      <w:r w:rsidR="00E97160">
        <w:rPr>
          <w:rStyle w:val="Hyperlink"/>
          <w:rFonts w:asciiTheme="majorHAnsi" w:hAnsiTheme="majorHAnsi"/>
        </w:rPr>
        <w:fldChar w:fldCharType="end"/>
      </w:r>
      <w:r>
        <w:rPr>
          <w:rFonts w:asciiTheme="majorHAnsi" w:hAnsiTheme="majorHAnsi"/>
        </w:rPr>
        <w:t>.</w:t>
      </w:r>
    </w:p>
    <w:p w14:paraId="0C0E19C0" w14:textId="4031C8B8" w:rsidR="000264F0" w:rsidRPr="00AA5F17" w:rsidRDefault="00EA5638" w:rsidP="008275C1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9</w:t>
      </w:r>
      <w:r w:rsidR="000264F0" w:rsidRPr="00AA5F17">
        <w:rPr>
          <w:rFonts w:asciiTheme="majorHAnsi" w:hAnsiTheme="majorHAnsi"/>
          <w:b/>
        </w:rPr>
        <w:t xml:space="preserve">. </w:t>
      </w:r>
      <w:r w:rsidR="00455C30" w:rsidRPr="00455C30">
        <w:rPr>
          <w:rFonts w:asciiTheme="majorHAnsi" w:hAnsiTheme="majorHAnsi"/>
          <w:b/>
        </w:rPr>
        <w:t>MESTO, VREME I NAČIN OTVARANJA PONUDA</w:t>
      </w:r>
    </w:p>
    <w:p w14:paraId="13FE86E3" w14:textId="3816376E" w:rsidR="000264F0" w:rsidRDefault="002F4BE7" w:rsidP="00FC2912">
      <w:pPr>
        <w:spacing w:after="360"/>
        <w:jc w:val="both"/>
        <w:rPr>
          <w:rFonts w:asciiTheme="majorHAnsi" w:hAnsiTheme="majorHAnsi"/>
        </w:rPr>
      </w:pPr>
      <w:r w:rsidRPr="002F4BE7">
        <w:rPr>
          <w:rFonts w:asciiTheme="majorHAnsi" w:hAnsiTheme="majorHAnsi"/>
        </w:rPr>
        <w:t xml:space="preserve">Javno otvaranje dostavljenih ponuda biće obavljeno u prostorijama NALED-a, Ulica Makedonska broj 30, Beograd, neposredno nakon isteka roka za dostavljanje ponuda, odnosno </w:t>
      </w:r>
      <w:r w:rsidR="004E652B">
        <w:rPr>
          <w:rFonts w:asciiTheme="majorHAnsi" w:hAnsiTheme="majorHAnsi"/>
          <w:lang w:val="sr-Cyrl-RS"/>
        </w:rPr>
        <w:t>2</w:t>
      </w:r>
      <w:r w:rsidR="004E652B">
        <w:rPr>
          <w:rFonts w:asciiTheme="majorHAnsi" w:hAnsiTheme="majorHAnsi"/>
        </w:rPr>
        <w:t>1</w:t>
      </w:r>
      <w:r w:rsidR="0096147B" w:rsidRPr="0096147B">
        <w:rPr>
          <w:rFonts w:asciiTheme="majorHAnsi" w:hAnsiTheme="majorHAnsi"/>
        </w:rPr>
        <w:t>. avgusta 2018. godine</w:t>
      </w:r>
      <w:r w:rsidRPr="002F4BE7">
        <w:rPr>
          <w:rFonts w:asciiTheme="majorHAnsi" w:hAnsiTheme="majorHAnsi"/>
        </w:rPr>
        <w:t xml:space="preserve"> u 13.00 h.</w:t>
      </w:r>
      <w:r w:rsidR="008B450A">
        <w:rPr>
          <w:rFonts w:asciiTheme="majorHAnsi" w:hAnsiTheme="majorHAnsi"/>
        </w:rPr>
        <w:t xml:space="preserve"> </w:t>
      </w:r>
    </w:p>
    <w:p w14:paraId="2689656B" w14:textId="0273B41E" w:rsidR="000264F0" w:rsidRPr="00AA5F17" w:rsidRDefault="00EA5638" w:rsidP="00CF52DB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10</w:t>
      </w:r>
      <w:r w:rsidR="000264F0" w:rsidRPr="00AA5F17">
        <w:rPr>
          <w:rFonts w:asciiTheme="majorHAnsi" w:hAnsiTheme="majorHAnsi"/>
          <w:b/>
        </w:rPr>
        <w:t xml:space="preserve">. </w:t>
      </w:r>
      <w:r w:rsidR="00C42B80" w:rsidRPr="00C42B80">
        <w:rPr>
          <w:rFonts w:asciiTheme="majorHAnsi" w:hAnsiTheme="majorHAnsi"/>
          <w:b/>
        </w:rPr>
        <w:t>UČEŠĆE U POSTUPKU JAVNOG OTVARANJA PONUDA</w:t>
      </w:r>
    </w:p>
    <w:p w14:paraId="00048122" w14:textId="22A85C72" w:rsidR="000264F0" w:rsidRDefault="00431B17" w:rsidP="00C46ADF">
      <w:pPr>
        <w:spacing w:after="360"/>
        <w:jc w:val="both"/>
        <w:rPr>
          <w:rFonts w:asciiTheme="majorHAnsi" w:hAnsiTheme="majorHAnsi"/>
        </w:rPr>
      </w:pPr>
      <w:r w:rsidRPr="00431B17">
        <w:rPr>
          <w:rFonts w:asciiTheme="majorHAnsi" w:hAnsiTheme="majorHAnsi"/>
        </w:rPr>
        <w:t>Ponuđači imaju pravo da učestvuju u postupku javnog otvaranja ponuda posredstvom svojih ovlašćenih predstavnika. Predstavnici ponuđača su u obavezi da komisiji za izbor najpovoljnijeg ponuđača predaju odgovarajuće ovlašćenje za učešće u postupku javnog otvaranja ponuda.</w:t>
      </w:r>
    </w:p>
    <w:p w14:paraId="47DA9EDD" w14:textId="1C7C8DDF" w:rsidR="000264F0" w:rsidRPr="00AA5F17" w:rsidRDefault="000264F0" w:rsidP="000264F0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</w:t>
      </w:r>
      <w:r w:rsidR="00EA5638" w:rsidRPr="00AA5F17">
        <w:rPr>
          <w:rFonts w:asciiTheme="majorHAnsi" w:hAnsiTheme="majorHAnsi"/>
          <w:b/>
        </w:rPr>
        <w:t>1</w:t>
      </w:r>
      <w:r w:rsidRPr="00AA5F17">
        <w:rPr>
          <w:rFonts w:asciiTheme="majorHAnsi" w:hAnsiTheme="majorHAnsi"/>
          <w:b/>
        </w:rPr>
        <w:t xml:space="preserve">. </w:t>
      </w:r>
      <w:r w:rsidR="0002335D" w:rsidRPr="0002335D">
        <w:rPr>
          <w:rFonts w:asciiTheme="majorHAnsi" w:hAnsiTheme="majorHAnsi"/>
          <w:b/>
        </w:rPr>
        <w:t>ROK ZA DONOŠENJE ODLUKE O IZBORU NAJPOVOLJNIJEG PONUĐAČA</w:t>
      </w:r>
    </w:p>
    <w:p w14:paraId="55C7FEEB" w14:textId="77777777" w:rsidR="005C0441" w:rsidRDefault="005C0441" w:rsidP="00756744">
      <w:pPr>
        <w:spacing w:after="360"/>
        <w:jc w:val="both"/>
        <w:rPr>
          <w:rFonts w:asciiTheme="majorHAnsi" w:hAnsiTheme="majorHAnsi"/>
        </w:rPr>
      </w:pPr>
      <w:r w:rsidRPr="005C0441">
        <w:rPr>
          <w:rFonts w:asciiTheme="majorHAnsi" w:hAnsiTheme="majorHAnsi"/>
        </w:rPr>
        <w:t>Odluka o izboru najpovoljnijeg ponuđača biće doneta u okvirnom roku od 15 (petnaest) dana od dana isteka roka za dostavljanje ponuda i biće dostavljena svim ponuđačima koji dostave ponude.</w:t>
      </w:r>
    </w:p>
    <w:p w14:paraId="7EBEA9BA" w14:textId="6AFE20DE" w:rsidR="000264F0" w:rsidRPr="00AA5F17" w:rsidRDefault="000264F0" w:rsidP="00756744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</w:t>
      </w:r>
      <w:r w:rsidR="00EA5638" w:rsidRPr="00AA5F17">
        <w:rPr>
          <w:rFonts w:asciiTheme="majorHAnsi" w:hAnsiTheme="majorHAnsi"/>
          <w:b/>
        </w:rPr>
        <w:t>2</w:t>
      </w:r>
      <w:r w:rsidRPr="00AA5F17">
        <w:rPr>
          <w:rFonts w:asciiTheme="majorHAnsi" w:hAnsiTheme="majorHAnsi"/>
          <w:b/>
        </w:rPr>
        <w:t xml:space="preserve">. </w:t>
      </w:r>
      <w:r w:rsidR="00415D76" w:rsidRPr="00415D76">
        <w:rPr>
          <w:rFonts w:asciiTheme="majorHAnsi" w:hAnsiTheme="majorHAnsi"/>
          <w:b/>
        </w:rPr>
        <w:t>KONTAKT OSOBA ZA PRUŽANJE DODATNIH INFORMACIJA I POJAŠNJENJA</w:t>
      </w:r>
    </w:p>
    <w:p w14:paraId="01EF50DF" w14:textId="77777777" w:rsidR="002A4A3A" w:rsidRPr="00782C66" w:rsidRDefault="002A4A3A" w:rsidP="002A4A3A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Zainteresovani ponuđači mogu zahtevati dodatne informacije ili pojašnjenja u cilju pripreme ponude, najkasnije 5 (pet) dana pre isteka roka za dostavljanje ponuda. Kontakt osoba je </w:t>
      </w:r>
      <w:r w:rsidRPr="00782C66">
        <w:rPr>
          <w:rFonts w:asciiTheme="majorHAnsi" w:hAnsiTheme="majorHAnsi"/>
        </w:rPr>
        <w:t>Vuk Božić.</w:t>
      </w:r>
    </w:p>
    <w:p w14:paraId="54FE3049" w14:textId="77777777" w:rsidR="002A4A3A" w:rsidRPr="00782C66" w:rsidRDefault="002A4A3A" w:rsidP="002A4A3A">
      <w:pPr>
        <w:pStyle w:val="ListParagraph"/>
        <w:numPr>
          <w:ilvl w:val="0"/>
          <w:numId w:val="14"/>
        </w:numPr>
        <w:spacing w:after="120"/>
        <w:rPr>
          <w:rFonts w:asciiTheme="majorHAnsi" w:hAnsiTheme="majorHAnsi"/>
        </w:rPr>
      </w:pPr>
      <w:r w:rsidRPr="00782C66">
        <w:rPr>
          <w:rFonts w:asciiTheme="majorHAnsi" w:hAnsiTheme="majorHAnsi"/>
        </w:rPr>
        <w:t xml:space="preserve">e-mail: v.bozic@naled.rs </w:t>
      </w:r>
    </w:p>
    <w:p w14:paraId="368F3FFB" w14:textId="77777777" w:rsidR="002A4A3A" w:rsidRPr="00782C66" w:rsidRDefault="002A4A3A" w:rsidP="002A4A3A">
      <w:pPr>
        <w:pStyle w:val="ListParagraph"/>
        <w:numPr>
          <w:ilvl w:val="0"/>
          <w:numId w:val="14"/>
        </w:numPr>
        <w:spacing w:after="120"/>
        <w:rPr>
          <w:rFonts w:asciiTheme="majorHAnsi" w:hAnsiTheme="majorHAnsi"/>
        </w:rPr>
      </w:pPr>
      <w:r w:rsidRPr="00782C66">
        <w:rPr>
          <w:rFonts w:asciiTheme="majorHAnsi" w:hAnsiTheme="majorHAnsi"/>
        </w:rPr>
        <w:t>tel number: +381 11 33 73 063</w:t>
      </w:r>
    </w:p>
    <w:p w14:paraId="57F4738A" w14:textId="30965A66" w:rsidR="000264F0" w:rsidRPr="00AA5F17" w:rsidRDefault="002A4A3A" w:rsidP="002A4A3A">
      <w:pPr>
        <w:pStyle w:val="ListParagraph"/>
        <w:numPr>
          <w:ilvl w:val="0"/>
          <w:numId w:val="14"/>
        </w:numPr>
        <w:spacing w:after="360"/>
        <w:ind w:left="714" w:hanging="357"/>
        <w:rPr>
          <w:rFonts w:asciiTheme="majorHAnsi" w:hAnsiTheme="majorHAnsi"/>
        </w:rPr>
      </w:pPr>
      <w:r w:rsidRPr="00782C66">
        <w:rPr>
          <w:rFonts w:asciiTheme="majorHAnsi" w:hAnsiTheme="majorHAnsi"/>
        </w:rPr>
        <w:t>fax number: +381 11 33 73 061</w:t>
      </w:r>
      <w:r w:rsidR="000264F0" w:rsidRPr="00AA5F17">
        <w:rPr>
          <w:rFonts w:asciiTheme="majorHAnsi" w:hAnsiTheme="majorHAnsi"/>
        </w:rPr>
        <w:t xml:space="preserve"> </w:t>
      </w:r>
    </w:p>
    <w:p w14:paraId="4F675C3D" w14:textId="06A71ADE" w:rsidR="00E2682B" w:rsidRPr="00AA5F17" w:rsidRDefault="0073157C" w:rsidP="00E2682B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</w:t>
      </w:r>
      <w:r w:rsidR="00D05770">
        <w:rPr>
          <w:rFonts w:asciiTheme="majorHAnsi" w:hAnsiTheme="majorHAnsi"/>
          <w:b/>
        </w:rPr>
        <w:t>3</w:t>
      </w:r>
      <w:r w:rsidRPr="00AA5F17">
        <w:rPr>
          <w:rFonts w:asciiTheme="majorHAnsi" w:hAnsiTheme="majorHAnsi"/>
          <w:b/>
        </w:rPr>
        <w:t>.</w:t>
      </w:r>
      <w:r w:rsidR="00B23002" w:rsidRPr="00AA5F17">
        <w:rPr>
          <w:rFonts w:asciiTheme="majorHAnsi" w:hAnsiTheme="majorHAnsi"/>
          <w:b/>
        </w:rPr>
        <w:t xml:space="preserve"> </w:t>
      </w:r>
      <w:r w:rsidR="00FB0DDE" w:rsidRPr="00FB0DDE">
        <w:rPr>
          <w:rFonts w:asciiTheme="majorHAnsi" w:hAnsiTheme="majorHAnsi"/>
          <w:b/>
        </w:rPr>
        <w:t>ROK VAŽENJA PONUDE</w:t>
      </w:r>
      <w:r w:rsidR="00E2682B" w:rsidRPr="00AA5F17">
        <w:rPr>
          <w:rFonts w:asciiTheme="majorHAnsi" w:hAnsiTheme="majorHAnsi"/>
          <w:b/>
        </w:rPr>
        <w:t xml:space="preserve"> </w:t>
      </w:r>
    </w:p>
    <w:p w14:paraId="7AD27438" w14:textId="77777777" w:rsidR="002C7D3E" w:rsidRDefault="00432F2C" w:rsidP="002C7D3E">
      <w:pPr>
        <w:spacing w:after="360"/>
        <w:rPr>
          <w:rFonts w:asciiTheme="majorHAnsi" w:hAnsiTheme="majorHAnsi"/>
        </w:rPr>
      </w:pPr>
      <w:r w:rsidRPr="00432F2C">
        <w:rPr>
          <w:rFonts w:asciiTheme="majorHAnsi" w:hAnsiTheme="majorHAnsi"/>
        </w:rPr>
        <w:t>Ponuda mora važiti najmanje 60 dana od dana javnog otvaranja ponuda.</w:t>
      </w:r>
      <w:r w:rsidR="00B23002" w:rsidRPr="00AA5F17">
        <w:rPr>
          <w:rFonts w:asciiTheme="majorHAnsi" w:hAnsiTheme="majorHAnsi"/>
        </w:rPr>
        <w:t xml:space="preserve"> </w:t>
      </w:r>
    </w:p>
    <w:p w14:paraId="550AC81E" w14:textId="365C8B2C" w:rsidR="002C7D3E" w:rsidRPr="00AA5F17" w:rsidRDefault="002C7D3E" w:rsidP="008A373C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  <w:bCs/>
        </w:rPr>
        <w:t>1</w:t>
      </w:r>
      <w:r w:rsidR="00156176">
        <w:rPr>
          <w:rFonts w:asciiTheme="majorHAnsi" w:hAnsiTheme="majorHAnsi"/>
          <w:b/>
          <w:bCs/>
        </w:rPr>
        <w:t>4</w:t>
      </w:r>
      <w:r w:rsidRPr="00AA5F17">
        <w:rPr>
          <w:rFonts w:asciiTheme="majorHAnsi" w:hAnsiTheme="majorHAnsi"/>
          <w:b/>
          <w:bCs/>
        </w:rPr>
        <w:t xml:space="preserve">. </w:t>
      </w:r>
      <w:r w:rsidR="000120DC" w:rsidRPr="0062427F">
        <w:rPr>
          <w:rFonts w:asciiTheme="majorHAnsi" w:hAnsiTheme="majorHAnsi"/>
          <w:b/>
          <w:bCs/>
        </w:rPr>
        <w:t>PRIHVATLJIVOST PONUDE</w:t>
      </w:r>
      <w:r w:rsidRPr="00AA5F17">
        <w:rPr>
          <w:rFonts w:asciiTheme="majorHAnsi" w:hAnsiTheme="majorHAnsi"/>
          <w:b/>
        </w:rPr>
        <w:t xml:space="preserve"> </w:t>
      </w:r>
    </w:p>
    <w:p w14:paraId="19AC1C9D" w14:textId="3FA335AB" w:rsidR="002C7D3E" w:rsidRPr="00AA5F17" w:rsidRDefault="00FC18ED" w:rsidP="00073902">
      <w:pPr>
        <w:spacing w:after="360"/>
        <w:jc w:val="both"/>
        <w:rPr>
          <w:rFonts w:asciiTheme="majorHAnsi" w:hAnsiTheme="majorHAnsi"/>
        </w:rPr>
      </w:pPr>
      <w:r w:rsidRPr="00FC18ED">
        <w:rPr>
          <w:rFonts w:asciiTheme="majorHAnsi" w:hAnsiTheme="majorHAnsi"/>
        </w:rPr>
        <w:t xml:space="preserve">Ponuđeno softversko rešenje mora biti u potpunosti u skladu sa </w:t>
      </w:r>
      <w:r w:rsidR="006A107F" w:rsidRPr="006A107F">
        <w:rPr>
          <w:rFonts w:asciiTheme="majorHAnsi" w:hAnsiTheme="majorHAnsi"/>
        </w:rPr>
        <w:t xml:space="preserve">Opisom zahtevanog rešenja </w:t>
      </w:r>
      <w:r w:rsidR="006A107F" w:rsidRPr="006A107F">
        <w:rPr>
          <w:rFonts w:asciiTheme="majorHAnsi" w:hAnsiTheme="majorHAnsi"/>
          <w:bCs/>
        </w:rPr>
        <w:t>Portala za prijavu sezonskih radnika</w:t>
      </w:r>
      <w:r w:rsidR="006A107F" w:rsidRPr="006A107F">
        <w:rPr>
          <w:rFonts w:asciiTheme="majorHAnsi" w:hAnsiTheme="majorHAnsi"/>
        </w:rPr>
        <w:t>, kao i sa drugim zahtevima definisanim u pratećoj dokumentaciji, dostupnoj na linku za preuzimanje konkursne dokumentacije.</w:t>
      </w:r>
      <w:r w:rsidR="00FE64B0">
        <w:rPr>
          <w:rFonts w:asciiTheme="majorHAnsi" w:hAnsiTheme="majorHAnsi"/>
          <w:lang w:val="sr-Cyrl-RS"/>
        </w:rPr>
        <w:t xml:space="preserve"> </w:t>
      </w:r>
      <w:r w:rsidRPr="00FC18ED">
        <w:rPr>
          <w:rFonts w:asciiTheme="majorHAnsi" w:hAnsiTheme="majorHAnsi"/>
        </w:rPr>
        <w:t>U suprotnom, ponuda će biti odbijena kao neprihvatljiva.</w:t>
      </w:r>
      <w:r w:rsidR="002C7D3E" w:rsidRPr="00AA5F17">
        <w:rPr>
          <w:rFonts w:asciiTheme="majorHAnsi" w:hAnsiTheme="majorHAnsi"/>
        </w:rPr>
        <w:t xml:space="preserve"> </w:t>
      </w:r>
    </w:p>
    <w:p w14:paraId="02134531" w14:textId="7ACE2298" w:rsidR="00E2682B" w:rsidRPr="00AA5F17" w:rsidRDefault="00AD6C41" w:rsidP="00E2682B">
      <w:pPr>
        <w:rPr>
          <w:rFonts w:asciiTheme="majorHAnsi" w:hAnsiTheme="majorHAnsi"/>
        </w:rPr>
      </w:pPr>
      <w:r w:rsidRPr="00AA5F17">
        <w:rPr>
          <w:rFonts w:asciiTheme="majorHAnsi" w:hAnsiTheme="majorHAnsi"/>
          <w:b/>
          <w:bCs/>
        </w:rPr>
        <w:t>1</w:t>
      </w:r>
      <w:r w:rsidR="00A75739">
        <w:rPr>
          <w:rFonts w:asciiTheme="majorHAnsi" w:hAnsiTheme="majorHAnsi"/>
          <w:b/>
          <w:bCs/>
        </w:rPr>
        <w:t>5</w:t>
      </w:r>
      <w:r w:rsidRPr="00AA5F17">
        <w:rPr>
          <w:rFonts w:asciiTheme="majorHAnsi" w:hAnsiTheme="majorHAnsi"/>
          <w:b/>
          <w:bCs/>
        </w:rPr>
        <w:t>.</w:t>
      </w:r>
      <w:r w:rsidR="00E2682B" w:rsidRPr="00AA5F17">
        <w:rPr>
          <w:rFonts w:asciiTheme="majorHAnsi" w:hAnsiTheme="majorHAnsi"/>
          <w:b/>
          <w:bCs/>
        </w:rPr>
        <w:t xml:space="preserve"> </w:t>
      </w:r>
      <w:r w:rsidR="002125A9">
        <w:rPr>
          <w:rFonts w:asciiTheme="majorHAnsi" w:hAnsiTheme="majorHAnsi"/>
          <w:b/>
        </w:rPr>
        <w:t>CENA</w:t>
      </w:r>
      <w:r w:rsidR="00E2682B" w:rsidRPr="00AA5F17">
        <w:rPr>
          <w:rFonts w:asciiTheme="majorHAnsi" w:hAnsiTheme="majorHAnsi"/>
        </w:rPr>
        <w:t xml:space="preserve"> </w:t>
      </w:r>
    </w:p>
    <w:p w14:paraId="38521AA1" w14:textId="5DFFC0C2" w:rsidR="00EA1A38" w:rsidRPr="00AA5F17" w:rsidRDefault="002F0399" w:rsidP="008A373C">
      <w:pPr>
        <w:spacing w:after="360"/>
        <w:jc w:val="both"/>
        <w:rPr>
          <w:rFonts w:asciiTheme="majorHAnsi" w:hAnsiTheme="majorHAnsi"/>
        </w:rPr>
      </w:pPr>
      <w:r w:rsidRPr="002F0399">
        <w:rPr>
          <w:rFonts w:asciiTheme="majorHAnsi" w:hAnsiTheme="majorHAnsi"/>
        </w:rPr>
        <w:t>Ponuđena cena mora biti iskazana u evrima, bez uračunatog PDV-a, kao i sa uračunatim PDV-om i to na obrascu koji čini sastavni deo konkursne dokumentacije. Plaćanje po ugovoru će se vršiti u dinarskoj protivvrednosti, po zvaničnom srednjem kursu Narodne banke Srbije na dan plaćanja.</w:t>
      </w:r>
      <w:r w:rsidR="00EA1A38" w:rsidRPr="00AA5F17">
        <w:rPr>
          <w:rFonts w:asciiTheme="majorHAnsi" w:hAnsiTheme="majorHAnsi"/>
        </w:rPr>
        <w:t xml:space="preserve"> </w:t>
      </w:r>
    </w:p>
    <w:p w14:paraId="40D46450" w14:textId="08426425" w:rsidR="00E2682B" w:rsidRPr="00AA5F17" w:rsidRDefault="00225456" w:rsidP="008A373C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  <w:bCs/>
        </w:rPr>
        <w:t>1</w:t>
      </w:r>
      <w:r w:rsidR="00CB79C4">
        <w:rPr>
          <w:rFonts w:asciiTheme="majorHAnsi" w:hAnsiTheme="majorHAnsi"/>
          <w:b/>
          <w:bCs/>
        </w:rPr>
        <w:t>6</w:t>
      </w:r>
      <w:r w:rsidRPr="00AA5F17">
        <w:rPr>
          <w:rFonts w:asciiTheme="majorHAnsi" w:hAnsiTheme="majorHAnsi"/>
          <w:b/>
          <w:bCs/>
        </w:rPr>
        <w:t>.</w:t>
      </w:r>
      <w:r w:rsidR="00E2682B" w:rsidRPr="00AA5F17">
        <w:rPr>
          <w:rFonts w:asciiTheme="majorHAnsi" w:hAnsiTheme="majorHAnsi"/>
          <w:b/>
          <w:bCs/>
        </w:rPr>
        <w:t xml:space="preserve"> </w:t>
      </w:r>
      <w:r w:rsidR="00F37583" w:rsidRPr="00FE64B0">
        <w:rPr>
          <w:rFonts w:asciiTheme="majorHAnsi" w:hAnsiTheme="majorHAnsi"/>
          <w:b/>
        </w:rPr>
        <w:t>SREDSTVA FINANSIJSKOG OBEZBEĐENJA</w:t>
      </w:r>
      <w:r w:rsidR="00E2682B" w:rsidRPr="00AA5F17">
        <w:rPr>
          <w:rFonts w:asciiTheme="majorHAnsi" w:hAnsiTheme="majorHAnsi"/>
          <w:b/>
        </w:rPr>
        <w:t xml:space="preserve"> </w:t>
      </w:r>
    </w:p>
    <w:p w14:paraId="14E1E23D" w14:textId="77777777" w:rsidR="00B70FD3" w:rsidRPr="000030E9" w:rsidRDefault="00B70FD3" w:rsidP="008A373C">
      <w:pPr>
        <w:jc w:val="both"/>
        <w:rPr>
          <w:rFonts w:asciiTheme="majorHAnsi" w:hAnsiTheme="majorHAnsi"/>
          <w:lang w:val="sr-Cyrl-CS"/>
        </w:rPr>
      </w:pPr>
      <w:r w:rsidRPr="000030E9">
        <w:rPr>
          <w:rFonts w:asciiTheme="majorHAnsi" w:hAnsiTheme="majorHAnsi"/>
          <w:iCs/>
          <w:lang w:val="sr-Cyrl-RS"/>
        </w:rPr>
        <w:t>Ponuđač</w:t>
      </w:r>
      <w:r>
        <w:rPr>
          <w:rFonts w:asciiTheme="majorHAnsi" w:hAnsiTheme="majorHAnsi"/>
          <w:iCs/>
        </w:rPr>
        <w:t>i su</w:t>
      </w:r>
      <w:r w:rsidRPr="000030E9">
        <w:rPr>
          <w:rFonts w:asciiTheme="majorHAnsi" w:hAnsiTheme="majorHAnsi"/>
          <w:iCs/>
          <w:lang w:val="sr-Cyrl-RS"/>
        </w:rPr>
        <w:t xml:space="preserve"> duž</w:t>
      </w:r>
      <w:r>
        <w:rPr>
          <w:rFonts w:asciiTheme="majorHAnsi" w:hAnsiTheme="majorHAnsi"/>
          <w:iCs/>
          <w:lang w:val="sr-Cyrl-RS"/>
        </w:rPr>
        <w:t>ni</w:t>
      </w:r>
      <w:r w:rsidRPr="000030E9">
        <w:rPr>
          <w:rFonts w:asciiTheme="majorHAnsi" w:hAnsiTheme="majorHAnsi"/>
          <w:iCs/>
          <w:lang w:val="sr-Cyrl-RS"/>
        </w:rPr>
        <w:t xml:space="preserve"> da uz ponudu dostav</w:t>
      </w:r>
      <w:r>
        <w:rPr>
          <w:rFonts w:asciiTheme="majorHAnsi" w:hAnsiTheme="majorHAnsi"/>
          <w:iCs/>
        </w:rPr>
        <w:t>e</w:t>
      </w:r>
      <w:r w:rsidRPr="000030E9">
        <w:rPr>
          <w:rFonts w:asciiTheme="majorHAnsi" w:hAnsiTheme="majorHAnsi"/>
          <w:iCs/>
          <w:lang w:val="sr-Cyrl-RS"/>
        </w:rPr>
        <w:t>, kao sredstvo finansijskog obezbeđenja</w:t>
      </w:r>
      <w:r>
        <w:rPr>
          <w:rFonts w:asciiTheme="majorHAnsi" w:hAnsiTheme="majorHAnsi"/>
          <w:iCs/>
        </w:rPr>
        <w:t>, originalnu b</w:t>
      </w:r>
      <w:r w:rsidRPr="000030E9">
        <w:rPr>
          <w:rFonts w:asciiTheme="majorHAnsi" w:hAnsiTheme="majorHAnsi"/>
          <w:iCs/>
          <w:lang w:val="sr-Cyrl-RS"/>
        </w:rPr>
        <w:t>ankarsku garanciju za ozbilјnost ponude</w:t>
      </w:r>
      <w:r w:rsidRPr="000030E9">
        <w:rPr>
          <w:rFonts w:asciiTheme="majorHAnsi" w:hAnsiTheme="majorHAnsi"/>
          <w:lang w:val="sr-Cyrl-CS"/>
        </w:rPr>
        <w:t xml:space="preserve">, </w:t>
      </w:r>
      <w:r w:rsidRPr="000030E9">
        <w:rPr>
          <w:rFonts w:asciiTheme="majorHAnsi" w:hAnsiTheme="majorHAnsi"/>
          <w:lang w:val="sr-Latn-CS"/>
        </w:rPr>
        <w:t xml:space="preserve">u iznosu od </w:t>
      </w:r>
      <w:r w:rsidRPr="000030E9">
        <w:rPr>
          <w:rFonts w:asciiTheme="majorHAnsi" w:hAnsiTheme="majorHAnsi"/>
          <w:lang w:val="sr-Cyrl-CS"/>
        </w:rPr>
        <w:t xml:space="preserve">2% od vrednosti ponude </w:t>
      </w:r>
      <w:r>
        <w:rPr>
          <w:rFonts w:asciiTheme="majorHAnsi" w:hAnsiTheme="majorHAnsi"/>
        </w:rPr>
        <w:t>sa</w:t>
      </w:r>
      <w:r w:rsidRPr="000030E9">
        <w:rPr>
          <w:rFonts w:asciiTheme="majorHAnsi" w:hAnsiTheme="majorHAnsi"/>
          <w:lang w:val="sr-Cyrl-CS"/>
        </w:rPr>
        <w:t xml:space="preserve"> PDV-</w:t>
      </w:r>
      <w:r>
        <w:rPr>
          <w:rFonts w:asciiTheme="majorHAnsi" w:hAnsiTheme="majorHAnsi"/>
        </w:rPr>
        <w:t>om</w:t>
      </w:r>
      <w:r w:rsidRPr="000030E9">
        <w:rPr>
          <w:rFonts w:asciiTheme="majorHAnsi" w:hAnsiTheme="majorHAnsi"/>
          <w:lang w:val="sr-Cyrl-CS"/>
        </w:rPr>
        <w:t>,</w:t>
      </w:r>
      <w:r>
        <w:rPr>
          <w:rFonts w:asciiTheme="majorHAnsi" w:hAnsiTheme="majorHAnsi"/>
        </w:rPr>
        <w:t xml:space="preserve"> </w:t>
      </w:r>
      <w:r w:rsidRPr="000030E9">
        <w:rPr>
          <w:rFonts w:asciiTheme="majorHAnsi" w:hAnsiTheme="majorHAnsi"/>
          <w:iCs/>
          <w:lang w:val="sr-Cyrl-RS"/>
        </w:rPr>
        <w:t xml:space="preserve">sa klauzulama </w:t>
      </w:r>
      <w:r w:rsidRPr="000030E9">
        <w:rPr>
          <w:rFonts w:asciiTheme="majorHAnsi" w:hAnsiTheme="majorHAnsi"/>
          <w:lang w:val="sr-Cyrl-CS"/>
        </w:rPr>
        <w:t>„bezuslovn</w:t>
      </w:r>
      <w:r>
        <w:rPr>
          <w:rFonts w:asciiTheme="majorHAnsi" w:hAnsiTheme="majorHAnsi"/>
        </w:rPr>
        <w:t>a</w:t>
      </w:r>
      <w:r w:rsidRPr="000030E9">
        <w:rPr>
          <w:rFonts w:asciiTheme="majorHAnsi" w:hAnsiTheme="majorHAnsi"/>
          <w:lang w:val="sr-Cyrl-CS"/>
        </w:rPr>
        <w:t xml:space="preserve"> i naplativ</w:t>
      </w:r>
      <w:r>
        <w:rPr>
          <w:rFonts w:asciiTheme="majorHAnsi" w:hAnsiTheme="majorHAnsi"/>
        </w:rPr>
        <w:t>a</w:t>
      </w:r>
      <w:r w:rsidRPr="000030E9">
        <w:rPr>
          <w:rFonts w:asciiTheme="majorHAnsi" w:hAnsiTheme="majorHAnsi"/>
          <w:lang w:val="sr-Cyrl-CS"/>
        </w:rPr>
        <w:t xml:space="preserve"> na prvi poziv“. Ova bankarska garancija mora biti sa rokom važnosti minimum </w:t>
      </w:r>
      <w:r>
        <w:rPr>
          <w:rFonts w:asciiTheme="majorHAnsi" w:hAnsiTheme="majorHAnsi"/>
        </w:rPr>
        <w:t>60</w:t>
      </w:r>
      <w:r w:rsidRPr="000030E9">
        <w:rPr>
          <w:rFonts w:asciiTheme="majorHAnsi" w:hAnsiTheme="majorHAnsi"/>
          <w:lang w:val="sr-Cyrl-CS"/>
        </w:rPr>
        <w:t xml:space="preserve"> dana od datuma otvaranja ponuda odnosno do isteka roka važnosti ponude</w:t>
      </w:r>
      <w:r>
        <w:rPr>
          <w:rFonts w:asciiTheme="majorHAnsi" w:hAnsiTheme="majorHAnsi"/>
        </w:rPr>
        <w:t>. Bankarskom garancijom za ozbiljnost ponude banka g</w:t>
      </w:r>
      <w:r w:rsidRPr="000030E9">
        <w:rPr>
          <w:rFonts w:asciiTheme="majorHAnsi" w:hAnsiTheme="majorHAnsi"/>
          <w:lang w:val="sr-Cyrl-CS"/>
        </w:rPr>
        <w:t xml:space="preserve">arantuje da će </w:t>
      </w:r>
      <w:r>
        <w:rPr>
          <w:rFonts w:asciiTheme="majorHAnsi" w:hAnsiTheme="majorHAnsi"/>
        </w:rPr>
        <w:t>na račun NALED-a</w:t>
      </w:r>
      <w:r w:rsidRPr="000030E9">
        <w:rPr>
          <w:rFonts w:asciiTheme="majorHAnsi" w:hAnsiTheme="majorHAnsi"/>
          <w:lang w:val="sr-Cyrl-CS"/>
        </w:rPr>
        <w:t xml:space="preserve"> platiti ukupan iznos po prijemu prvog poziva </w:t>
      </w:r>
      <w:r>
        <w:rPr>
          <w:rFonts w:asciiTheme="majorHAnsi" w:hAnsiTheme="majorHAnsi"/>
        </w:rPr>
        <w:t>u</w:t>
      </w:r>
      <w:r w:rsidRPr="000030E9">
        <w:rPr>
          <w:rFonts w:asciiTheme="majorHAnsi" w:hAnsiTheme="majorHAnsi"/>
          <w:lang w:val="sr-Cyrl-CS"/>
        </w:rPr>
        <w:t xml:space="preserve"> pis</w:t>
      </w:r>
      <w:r>
        <w:rPr>
          <w:rFonts w:asciiTheme="majorHAnsi" w:hAnsiTheme="majorHAnsi"/>
        </w:rPr>
        <w:t>a</w:t>
      </w:r>
      <w:r w:rsidRPr="000030E9">
        <w:rPr>
          <w:rFonts w:asciiTheme="majorHAnsi" w:hAnsiTheme="majorHAnsi"/>
          <w:lang w:val="sr-Cyrl-CS"/>
        </w:rPr>
        <w:t>noj formi i izjave u kojoj se navodi da je:</w:t>
      </w:r>
    </w:p>
    <w:p w14:paraId="38B10292" w14:textId="77777777" w:rsidR="00B70FD3" w:rsidRPr="000030E9" w:rsidRDefault="00B70FD3" w:rsidP="00B70FD3">
      <w:pPr>
        <w:numPr>
          <w:ilvl w:val="0"/>
          <w:numId w:val="22"/>
        </w:numPr>
        <w:spacing w:after="0"/>
        <w:ind w:left="357" w:hanging="215"/>
        <w:jc w:val="both"/>
        <w:rPr>
          <w:rFonts w:asciiTheme="majorHAnsi" w:hAnsiTheme="majorHAnsi"/>
          <w:lang w:val="sr-Cyrl-CS"/>
        </w:rPr>
      </w:pPr>
      <w:r w:rsidRPr="000030E9">
        <w:rPr>
          <w:rFonts w:asciiTheme="majorHAnsi" w:hAnsiTheme="majorHAnsi"/>
          <w:lang w:val="sr-Cyrl-CS"/>
        </w:rPr>
        <w:t xml:space="preserve">ponuđač izmenio ili opozvao ponudu za vreme trajanja važnosti ponude, bez saglasnosti </w:t>
      </w:r>
      <w:r>
        <w:rPr>
          <w:rFonts w:asciiTheme="majorHAnsi" w:hAnsiTheme="majorHAnsi"/>
        </w:rPr>
        <w:t>NALED-a, ili je</w:t>
      </w:r>
    </w:p>
    <w:p w14:paraId="79BC6EA8" w14:textId="77777777" w:rsidR="00B70FD3" w:rsidRPr="00B70FD3" w:rsidRDefault="00B70FD3" w:rsidP="00B70FD3">
      <w:pPr>
        <w:numPr>
          <w:ilvl w:val="0"/>
          <w:numId w:val="22"/>
        </w:numPr>
        <w:spacing w:after="0"/>
        <w:ind w:left="357" w:hanging="215"/>
        <w:jc w:val="both"/>
        <w:rPr>
          <w:rFonts w:asciiTheme="majorHAnsi" w:hAnsiTheme="majorHAnsi"/>
          <w:lang w:val="sr-Latn-CS"/>
        </w:rPr>
      </w:pPr>
      <w:r w:rsidRPr="000030E9">
        <w:rPr>
          <w:rFonts w:asciiTheme="majorHAnsi" w:hAnsiTheme="majorHAnsi"/>
          <w:lang w:val="sr-Cyrl-CS"/>
        </w:rPr>
        <w:t xml:space="preserve">ponuđač, iako je upoznat sa činjenicom da je njegova ponuda </w:t>
      </w:r>
      <w:r>
        <w:rPr>
          <w:rFonts w:asciiTheme="majorHAnsi" w:hAnsiTheme="majorHAnsi"/>
        </w:rPr>
        <w:t>ocenjena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kao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najpovolјnija</w:t>
      </w:r>
      <w:r w:rsidRPr="000030E9">
        <w:rPr>
          <w:rFonts w:asciiTheme="majorHAnsi" w:hAnsiTheme="majorHAnsi"/>
          <w:lang w:val="sr-Cyrl-CS"/>
        </w:rPr>
        <w:t xml:space="preserve">, </w:t>
      </w:r>
      <w:r>
        <w:rPr>
          <w:rFonts w:asciiTheme="majorHAnsi" w:hAnsiTheme="majorHAnsi"/>
          <w:lang w:val="sr-Cyrl-CS"/>
        </w:rPr>
        <w:t>odbio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potpiše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ugovor</w:t>
      </w:r>
      <w:r>
        <w:rPr>
          <w:rFonts w:asciiTheme="majorHAnsi" w:hAnsiTheme="majorHAnsi"/>
        </w:rPr>
        <w:t xml:space="preserve"> u skladu sa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uslovima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iz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ponude</w:t>
      </w:r>
      <w:r>
        <w:rPr>
          <w:rFonts w:asciiTheme="majorHAnsi" w:hAnsiTheme="majorHAnsi"/>
        </w:rPr>
        <w:t>, ili</w:t>
      </w:r>
    </w:p>
    <w:p w14:paraId="41E32B09" w14:textId="2FC25E3F" w:rsidR="00B70FD3" w:rsidRPr="000030E9" w:rsidRDefault="00B70FD3" w:rsidP="00BE58FE">
      <w:pPr>
        <w:numPr>
          <w:ilvl w:val="0"/>
          <w:numId w:val="22"/>
        </w:numPr>
        <w:ind w:left="357" w:hanging="215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Cyrl-CS"/>
        </w:rPr>
        <w:t>ponuđač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nije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uspeo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ili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je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odbio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dostavi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bankarsku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garanciju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Latn-CS"/>
        </w:rPr>
        <w:t>za</w:t>
      </w:r>
      <w:r w:rsidRPr="000030E9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dobro</w:t>
      </w:r>
      <w:r w:rsidRPr="000030E9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izvršenje</w:t>
      </w:r>
      <w:r w:rsidRPr="000030E9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posla</w:t>
      </w:r>
      <w:r w:rsidRPr="000030E9">
        <w:rPr>
          <w:rFonts w:asciiTheme="majorHAnsi" w:hAnsiTheme="majorHAnsi"/>
          <w:lang w:val="sr-Cyrl-CS"/>
        </w:rPr>
        <w:t>.</w:t>
      </w:r>
    </w:p>
    <w:p w14:paraId="6B3B26FF" w14:textId="77777777" w:rsidR="00BE21BE" w:rsidRPr="00BE21BE" w:rsidRDefault="00BE21BE" w:rsidP="00BE21BE">
      <w:pPr>
        <w:jc w:val="both"/>
        <w:rPr>
          <w:rFonts w:asciiTheme="majorHAnsi" w:hAnsiTheme="majorHAnsi"/>
        </w:rPr>
      </w:pPr>
      <w:r w:rsidRPr="00BE21BE">
        <w:rPr>
          <w:rFonts w:asciiTheme="majorHAnsi" w:hAnsiTheme="majorHAnsi"/>
        </w:rPr>
        <w:t>Ponuda će se smatrati neprihvatlјivom, ukoliko bankarska garancija ne sadrži sve napred navedene elemente.</w:t>
      </w:r>
    </w:p>
    <w:p w14:paraId="2FCD8797" w14:textId="5753FBFF" w:rsidR="00BE21BE" w:rsidRDefault="00BE21BE" w:rsidP="00BE21BE">
      <w:pPr>
        <w:jc w:val="both"/>
        <w:rPr>
          <w:rFonts w:asciiTheme="majorHAnsi" w:hAnsiTheme="majorHAnsi"/>
        </w:rPr>
      </w:pPr>
      <w:r w:rsidRPr="00BE21BE">
        <w:rPr>
          <w:rFonts w:asciiTheme="majorHAnsi" w:hAnsiTheme="majorHAnsi"/>
        </w:rPr>
        <w:t>Bankarska garancija za ozbilјnost ponude će biti vraćena svim ponuđačima odmah nakon zaklјučenja ugovora i dostavlјanja bankarske garancije za dobro izvršenje posla od strane izabranog ponuđača.</w:t>
      </w:r>
    </w:p>
    <w:p w14:paraId="566B7AC7" w14:textId="77777777" w:rsidR="0085025E" w:rsidRPr="005B3AB4" w:rsidRDefault="0085025E" w:rsidP="0085025E">
      <w:pPr>
        <w:jc w:val="both"/>
        <w:rPr>
          <w:rFonts w:asciiTheme="majorHAnsi" w:hAnsiTheme="majorHAnsi"/>
        </w:rPr>
      </w:pPr>
      <w:r w:rsidRPr="005B3AB4">
        <w:rPr>
          <w:rFonts w:asciiTheme="majorHAnsi" w:hAnsiTheme="majorHAnsi"/>
        </w:rPr>
        <w:lastRenderedPageBreak/>
        <w:t xml:space="preserve">Izabrani ponuđač će biti u obavezi da, nakon zaključenja ugovora, dostavi sledeće bankarske garancije, kao sredstvo finansijskog obezbeđenja za izvršenje ugovornih obaveza: </w:t>
      </w:r>
    </w:p>
    <w:p w14:paraId="745216C8" w14:textId="46DC034F" w:rsidR="0085025E" w:rsidRPr="00127DD9" w:rsidRDefault="0085025E" w:rsidP="0085025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127DD9">
        <w:rPr>
          <w:rFonts w:asciiTheme="majorHAnsi" w:hAnsiTheme="majorHAnsi"/>
        </w:rPr>
        <w:t>Bankarsku garanciju za dobro izvršenje posla</w:t>
      </w:r>
      <w:r w:rsidR="004F7DCC">
        <w:rPr>
          <w:rFonts w:asciiTheme="majorHAnsi" w:hAnsiTheme="majorHAnsi"/>
        </w:rPr>
        <w:t>,</w:t>
      </w:r>
      <w:r w:rsidRPr="00127DD9">
        <w:rPr>
          <w:rFonts w:asciiTheme="majorHAnsi" w:hAnsiTheme="majorHAnsi"/>
        </w:rPr>
        <w:t xml:space="preserve"> u visini od 10% od ukupne vrednosti ugovora </w:t>
      </w:r>
      <w:r>
        <w:rPr>
          <w:rFonts w:asciiTheme="majorHAnsi" w:hAnsiTheme="majorHAnsi"/>
        </w:rPr>
        <w:t>sa</w:t>
      </w:r>
      <w:r w:rsidRPr="00127DD9">
        <w:rPr>
          <w:rFonts w:asciiTheme="majorHAnsi" w:hAnsiTheme="majorHAnsi"/>
        </w:rPr>
        <w:t xml:space="preserve"> PDV-</w:t>
      </w:r>
      <w:r>
        <w:rPr>
          <w:rFonts w:asciiTheme="majorHAnsi" w:hAnsiTheme="majorHAnsi"/>
        </w:rPr>
        <w:t>om</w:t>
      </w:r>
      <w:r w:rsidR="00E27B2A">
        <w:rPr>
          <w:rFonts w:asciiTheme="majorHAnsi" w:hAnsiTheme="majorHAnsi"/>
        </w:rPr>
        <w:t xml:space="preserve">, sa rokom važnosti </w:t>
      </w:r>
      <w:r w:rsidR="004F3305">
        <w:rPr>
          <w:rFonts w:asciiTheme="majorHAnsi" w:hAnsiTheme="majorHAnsi"/>
        </w:rPr>
        <w:t xml:space="preserve">30 dana dužim od roka za izvršenje usluge koja je predmet </w:t>
      </w:r>
      <w:r w:rsidR="0076225F">
        <w:rPr>
          <w:rFonts w:asciiTheme="majorHAnsi" w:hAnsiTheme="majorHAnsi"/>
        </w:rPr>
        <w:t>ugovora</w:t>
      </w:r>
      <w:r w:rsidRPr="00127DD9">
        <w:rPr>
          <w:rFonts w:asciiTheme="majorHAnsi" w:hAnsiTheme="majorHAnsi"/>
        </w:rPr>
        <w:t>;</w:t>
      </w:r>
    </w:p>
    <w:p w14:paraId="25BC6FFB" w14:textId="739C5A3D" w:rsidR="00E2682B" w:rsidRPr="00AA5F17" w:rsidRDefault="0085025E" w:rsidP="0085025E">
      <w:pPr>
        <w:pStyle w:val="ListParagraph"/>
        <w:numPr>
          <w:ilvl w:val="0"/>
          <w:numId w:val="10"/>
        </w:numPr>
        <w:ind w:left="714" w:hanging="357"/>
        <w:jc w:val="both"/>
        <w:rPr>
          <w:rFonts w:asciiTheme="majorHAnsi" w:hAnsiTheme="majorHAnsi"/>
        </w:rPr>
      </w:pPr>
      <w:r w:rsidRPr="00127DD9">
        <w:rPr>
          <w:rFonts w:asciiTheme="majorHAnsi" w:hAnsiTheme="majorHAnsi"/>
        </w:rPr>
        <w:t>Bankarsku garanciju za</w:t>
      </w:r>
      <w:r w:rsidRPr="00413958">
        <w:rPr>
          <w:rFonts w:asciiTheme="majorHAnsi" w:hAnsiTheme="majorHAnsi"/>
        </w:rPr>
        <w:t xml:space="preserve"> </w:t>
      </w:r>
      <w:r w:rsidRPr="004F0EC9">
        <w:rPr>
          <w:rFonts w:asciiTheme="majorHAnsi" w:hAnsiTheme="majorHAnsi"/>
        </w:rPr>
        <w:t>otklanjanje nedostataka u garantnom roku</w:t>
      </w:r>
      <w:r w:rsidR="004F7DCC">
        <w:rPr>
          <w:rFonts w:asciiTheme="majorHAnsi" w:hAnsiTheme="majorHAnsi"/>
        </w:rPr>
        <w:t>,</w:t>
      </w:r>
      <w:r w:rsidRPr="00413958">
        <w:rPr>
          <w:rFonts w:asciiTheme="majorHAnsi" w:hAnsiTheme="majorHAnsi"/>
        </w:rPr>
        <w:t xml:space="preserve"> </w:t>
      </w:r>
      <w:r w:rsidRPr="00127DD9">
        <w:rPr>
          <w:rFonts w:asciiTheme="majorHAnsi" w:hAnsiTheme="majorHAnsi"/>
        </w:rPr>
        <w:t xml:space="preserve">u visini od </w:t>
      </w:r>
      <w:r>
        <w:rPr>
          <w:rFonts w:asciiTheme="majorHAnsi" w:hAnsiTheme="majorHAnsi"/>
        </w:rPr>
        <w:t>5</w:t>
      </w:r>
      <w:r w:rsidRPr="00127DD9">
        <w:rPr>
          <w:rFonts w:asciiTheme="majorHAnsi" w:hAnsiTheme="majorHAnsi"/>
        </w:rPr>
        <w:t xml:space="preserve">% od ukupne vrednosti ugovora </w:t>
      </w:r>
      <w:r>
        <w:rPr>
          <w:rFonts w:asciiTheme="majorHAnsi" w:hAnsiTheme="majorHAnsi"/>
        </w:rPr>
        <w:t>sa</w:t>
      </w:r>
      <w:r w:rsidRPr="00127DD9">
        <w:rPr>
          <w:rFonts w:asciiTheme="majorHAnsi" w:hAnsiTheme="majorHAnsi"/>
        </w:rPr>
        <w:t xml:space="preserve"> PDV-</w:t>
      </w:r>
      <w:r>
        <w:rPr>
          <w:rFonts w:asciiTheme="majorHAnsi" w:hAnsiTheme="majorHAnsi"/>
        </w:rPr>
        <w:t>om</w:t>
      </w:r>
      <w:r w:rsidR="00633E97">
        <w:rPr>
          <w:rFonts w:asciiTheme="majorHAnsi" w:hAnsiTheme="majorHAnsi"/>
        </w:rPr>
        <w:t xml:space="preserve">, </w:t>
      </w:r>
      <w:r w:rsidR="0001202E">
        <w:rPr>
          <w:rFonts w:asciiTheme="majorHAnsi" w:hAnsiTheme="majorHAnsi"/>
        </w:rPr>
        <w:t>sa rokom važnosti 60 dana dužim od garantnog roka za</w:t>
      </w:r>
      <w:r w:rsidR="00216E31">
        <w:rPr>
          <w:rFonts w:asciiTheme="majorHAnsi" w:hAnsiTheme="majorHAnsi"/>
        </w:rPr>
        <w:t xml:space="preserve"> rad</w:t>
      </w:r>
      <w:r w:rsidR="0001202E">
        <w:rPr>
          <w:rFonts w:asciiTheme="majorHAnsi" w:hAnsiTheme="majorHAnsi"/>
        </w:rPr>
        <w:t xml:space="preserve"> </w:t>
      </w:r>
      <w:r w:rsidR="009D5378">
        <w:rPr>
          <w:rFonts w:asciiTheme="majorHAnsi" w:hAnsiTheme="majorHAnsi"/>
        </w:rPr>
        <w:t>softver</w:t>
      </w:r>
      <w:r w:rsidR="00216E31">
        <w:rPr>
          <w:rFonts w:asciiTheme="majorHAnsi" w:hAnsiTheme="majorHAnsi"/>
        </w:rPr>
        <w:t>a koji se isporučuje</w:t>
      </w:r>
      <w:r w:rsidRPr="00413958">
        <w:rPr>
          <w:rFonts w:asciiTheme="majorHAnsi" w:hAnsiTheme="majorHAnsi"/>
        </w:rPr>
        <w:t>.</w:t>
      </w:r>
    </w:p>
    <w:p w14:paraId="4920B50B" w14:textId="66757E4B" w:rsidR="00E2682B" w:rsidRPr="00AA5F17" w:rsidRDefault="0065175E" w:rsidP="00BE58FE">
      <w:pPr>
        <w:jc w:val="both"/>
        <w:rPr>
          <w:rFonts w:asciiTheme="majorHAnsi" w:hAnsiTheme="majorHAnsi"/>
        </w:rPr>
      </w:pPr>
      <w:r w:rsidRPr="00127DD9">
        <w:rPr>
          <w:rFonts w:asciiTheme="majorHAnsi" w:hAnsiTheme="majorHAnsi"/>
        </w:rPr>
        <w:t>Bankarsk</w:t>
      </w:r>
      <w:r>
        <w:rPr>
          <w:rFonts w:asciiTheme="majorHAnsi" w:hAnsiTheme="majorHAnsi"/>
        </w:rPr>
        <w:t>a</w:t>
      </w:r>
      <w:r w:rsidRPr="00127DD9">
        <w:rPr>
          <w:rFonts w:asciiTheme="majorHAnsi" w:hAnsiTheme="majorHAnsi"/>
        </w:rPr>
        <w:t xml:space="preserve"> garancij</w:t>
      </w:r>
      <w:r>
        <w:rPr>
          <w:rFonts w:asciiTheme="majorHAnsi" w:hAnsiTheme="majorHAnsi"/>
        </w:rPr>
        <w:t>a</w:t>
      </w:r>
      <w:r w:rsidRPr="00127DD9">
        <w:rPr>
          <w:rFonts w:asciiTheme="majorHAnsi" w:hAnsiTheme="majorHAnsi"/>
        </w:rPr>
        <w:t xml:space="preserve"> za dobro izvršenje posla</w:t>
      </w:r>
      <w:r w:rsidR="00A6245E" w:rsidRPr="00AA5F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kao i</w:t>
      </w:r>
      <w:r w:rsidR="00E2682B" w:rsidRPr="00AA5F17">
        <w:rPr>
          <w:rFonts w:asciiTheme="majorHAnsi" w:hAnsiTheme="majorHAnsi"/>
        </w:rPr>
        <w:t xml:space="preserve"> </w:t>
      </w:r>
      <w:r w:rsidR="005F15CE">
        <w:rPr>
          <w:rFonts w:asciiTheme="majorHAnsi" w:hAnsiTheme="majorHAnsi"/>
        </w:rPr>
        <w:t>b</w:t>
      </w:r>
      <w:r w:rsidR="005F15CE" w:rsidRPr="00127DD9">
        <w:rPr>
          <w:rFonts w:asciiTheme="majorHAnsi" w:hAnsiTheme="majorHAnsi"/>
        </w:rPr>
        <w:t>ankarsk</w:t>
      </w:r>
      <w:r w:rsidR="005F15CE">
        <w:rPr>
          <w:rFonts w:asciiTheme="majorHAnsi" w:hAnsiTheme="majorHAnsi"/>
        </w:rPr>
        <w:t>a</w:t>
      </w:r>
      <w:r w:rsidR="005F15CE" w:rsidRPr="00127DD9">
        <w:rPr>
          <w:rFonts w:asciiTheme="majorHAnsi" w:hAnsiTheme="majorHAnsi"/>
        </w:rPr>
        <w:t xml:space="preserve"> garancij</w:t>
      </w:r>
      <w:r w:rsidR="005F15CE">
        <w:rPr>
          <w:rFonts w:asciiTheme="majorHAnsi" w:hAnsiTheme="majorHAnsi"/>
        </w:rPr>
        <w:t>a</w:t>
      </w:r>
      <w:r w:rsidR="005F15CE" w:rsidRPr="00127DD9">
        <w:rPr>
          <w:rFonts w:asciiTheme="majorHAnsi" w:hAnsiTheme="majorHAnsi"/>
        </w:rPr>
        <w:t xml:space="preserve"> za</w:t>
      </w:r>
      <w:r w:rsidR="005F15CE" w:rsidRPr="00DD7607">
        <w:rPr>
          <w:rFonts w:asciiTheme="majorHAnsi" w:hAnsiTheme="majorHAnsi"/>
          <w:lang w:val="pl-PL"/>
        </w:rPr>
        <w:t xml:space="preserve"> </w:t>
      </w:r>
      <w:r w:rsidR="005F15CE" w:rsidRPr="004F0EC9">
        <w:rPr>
          <w:rFonts w:asciiTheme="majorHAnsi" w:hAnsiTheme="majorHAnsi"/>
        </w:rPr>
        <w:t>otklanjanje nedostataka u garantnom roku</w:t>
      </w:r>
      <w:r w:rsidR="00A6245E" w:rsidRPr="00AA5F17">
        <w:rPr>
          <w:rFonts w:asciiTheme="majorHAnsi" w:hAnsiTheme="majorHAnsi"/>
        </w:rPr>
        <w:t xml:space="preserve">, </w:t>
      </w:r>
      <w:r w:rsidR="000C08C8">
        <w:rPr>
          <w:rFonts w:asciiTheme="majorHAnsi" w:hAnsiTheme="majorHAnsi"/>
        </w:rPr>
        <w:t xml:space="preserve">moraju imati klauzule </w:t>
      </w:r>
      <w:r w:rsidR="002553FC" w:rsidRPr="002553FC">
        <w:rPr>
          <w:rFonts w:asciiTheme="majorHAnsi" w:hAnsiTheme="majorHAnsi"/>
          <w:lang w:val="sr-Cyrl-CS"/>
        </w:rPr>
        <w:t>„bezuslovn</w:t>
      </w:r>
      <w:r w:rsidR="002553FC" w:rsidRPr="002553FC">
        <w:rPr>
          <w:rFonts w:asciiTheme="majorHAnsi" w:hAnsiTheme="majorHAnsi"/>
        </w:rPr>
        <w:t>a</w:t>
      </w:r>
      <w:r w:rsidR="002553FC" w:rsidRPr="002553FC">
        <w:rPr>
          <w:rFonts w:asciiTheme="majorHAnsi" w:hAnsiTheme="majorHAnsi"/>
          <w:lang w:val="sr-Cyrl-CS"/>
        </w:rPr>
        <w:t xml:space="preserve"> i naplativ</w:t>
      </w:r>
      <w:r w:rsidR="002553FC" w:rsidRPr="002553FC">
        <w:rPr>
          <w:rFonts w:asciiTheme="majorHAnsi" w:hAnsiTheme="majorHAnsi"/>
        </w:rPr>
        <w:t>a</w:t>
      </w:r>
      <w:r w:rsidR="002553FC" w:rsidRPr="002553FC">
        <w:rPr>
          <w:rFonts w:asciiTheme="majorHAnsi" w:hAnsiTheme="majorHAnsi"/>
          <w:lang w:val="sr-Cyrl-CS"/>
        </w:rPr>
        <w:t xml:space="preserve"> na prvi poziv“</w:t>
      </w:r>
      <w:r w:rsidR="00E2682B" w:rsidRPr="00AA5F17">
        <w:rPr>
          <w:rFonts w:asciiTheme="majorHAnsi" w:hAnsiTheme="majorHAnsi"/>
        </w:rPr>
        <w:t xml:space="preserve">. </w:t>
      </w:r>
      <w:r w:rsidR="009D6C6E">
        <w:rPr>
          <w:rFonts w:asciiTheme="majorHAnsi" w:hAnsiTheme="majorHAnsi"/>
        </w:rPr>
        <w:t>Navedene bankarske garancije ne smeju sadržati dodatne uslove za isplatu sume</w:t>
      </w:r>
      <w:r w:rsidR="001A214E">
        <w:rPr>
          <w:rFonts w:asciiTheme="majorHAnsi" w:hAnsiTheme="majorHAnsi"/>
        </w:rPr>
        <w:t xml:space="preserve"> na koju su izdate, kraće rokove ili manje iznose od onih koji su </w:t>
      </w:r>
      <w:r w:rsidR="008C328D">
        <w:rPr>
          <w:rFonts w:asciiTheme="majorHAnsi" w:hAnsiTheme="majorHAnsi"/>
        </w:rPr>
        <w:t xml:space="preserve">definisani konkursnom dokumentacijom. </w:t>
      </w:r>
    </w:p>
    <w:p w14:paraId="16519BA7" w14:textId="14D4DC06" w:rsidR="00B43D81" w:rsidRPr="006F4B0A" w:rsidRDefault="008B2728" w:rsidP="00B43D81">
      <w:pPr>
        <w:jc w:val="both"/>
        <w:rPr>
          <w:rFonts w:asciiTheme="majorHAnsi" w:eastAsia="Arial Unicode MS" w:hAnsiTheme="majorHAnsi" w:cs="Times New Roman"/>
          <w:kern w:val="1"/>
          <w:lang w:eastAsia="ar-SA"/>
        </w:rPr>
      </w:pPr>
      <w:r w:rsidRPr="008B2728">
        <w:rPr>
          <w:rFonts w:asciiTheme="majorHAnsi" w:hAnsiTheme="majorHAnsi"/>
        </w:rPr>
        <w:t xml:space="preserve">Izabrani ponuđač će biti u obavezi da </w:t>
      </w:r>
      <w:r w:rsidR="00077AC9">
        <w:rPr>
          <w:rFonts w:asciiTheme="majorHAnsi" w:hAnsiTheme="majorHAnsi"/>
        </w:rPr>
        <w:t>dostavi b</w:t>
      </w:r>
      <w:r w:rsidR="00077AC9" w:rsidRPr="00077AC9">
        <w:rPr>
          <w:rFonts w:asciiTheme="majorHAnsi" w:hAnsiTheme="majorHAnsi"/>
        </w:rPr>
        <w:t xml:space="preserve">ankarsku </w:t>
      </w:r>
      <w:r w:rsidR="00077AC9" w:rsidRPr="007763F5">
        <w:rPr>
          <w:rFonts w:asciiTheme="majorHAnsi" w:hAnsiTheme="majorHAnsi"/>
        </w:rPr>
        <w:t xml:space="preserve">garanciju za dobro izvršenje posla </w:t>
      </w:r>
      <w:r w:rsidR="00DE25FE" w:rsidRPr="007763F5">
        <w:rPr>
          <w:rFonts w:asciiTheme="majorHAnsi" w:hAnsiTheme="majorHAnsi"/>
        </w:rPr>
        <w:t>u roku od 15 (petnaest) dana od dana zaključenja ugovora</w:t>
      </w:r>
      <w:r w:rsidR="00077AC9" w:rsidRPr="007763F5">
        <w:rPr>
          <w:rFonts w:asciiTheme="majorHAnsi" w:hAnsiTheme="majorHAnsi"/>
        </w:rPr>
        <w:t>.</w:t>
      </w:r>
      <w:r w:rsidR="00DE25FE" w:rsidRPr="007763F5">
        <w:rPr>
          <w:rFonts w:asciiTheme="majorHAnsi" w:hAnsiTheme="majorHAnsi"/>
        </w:rPr>
        <w:t xml:space="preserve"> </w:t>
      </w:r>
      <w:r w:rsidR="007763F5" w:rsidRPr="007763F5">
        <w:rPr>
          <w:rFonts w:asciiTheme="majorHAnsi" w:hAnsiTheme="majorHAnsi"/>
        </w:rPr>
        <w:t xml:space="preserve">NALED će </w:t>
      </w:r>
      <w:r w:rsidR="00B43D81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>unovči</w:t>
      </w:r>
      <w:r w:rsidR="007763F5">
        <w:rPr>
          <w:rFonts w:asciiTheme="majorHAnsi" w:eastAsia="Arial Unicode MS" w:hAnsiTheme="majorHAnsi" w:cs="Times New Roman"/>
          <w:kern w:val="1"/>
          <w:lang w:eastAsia="ar-SA"/>
        </w:rPr>
        <w:t>ti</w:t>
      </w:r>
      <w:r w:rsidR="00B43D81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ovu bankarsku garanciju u slučaju da ponuđač ne izvršava </w:t>
      </w:r>
      <w:r w:rsidR="00412C11">
        <w:rPr>
          <w:rFonts w:asciiTheme="majorHAnsi" w:eastAsia="Arial Unicode MS" w:hAnsiTheme="majorHAnsi" w:cs="Times New Roman"/>
          <w:kern w:val="1"/>
          <w:lang w:eastAsia="ar-SA"/>
        </w:rPr>
        <w:t>svoje</w:t>
      </w:r>
      <w:r w:rsidR="00F702BF">
        <w:rPr>
          <w:rFonts w:asciiTheme="majorHAnsi" w:eastAsia="Arial Unicode MS" w:hAnsiTheme="majorHAnsi" w:cs="Times New Roman"/>
          <w:kern w:val="1"/>
          <w:lang w:eastAsia="ar-SA"/>
        </w:rPr>
        <w:t xml:space="preserve"> ugovorne</w:t>
      </w:r>
      <w:r w:rsidR="00B43D81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obaveze u rokovima i na način predviđen ugovorom.</w:t>
      </w:r>
      <w:r w:rsidR="006F4B0A">
        <w:rPr>
          <w:rFonts w:asciiTheme="majorHAnsi" w:eastAsia="Arial Unicode MS" w:hAnsiTheme="majorHAnsi" w:cs="Times New Roman"/>
          <w:kern w:val="1"/>
          <w:lang w:eastAsia="ar-SA"/>
        </w:rPr>
        <w:t xml:space="preserve"> </w:t>
      </w:r>
      <w:r w:rsidR="00DB407B" w:rsidRPr="00DB407B">
        <w:rPr>
          <w:rFonts w:asciiTheme="majorHAnsi" w:eastAsia="Arial Unicode MS" w:hAnsiTheme="majorHAnsi" w:cs="Times New Roman"/>
          <w:kern w:val="1"/>
          <w:lang w:eastAsia="ar-SA"/>
        </w:rPr>
        <w:t>U slučaju produžetka roka za izvršenje ugovora, izabrani ponuđač je u obavezi da produži rok važenja bankarske garancije za dobro izvršenje posla, za onaj period za koje je produžen rok za izvršenje ugovora.</w:t>
      </w:r>
    </w:p>
    <w:p w14:paraId="312FC833" w14:textId="56F859C3" w:rsidR="00E2682B" w:rsidRPr="00AA5F17" w:rsidRDefault="00EF14D8" w:rsidP="00A6245E">
      <w:pPr>
        <w:jc w:val="both"/>
        <w:rPr>
          <w:rFonts w:asciiTheme="majorHAnsi" w:hAnsiTheme="majorHAnsi"/>
        </w:rPr>
      </w:pPr>
      <w:r w:rsidRPr="008B2728">
        <w:rPr>
          <w:rFonts w:asciiTheme="majorHAnsi" w:hAnsiTheme="majorHAnsi"/>
        </w:rPr>
        <w:t xml:space="preserve">Izabrani ponuđač će biti u obavezi da </w:t>
      </w:r>
      <w:r>
        <w:rPr>
          <w:rFonts w:asciiTheme="majorHAnsi" w:hAnsiTheme="majorHAnsi"/>
        </w:rPr>
        <w:t xml:space="preserve">dostavi </w:t>
      </w:r>
      <w:r w:rsidR="00F07036">
        <w:rPr>
          <w:rFonts w:asciiTheme="majorHAnsi" w:hAnsiTheme="majorHAnsi"/>
        </w:rPr>
        <w:t>b</w:t>
      </w:r>
      <w:r w:rsidR="00F07036" w:rsidRPr="00127DD9">
        <w:rPr>
          <w:rFonts w:asciiTheme="majorHAnsi" w:hAnsiTheme="majorHAnsi"/>
        </w:rPr>
        <w:t>ankarsku garanciju za</w:t>
      </w:r>
      <w:r w:rsidR="00F07036" w:rsidRPr="00DC24EE">
        <w:rPr>
          <w:rFonts w:asciiTheme="majorHAnsi" w:hAnsiTheme="majorHAnsi"/>
          <w:lang w:val="pl-PL"/>
        </w:rPr>
        <w:t xml:space="preserve"> </w:t>
      </w:r>
      <w:r w:rsidR="00F07036" w:rsidRPr="004F0EC9">
        <w:rPr>
          <w:rFonts w:asciiTheme="majorHAnsi" w:hAnsiTheme="majorHAnsi"/>
        </w:rPr>
        <w:t>otklanjanje nedostataka u garantnom roku</w:t>
      </w:r>
      <w:r w:rsidR="00F07036" w:rsidRPr="00AA5F17">
        <w:rPr>
          <w:rFonts w:asciiTheme="majorHAnsi" w:hAnsiTheme="majorHAnsi"/>
        </w:rPr>
        <w:t xml:space="preserve"> </w:t>
      </w:r>
      <w:r w:rsidR="006650DF">
        <w:rPr>
          <w:rFonts w:asciiTheme="majorHAnsi" w:hAnsiTheme="majorHAnsi"/>
        </w:rPr>
        <w:t xml:space="preserve">u roku od 15 (petnaest) dana od </w:t>
      </w:r>
      <w:r w:rsidR="005A773F">
        <w:rPr>
          <w:rFonts w:asciiTheme="majorHAnsi" w:hAnsiTheme="majorHAnsi"/>
        </w:rPr>
        <w:t xml:space="preserve">dana </w:t>
      </w:r>
      <w:r w:rsidR="006650DF">
        <w:rPr>
          <w:rFonts w:asciiTheme="majorHAnsi" w:hAnsiTheme="majorHAnsi"/>
        </w:rPr>
        <w:t xml:space="preserve">potpisivanja zapisnika o primopredaji softvera. </w:t>
      </w:r>
      <w:r w:rsidR="00D8112D">
        <w:rPr>
          <w:rFonts w:asciiTheme="majorHAnsi" w:hAnsiTheme="majorHAnsi"/>
        </w:rPr>
        <w:t>Dostavljanje ove</w:t>
      </w:r>
      <w:r w:rsidR="00FB5592">
        <w:rPr>
          <w:rFonts w:asciiTheme="majorHAnsi" w:hAnsiTheme="majorHAnsi"/>
        </w:rPr>
        <w:t xml:space="preserve"> bankarsk</w:t>
      </w:r>
      <w:r w:rsidR="00D8112D">
        <w:rPr>
          <w:rFonts w:asciiTheme="majorHAnsi" w:hAnsiTheme="majorHAnsi"/>
        </w:rPr>
        <w:t>e</w:t>
      </w:r>
      <w:r w:rsidR="00FB5592">
        <w:rPr>
          <w:rFonts w:asciiTheme="majorHAnsi" w:hAnsiTheme="majorHAnsi"/>
        </w:rPr>
        <w:t xml:space="preserve"> garancij</w:t>
      </w:r>
      <w:r w:rsidR="00D8112D">
        <w:rPr>
          <w:rFonts w:asciiTheme="majorHAnsi" w:hAnsiTheme="majorHAnsi"/>
        </w:rPr>
        <w:t xml:space="preserve">e </w:t>
      </w:r>
      <w:r w:rsidR="00C23FFF">
        <w:rPr>
          <w:rFonts w:asciiTheme="majorHAnsi" w:hAnsiTheme="majorHAnsi"/>
        </w:rPr>
        <w:t>predstavlja</w:t>
      </w:r>
      <w:r w:rsidR="00D8112D">
        <w:rPr>
          <w:rFonts w:asciiTheme="majorHAnsi" w:hAnsiTheme="majorHAnsi"/>
        </w:rPr>
        <w:t xml:space="preserve"> uslov za isplatu</w:t>
      </w:r>
      <w:r w:rsidR="002E01B5">
        <w:rPr>
          <w:rFonts w:asciiTheme="majorHAnsi" w:hAnsiTheme="majorHAnsi"/>
        </w:rPr>
        <w:t xml:space="preserve"> iznosa po okončanoj situaciji</w:t>
      </w:r>
      <w:r w:rsidR="007D19C4">
        <w:rPr>
          <w:rFonts w:asciiTheme="majorHAnsi" w:hAnsiTheme="majorHAnsi"/>
        </w:rPr>
        <w:t>.</w:t>
      </w:r>
      <w:r w:rsidR="00FB5592">
        <w:rPr>
          <w:rFonts w:asciiTheme="majorHAnsi" w:hAnsiTheme="majorHAnsi"/>
        </w:rPr>
        <w:t xml:space="preserve"> </w:t>
      </w:r>
      <w:r w:rsidR="00663BB9" w:rsidRPr="007763F5">
        <w:rPr>
          <w:rFonts w:asciiTheme="majorHAnsi" w:hAnsiTheme="majorHAnsi"/>
        </w:rPr>
        <w:t xml:space="preserve">NALED će 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>unovči</w:t>
      </w:r>
      <w:r w:rsidR="00663BB9">
        <w:rPr>
          <w:rFonts w:asciiTheme="majorHAnsi" w:eastAsia="Arial Unicode MS" w:hAnsiTheme="majorHAnsi" w:cs="Times New Roman"/>
          <w:kern w:val="1"/>
          <w:lang w:eastAsia="ar-SA"/>
        </w:rPr>
        <w:t>ti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ovu bankarsku garanciju u slučaju da 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se </w:t>
      </w:r>
      <w:r w:rsidR="00F16F11">
        <w:rPr>
          <w:rFonts w:asciiTheme="majorHAnsi" w:eastAsia="Arial Unicode MS" w:hAnsiTheme="majorHAnsi" w:cs="Times New Roman"/>
          <w:kern w:val="1"/>
          <w:lang w:eastAsia="ar-SA"/>
        </w:rPr>
        <w:t xml:space="preserve">izabrani 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ponuđač </w:t>
      </w:r>
      <w:r w:rsidR="00A4505E">
        <w:rPr>
          <w:rFonts w:asciiTheme="majorHAnsi" w:eastAsia="Arial Unicode MS" w:hAnsiTheme="majorHAnsi" w:cs="Times New Roman"/>
          <w:kern w:val="1"/>
          <w:lang w:eastAsia="ar-SA"/>
        </w:rPr>
        <w:t xml:space="preserve">za vreme trajanja garantnog roka 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ni 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>n</w:t>
      </w:r>
      <w:r w:rsidR="000E1C4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akon dva uzastopna poziva 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ne odazove </w:t>
      </w:r>
      <w:r w:rsidR="00A0073B">
        <w:rPr>
          <w:rFonts w:asciiTheme="majorHAnsi" w:eastAsia="Arial Unicode MS" w:hAnsiTheme="majorHAnsi" w:cs="Times New Roman"/>
          <w:kern w:val="1"/>
          <w:lang w:eastAsia="ar-SA"/>
        </w:rPr>
        <w:t>radi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 otklanjanja nedostataka u garantnom roku</w:t>
      </w:r>
      <w:r w:rsidR="00BC70DD">
        <w:rPr>
          <w:rFonts w:asciiTheme="majorHAnsi" w:eastAsia="Arial Unicode MS" w:hAnsiTheme="majorHAnsi" w:cs="Times New Roman"/>
          <w:kern w:val="1"/>
          <w:lang w:eastAsia="ar-SA"/>
        </w:rPr>
        <w:t>,</w:t>
      </w:r>
      <w:r w:rsidR="003B2CEC">
        <w:rPr>
          <w:rFonts w:asciiTheme="majorHAnsi" w:eastAsia="Arial Unicode MS" w:hAnsiTheme="majorHAnsi" w:cs="Times New Roman"/>
          <w:kern w:val="1"/>
          <w:lang w:eastAsia="ar-SA"/>
        </w:rPr>
        <w:t xml:space="preserve"> ili </w:t>
      </w:r>
      <w:r w:rsidR="001E11F9">
        <w:rPr>
          <w:rFonts w:asciiTheme="majorHAnsi" w:eastAsia="Arial Unicode MS" w:hAnsiTheme="majorHAnsi" w:cs="Times New Roman"/>
          <w:kern w:val="1"/>
          <w:lang w:eastAsia="ar-SA"/>
        </w:rPr>
        <w:t xml:space="preserve">ukoliko </w:t>
      </w:r>
      <w:r w:rsidR="003B2CEC">
        <w:rPr>
          <w:rFonts w:asciiTheme="majorHAnsi" w:eastAsia="Arial Unicode MS" w:hAnsiTheme="majorHAnsi" w:cs="Times New Roman"/>
          <w:kern w:val="1"/>
          <w:lang w:eastAsia="ar-SA"/>
        </w:rPr>
        <w:t>u razumnom roku ne otkloni konstatovane nedostatke</w:t>
      </w:r>
      <w:r w:rsidR="00F702BF">
        <w:rPr>
          <w:rFonts w:asciiTheme="majorHAnsi" w:eastAsia="Arial Unicode MS" w:hAnsiTheme="majorHAnsi" w:cs="Times New Roman"/>
          <w:kern w:val="1"/>
          <w:lang w:eastAsia="ar-SA"/>
        </w:rPr>
        <w:t>.</w:t>
      </w:r>
      <w:r w:rsidR="000E1C4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</w:t>
      </w:r>
      <w:r w:rsidR="00663BB9" w:rsidRPr="00C51F6E">
        <w:rPr>
          <w:rFonts w:asciiTheme="majorHAnsi" w:hAnsiTheme="majorHAnsi"/>
          <w:color w:val="00B050"/>
        </w:rPr>
        <w:t xml:space="preserve"> </w:t>
      </w:r>
    </w:p>
    <w:p w14:paraId="66998ACE" w14:textId="331F4005" w:rsidR="001F7973" w:rsidRDefault="00A432ED" w:rsidP="008A373C">
      <w:pPr>
        <w:spacing w:after="360"/>
        <w:jc w:val="both"/>
        <w:rPr>
          <w:rFonts w:asciiTheme="majorHAnsi" w:hAnsiTheme="majorHAnsi"/>
        </w:rPr>
      </w:pPr>
      <w:r w:rsidRPr="00A432ED">
        <w:rPr>
          <w:rFonts w:asciiTheme="majorHAnsi" w:hAnsiTheme="majorHAnsi"/>
        </w:rPr>
        <w:t xml:space="preserve">Ukoliko ponuđač </w:t>
      </w:r>
      <w:r w:rsidR="006169FB">
        <w:rPr>
          <w:rFonts w:asciiTheme="majorHAnsi" w:hAnsiTheme="majorHAnsi"/>
        </w:rPr>
        <w:t>dostavi</w:t>
      </w:r>
      <w:r w:rsidRPr="00A432ED">
        <w:rPr>
          <w:rFonts w:asciiTheme="majorHAnsi" w:hAnsiTheme="majorHAnsi"/>
        </w:rPr>
        <w:t xml:space="preserve"> garanciju strane banke, toj banci mora biti dodelјen kreditni rejting kome odgovara najmanje nivo kreditnog kvaliteta 3 (investicioni rang).</w:t>
      </w:r>
      <w:r w:rsidR="00E2682B" w:rsidRPr="00AA5F17">
        <w:rPr>
          <w:rFonts w:asciiTheme="majorHAnsi" w:hAnsiTheme="majorHAnsi"/>
        </w:rPr>
        <w:t xml:space="preserve"> </w:t>
      </w:r>
    </w:p>
    <w:p w14:paraId="6CD93445" w14:textId="77777777" w:rsidR="008A373C" w:rsidRPr="00DD7607" w:rsidRDefault="008A373C" w:rsidP="008A373C">
      <w:pPr>
        <w:suppressAutoHyphens/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val="pl-PL" w:eastAsia="ar-SA"/>
        </w:rPr>
      </w:pPr>
      <w:r w:rsidRPr="00DD7607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val="pl-PL" w:eastAsia="ar-SA"/>
        </w:rPr>
        <w:t>17. REALIZACIJA PROJEKTA</w:t>
      </w:r>
    </w:p>
    <w:p w14:paraId="2776E24D" w14:textId="5D1522C2" w:rsidR="00DC24EE" w:rsidRPr="008A373C" w:rsidRDefault="00DC24EE" w:rsidP="008A373C">
      <w:pPr>
        <w:suppressAutoHyphens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8A373C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Predviđene faze </w:t>
      </w:r>
      <w:r w:rsidR="008A373C" w:rsidRPr="008A373C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projekta</w:t>
      </w:r>
      <w:r w:rsidRPr="008A373C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 su:</w:t>
      </w:r>
    </w:p>
    <w:p w14:paraId="6E7BA24C" w14:textId="2B5533F0" w:rsidR="00DC24EE" w:rsidRDefault="00881729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881729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Faza 1: </w:t>
      </w:r>
      <w:r w:rsidR="00DC24EE" w:rsidRPr="00881729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Analiza i dizajn</w:t>
      </w:r>
      <w:r w:rsidR="00DC24EE"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, </w:t>
      </w:r>
      <w:r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predviđeno trajanje</w:t>
      </w:r>
      <w:r w:rsidR="008A373C"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: </w:t>
      </w:r>
      <w:r w:rsidR="00DC24EE" w:rsidRPr="00700C0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15 dana</w:t>
      </w:r>
      <w:r w:rsidR="00DC24EE"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od dana </w:t>
      </w:r>
      <w:r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zaključenja </w:t>
      </w:r>
      <w:r w:rsidR="00DC24EE"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ugovora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;</w:t>
      </w:r>
    </w:p>
    <w:p w14:paraId="0FAAED10" w14:textId="4B3A5DF9" w:rsidR="00881729" w:rsidRDefault="00881729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881729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Faza 2: Realizacija</w:t>
      </w:r>
      <w:r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, </w:t>
      </w:r>
      <w:r w:rsidRPr="0088172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predviđeno trajanje: </w:t>
      </w:r>
      <w:r w:rsidRPr="00700C0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80 dana</w:t>
      </w:r>
      <w:r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od dana završetka 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F</w:t>
      </w:r>
      <w:r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aze 1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;</w:t>
      </w:r>
    </w:p>
    <w:p w14:paraId="58B8F921" w14:textId="1D96D6F9" w:rsidR="00881729" w:rsidRDefault="00700C0B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Faza 3: </w:t>
      </w:r>
      <w:r w:rsidR="00881729" w:rsidRPr="00700C0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Testiranje i obuka</w:t>
      </w:r>
      <w:r w:rsidR="00881729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, </w:t>
      </w:r>
      <w:r w:rsidRPr="00700C0B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predviđeno trajanje: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881729" w:rsidRPr="00700C0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20 dana</w:t>
      </w:r>
      <w:r w:rsidR="00881729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od dana završetka </w:t>
      </w:r>
      <w:r w:rsidRPr="00700C0B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F</w:t>
      </w:r>
      <w:r w:rsidR="00881729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aze 2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;</w:t>
      </w:r>
    </w:p>
    <w:p w14:paraId="0DDF4E8D" w14:textId="17EB1ACA" w:rsidR="00881729" w:rsidRDefault="00700C0B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Faza 4: </w:t>
      </w:r>
      <w:r w:rsidR="00881729" w:rsidRPr="00700C0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Produkcija</w:t>
      </w:r>
      <w:r w:rsidR="00881729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, </w:t>
      </w:r>
      <w:r w:rsidR="00DD1A43" w:rsidRPr="00700C0B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predviđeno trajanje:</w:t>
      </w:r>
      <w:r w:rsidR="00DD1A43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881729" w:rsidRPr="00D42E58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5 dana</w:t>
      </w:r>
      <w:r w:rsidR="00881729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od dana završetka </w:t>
      </w:r>
      <w:r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F</w:t>
      </w:r>
      <w:r w:rsidR="00881729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aze 3</w:t>
      </w:r>
      <w:r w:rsidR="00D42E58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;</w:t>
      </w:r>
    </w:p>
    <w:p w14:paraId="68D30EBB" w14:textId="009AF400" w:rsidR="00700C0B" w:rsidRDefault="00D42E58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D42E58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Faza 5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: </w:t>
      </w:r>
      <w:r w:rsidR="00700C0B" w:rsidRPr="000D7F7F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Produkcija Android i IOS aplikacije</w:t>
      </w:r>
      <w:r w:rsidR="00700C0B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, </w:t>
      </w:r>
      <w:r w:rsidR="000D7F7F" w:rsidRPr="00700C0B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predviđeno trajanje:</w:t>
      </w:r>
      <w:r w:rsidR="000D7F7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700C0B" w:rsidRPr="00D42E58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60 dana</w:t>
      </w:r>
      <w:r w:rsidR="00700C0B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od dana završetka </w:t>
      </w:r>
      <w:r w:rsidR="003136E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F</w:t>
      </w:r>
      <w:r w:rsidR="00700C0B" w:rsidRPr="008A37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aze 4</w:t>
      </w:r>
      <w:r w:rsidR="00934BA3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.</w:t>
      </w:r>
    </w:p>
    <w:p w14:paraId="4074EEF0" w14:textId="596A7934" w:rsidR="00DC24EE" w:rsidRPr="00934BA3" w:rsidRDefault="00DC24EE" w:rsidP="00DC24EE">
      <w:pPr>
        <w:suppressAutoHyphens/>
        <w:spacing w:after="120" w:line="100" w:lineRule="atLeast"/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</w:pPr>
      <w:r w:rsidRPr="00934BA3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Rokovi</w:t>
      </w:r>
      <w:r w:rsidR="005E7234" w:rsidRPr="00934BA3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 za završetak pojedinih faza projekta su</w:t>
      </w:r>
      <w:r w:rsidRPr="00934BA3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>:</w:t>
      </w:r>
    </w:p>
    <w:p w14:paraId="51C6A9F9" w14:textId="34CC19F2" w:rsidR="004B682F" w:rsidRPr="00DD7607" w:rsidRDefault="00DC24EE" w:rsidP="004B682F">
      <w:pPr>
        <w:pStyle w:val="ListParagraph"/>
        <w:numPr>
          <w:ilvl w:val="0"/>
          <w:numId w:val="30"/>
        </w:numPr>
        <w:suppressAutoHyphens/>
        <w:spacing w:after="120" w:line="100" w:lineRule="atLeast"/>
        <w:ind w:left="709"/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val="pl-PL" w:eastAsia="ar-SA"/>
        </w:rPr>
      </w:pPr>
      <w:r w:rsidRPr="0092743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120 kalendarskih dana</w:t>
      </w:r>
      <w:r w:rsidRPr="00DD7607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val="pl-PL" w:eastAsia="ar-SA"/>
        </w:rPr>
        <w:t xml:space="preserve"> </w:t>
      </w:r>
      <w:r w:rsidR="004B682F" w:rsidRPr="004B682F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od dana zaključenja ugovora</w:t>
      </w:r>
      <w:r w:rsidR="004B682F" w:rsidRPr="004B682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, </w:t>
      </w:r>
      <w:r w:rsidRPr="004B682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za prve četiri faze</w:t>
      </w:r>
      <w:r w:rsidR="004B682F" w:rsidRPr="00DD7607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val="pl-PL" w:eastAsia="ar-SA"/>
        </w:rPr>
        <w:t>;</w:t>
      </w:r>
    </w:p>
    <w:p w14:paraId="60FF45FA" w14:textId="589F2A6B" w:rsidR="00DC24EE" w:rsidRPr="00DD7607" w:rsidRDefault="00DC24EE" w:rsidP="004B682F">
      <w:pPr>
        <w:pStyle w:val="ListParagraph"/>
        <w:numPr>
          <w:ilvl w:val="0"/>
          <w:numId w:val="30"/>
        </w:numPr>
        <w:suppressAutoHyphens/>
        <w:spacing w:after="120" w:line="100" w:lineRule="atLeast"/>
        <w:ind w:left="709"/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val="pl-PL" w:eastAsia="ar-SA"/>
        </w:rPr>
      </w:pPr>
      <w:r w:rsidRPr="0092743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lastRenderedPageBreak/>
        <w:t>60 kalendarskih dana</w:t>
      </w:r>
      <w:r w:rsidR="004B682F" w:rsidRPr="0092743B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 od završetka Faze 4</w:t>
      </w:r>
      <w:r w:rsidR="004B682F" w:rsidRPr="0092743B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,</w:t>
      </w:r>
      <w:r w:rsidRPr="00DD7607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val="pl-PL" w:eastAsia="ar-SA"/>
        </w:rPr>
        <w:t xml:space="preserve"> za </w:t>
      </w:r>
      <w:r w:rsidR="004B682F" w:rsidRPr="00DD7607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val="pl-PL" w:eastAsia="ar-SA"/>
        </w:rPr>
        <w:t>F</w:t>
      </w:r>
      <w:r w:rsidRPr="00DD7607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val="pl-PL" w:eastAsia="ar-SA"/>
        </w:rPr>
        <w:t xml:space="preserve">azu </w:t>
      </w:r>
      <w:r w:rsidR="004B682F" w:rsidRPr="00DD7607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val="pl-PL" w:eastAsia="ar-SA"/>
        </w:rPr>
        <w:t>5</w:t>
      </w:r>
      <w:r w:rsidRPr="00DD7607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val="pl-PL" w:eastAsia="ar-SA"/>
        </w:rPr>
        <w:t>.</w:t>
      </w:r>
    </w:p>
    <w:p w14:paraId="3C2C6B07" w14:textId="5726A48C" w:rsidR="00DC24EE" w:rsidRPr="0063145D" w:rsidRDefault="0063145D" w:rsidP="00DC24EE">
      <w:pPr>
        <w:suppressAutoHyphens/>
        <w:spacing w:after="120" w:line="100" w:lineRule="atLeast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Krajnji r</w:t>
      </w:r>
      <w:r w:rsidR="00DC24EE"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ok za zavšetak </w:t>
      </w:r>
      <w:r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F</w:t>
      </w:r>
      <w:r w:rsidR="00DC24EE"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aze 4 je </w:t>
      </w:r>
      <w:r w:rsidR="00DC24EE" w:rsidRPr="002C2BD6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 xml:space="preserve">1. januar 2019. </w:t>
      </w:r>
      <w:r w:rsidRPr="002C2BD6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>g</w:t>
      </w:r>
      <w:r w:rsidR="00DC24EE" w:rsidRPr="002C2BD6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>od</w:t>
      </w:r>
      <w:r w:rsidRPr="002C2BD6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>ine</w:t>
      </w:r>
      <w:r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0F12B1E7" w14:textId="2867ED33" w:rsidR="00DC24EE" w:rsidRPr="0063145D" w:rsidRDefault="0063145D" w:rsidP="00DC24EE">
      <w:pPr>
        <w:suppressAutoHyphens/>
        <w:spacing w:after="120" w:line="100" w:lineRule="atLeast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Krajnji rok za </w:t>
      </w:r>
      <w:r w:rsidR="00DC24EE"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završetak </w:t>
      </w:r>
      <w:r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F</w:t>
      </w:r>
      <w:r w:rsidR="00DC24EE" w:rsidRPr="0063145D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aze 5 je </w:t>
      </w:r>
      <w:r w:rsidR="00DC24EE" w:rsidRPr="002C2BD6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>1. mart 2019. god</w:t>
      </w:r>
      <w:r w:rsidRPr="002C2BD6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eastAsia="ar-SA"/>
        </w:rPr>
        <w:t>ine</w:t>
      </w:r>
      <w:r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.</w:t>
      </w:r>
    </w:p>
    <w:p w14:paraId="35E5553F" w14:textId="2DDB34D5" w:rsidR="00DC24EE" w:rsidRPr="00A37F5F" w:rsidRDefault="00DC24EE" w:rsidP="00A37F5F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Plaćanje</w:t>
      </w:r>
      <w:r w:rsidR="00A37F5F"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po ugovoru</w:t>
      </w:r>
      <w:r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će se vršiti </w:t>
      </w:r>
      <w:r w:rsidR="00A37F5F"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u pet jednakih rata, po završetku svake faze projekta, u roku od </w:t>
      </w:r>
      <w:r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15 dana </w:t>
      </w:r>
      <w:r w:rsidR="00A37F5F"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od </w:t>
      </w:r>
      <w:r w:rsidRPr="00A37F5F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prijema svake faze. </w:t>
      </w:r>
    </w:p>
    <w:p w14:paraId="31DBA9FC" w14:textId="3EF4753E" w:rsidR="00D83A40" w:rsidRPr="00D83A40" w:rsidRDefault="00D83A40" w:rsidP="00E7487C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Minimalni g</w:t>
      </w:r>
      <w:r w:rsidR="00DC24EE"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arantni rok </w:t>
      </w:r>
      <w:r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za softver je</w:t>
      </w:r>
      <w:r w:rsidR="00DC24EE"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 12 meseci</w:t>
      </w:r>
      <w:r w:rsidR="00DC24EE"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. </w:t>
      </w:r>
      <w:r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Izabrani ponuđač je u obavezi da u toku garantnog roka </w:t>
      </w:r>
      <w:r w:rsidR="00DC24EE"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ispravlja </w:t>
      </w:r>
      <w:r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uočene nedostatke </w:t>
      </w:r>
      <w:r w:rsidR="00DC24EE"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i greške, kao i </w:t>
      </w:r>
      <w:r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da vrši </w:t>
      </w:r>
      <w:r w:rsidR="00DC24EE"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potrebne dorade i unapređenja softvera do 5% od ukupnog zahvata sistema.</w:t>
      </w:r>
    </w:p>
    <w:p w14:paraId="2162A5F1" w14:textId="54CE3745" w:rsidR="00DC24EE" w:rsidRDefault="00C85DD3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Izabrani p</w:t>
      </w:r>
      <w:r w:rsidR="00DC24EE" w:rsidRPr="00C85DD3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onuđač je u obavezi da obezbedi podršku za održavanje i doradu sistema u naredne dve godine od </w:t>
      </w:r>
      <w:r w:rsidR="00C747B7" w:rsidRPr="00C85DD3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dana </w:t>
      </w:r>
      <w:r w:rsidR="00DC24EE" w:rsidRPr="00C85DD3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isteka garancije, prema komercijalnim uslovima iz svoje ponude 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(datim u Obrascu 2)</w:t>
      </w:r>
      <w:r w:rsidR="00DC24EE" w:rsidRPr="00C85DD3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.</w:t>
      </w:r>
    </w:p>
    <w:p w14:paraId="54FC7CF8" w14:textId="77777777" w:rsidR="00C24AD0" w:rsidRDefault="00C24AD0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5E594D56" w14:textId="77777777" w:rsidR="00C24AD0" w:rsidRPr="00C85DD3" w:rsidRDefault="00C24AD0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6084D116" w14:textId="77777777" w:rsidR="00DC24EE" w:rsidRPr="00DC24EE" w:rsidRDefault="00DC24EE" w:rsidP="00EA3D43">
      <w:pPr>
        <w:suppressAutoHyphens/>
        <w:spacing w:after="120" w:line="100" w:lineRule="atLeast"/>
        <w:rPr>
          <w:rFonts w:asciiTheme="majorHAnsi" w:eastAsia="Arial Unicode MS" w:hAnsiTheme="majorHAnsi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14:paraId="7DCEB5C2" w14:textId="558C3B7E" w:rsidR="00F64EED" w:rsidRPr="00F64EED" w:rsidRDefault="00F64EED" w:rsidP="00F64EED">
      <w:pPr>
        <w:rPr>
          <w:b/>
          <w:lang w:val="en-US"/>
        </w:rPr>
      </w:pPr>
      <w:r>
        <w:rPr>
          <w:b/>
          <w:lang w:val="en-US"/>
        </w:rPr>
        <w:t xml:space="preserve">OBRAZAC </w:t>
      </w:r>
      <w:r w:rsidR="00BB6763">
        <w:rPr>
          <w:b/>
          <w:lang w:val="en-US"/>
        </w:rPr>
        <w:t>1 – PODACI O PONUĐAČU</w:t>
      </w:r>
      <w:r w:rsidR="00BB6763">
        <w:rPr>
          <w:rStyle w:val="FootnoteReference"/>
          <w:b/>
          <w:lang w:val="en-US"/>
        </w:rPr>
        <w:footnoteReference w:id="1"/>
      </w:r>
    </w:p>
    <w:p w14:paraId="27086060" w14:textId="2CE0B5FF" w:rsidR="00F64EED" w:rsidRDefault="00F64EED" w:rsidP="00F64EE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6"/>
      </w:tblGrid>
      <w:tr w:rsidR="00F64EED" w:rsidRPr="000B5A19" w14:paraId="3D64480B" w14:textId="77777777" w:rsidTr="00B9165D">
        <w:trPr>
          <w:trHeight w:val="715"/>
        </w:trPr>
        <w:tc>
          <w:tcPr>
            <w:tcW w:w="534" w:type="dxa"/>
            <w:vAlign w:val="center"/>
          </w:tcPr>
          <w:p w14:paraId="076606D7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70210FEA" w14:textId="1E1A811B" w:rsidR="00F64EED" w:rsidRPr="000B5A19" w:rsidRDefault="00F552C8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Poslovno ime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3F6C6B7C" w14:textId="77777777" w:rsidR="00F64EED" w:rsidRPr="000B5A19" w:rsidRDefault="00F64EED" w:rsidP="00B9165D">
            <w:pPr>
              <w:spacing w:after="200" w:line="276" w:lineRule="auto"/>
            </w:pPr>
          </w:p>
        </w:tc>
      </w:tr>
      <w:tr w:rsidR="00F64EED" w:rsidRPr="000B5A19" w14:paraId="0B6C9B3E" w14:textId="77777777" w:rsidTr="00B9165D">
        <w:trPr>
          <w:trHeight w:val="711"/>
        </w:trPr>
        <w:tc>
          <w:tcPr>
            <w:tcW w:w="534" w:type="dxa"/>
            <w:vAlign w:val="center"/>
          </w:tcPr>
          <w:p w14:paraId="4B2C9939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08FF07A3" w14:textId="7C610B59" w:rsidR="00F64EED" w:rsidRPr="000B5A19" w:rsidRDefault="00F552C8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Sedište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3AD4A938" w14:textId="77777777" w:rsidR="00F64EED" w:rsidRPr="000B5A19" w:rsidRDefault="00F64EED" w:rsidP="00B9165D">
            <w:pPr>
              <w:spacing w:after="200" w:line="276" w:lineRule="auto"/>
            </w:pPr>
          </w:p>
        </w:tc>
      </w:tr>
      <w:tr w:rsidR="00F64EED" w:rsidRPr="000B5A19" w14:paraId="507443F4" w14:textId="77777777" w:rsidTr="00B9165D">
        <w:trPr>
          <w:trHeight w:val="693"/>
        </w:trPr>
        <w:tc>
          <w:tcPr>
            <w:tcW w:w="534" w:type="dxa"/>
            <w:vAlign w:val="center"/>
          </w:tcPr>
          <w:p w14:paraId="608C6174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14:paraId="0483875F" w14:textId="7DC591CC" w:rsidR="00F64EED" w:rsidRPr="000B5A19" w:rsidRDefault="00B31636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Kontakt osoba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44ECEE06" w14:textId="77777777" w:rsidR="00F64EED" w:rsidRPr="000B5A19" w:rsidRDefault="00F64EED" w:rsidP="00B9165D">
            <w:pPr>
              <w:spacing w:after="200" w:line="276" w:lineRule="auto"/>
            </w:pPr>
          </w:p>
        </w:tc>
      </w:tr>
      <w:tr w:rsidR="00F64EED" w:rsidRPr="000B5A19" w14:paraId="1CECE66A" w14:textId="77777777" w:rsidTr="00B9165D">
        <w:trPr>
          <w:trHeight w:val="703"/>
        </w:trPr>
        <w:tc>
          <w:tcPr>
            <w:tcW w:w="534" w:type="dxa"/>
            <w:vAlign w:val="center"/>
          </w:tcPr>
          <w:p w14:paraId="175FD770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14:paraId="52D89776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Email:</w:t>
            </w:r>
          </w:p>
        </w:tc>
        <w:tc>
          <w:tcPr>
            <w:tcW w:w="5636" w:type="dxa"/>
          </w:tcPr>
          <w:p w14:paraId="5A377769" w14:textId="77777777" w:rsidR="00F64EED" w:rsidRPr="000B5A19" w:rsidRDefault="00F64EED" w:rsidP="00B9165D">
            <w:pPr>
              <w:spacing w:after="200" w:line="276" w:lineRule="auto"/>
            </w:pPr>
          </w:p>
        </w:tc>
      </w:tr>
      <w:tr w:rsidR="00F64EED" w:rsidRPr="000B5A19" w14:paraId="2AF0EC1E" w14:textId="77777777" w:rsidTr="00B9165D">
        <w:trPr>
          <w:trHeight w:val="700"/>
        </w:trPr>
        <w:tc>
          <w:tcPr>
            <w:tcW w:w="534" w:type="dxa"/>
            <w:vAlign w:val="center"/>
          </w:tcPr>
          <w:p w14:paraId="4750403B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5</w:t>
            </w:r>
          </w:p>
        </w:tc>
        <w:tc>
          <w:tcPr>
            <w:tcW w:w="3118" w:type="dxa"/>
            <w:vAlign w:val="center"/>
          </w:tcPr>
          <w:p w14:paraId="6CBCFB76" w14:textId="1686E67C" w:rsidR="00F64EED" w:rsidRPr="000B5A19" w:rsidRDefault="005E35B3" w:rsidP="00B9165D">
            <w:pPr>
              <w:spacing w:after="200" w:line="276" w:lineRule="auto"/>
              <w:rPr>
                <w:b/>
              </w:rPr>
            </w:pPr>
            <w:r w:rsidRPr="000B5A19">
              <w:rPr>
                <w:b/>
              </w:rPr>
              <w:t>Telefon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2907CA84" w14:textId="77777777" w:rsidR="00F64EED" w:rsidRPr="000B5A19" w:rsidRDefault="00F64EED" w:rsidP="00B9165D">
            <w:pPr>
              <w:spacing w:after="200" w:line="276" w:lineRule="auto"/>
              <w:rPr>
                <w:b/>
              </w:rPr>
            </w:pPr>
          </w:p>
        </w:tc>
      </w:tr>
      <w:tr w:rsidR="00F64EED" w:rsidRPr="000B5A19" w14:paraId="5FF81BB2" w14:textId="77777777" w:rsidTr="00B9165D">
        <w:trPr>
          <w:trHeight w:val="700"/>
        </w:trPr>
        <w:tc>
          <w:tcPr>
            <w:tcW w:w="534" w:type="dxa"/>
            <w:vAlign w:val="center"/>
          </w:tcPr>
          <w:p w14:paraId="779EFD48" w14:textId="77777777" w:rsidR="00F64EED" w:rsidRPr="000B5A19" w:rsidRDefault="00F64EED" w:rsidP="00B9165D">
            <w:pPr>
              <w:rPr>
                <w:b/>
              </w:rPr>
            </w:pPr>
            <w:r w:rsidRPr="000B5A19"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14:paraId="2967B0D0" w14:textId="61D77A57" w:rsidR="00F64EED" w:rsidRPr="000B5A19" w:rsidRDefault="00F64EED" w:rsidP="005E35B3">
            <w:pPr>
              <w:rPr>
                <w:b/>
              </w:rPr>
            </w:pPr>
            <w:r w:rsidRPr="000B5A19">
              <w:rPr>
                <w:b/>
              </w:rPr>
              <w:t>Telefa</w:t>
            </w:r>
            <w:r w:rsidR="005E35B3" w:rsidRPr="000B5A19">
              <w:rPr>
                <w:b/>
              </w:rPr>
              <w:t>ks</w:t>
            </w:r>
            <w:r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09F6E692" w14:textId="77777777" w:rsidR="00F64EED" w:rsidRPr="000B5A19" w:rsidRDefault="00F64EED" w:rsidP="00B9165D">
            <w:pPr>
              <w:rPr>
                <w:b/>
              </w:rPr>
            </w:pPr>
          </w:p>
        </w:tc>
      </w:tr>
      <w:tr w:rsidR="00F64EED" w:rsidRPr="000B5A19" w14:paraId="671F09E3" w14:textId="77777777" w:rsidTr="00B9165D">
        <w:trPr>
          <w:trHeight w:val="700"/>
        </w:trPr>
        <w:tc>
          <w:tcPr>
            <w:tcW w:w="534" w:type="dxa"/>
            <w:vAlign w:val="center"/>
          </w:tcPr>
          <w:p w14:paraId="4C4B5F65" w14:textId="77777777" w:rsidR="00F64EED" w:rsidRPr="000B5A19" w:rsidRDefault="00F64EED" w:rsidP="00B9165D">
            <w:pPr>
              <w:rPr>
                <w:b/>
              </w:rPr>
            </w:pPr>
            <w:r w:rsidRPr="000B5A19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14:paraId="02977678" w14:textId="6DB5DB21" w:rsidR="00F64EED" w:rsidRPr="000B5A19" w:rsidRDefault="00122998" w:rsidP="00B9165D">
            <w:pPr>
              <w:rPr>
                <w:b/>
              </w:rPr>
            </w:pPr>
            <w:r w:rsidRPr="000B5A19">
              <w:rPr>
                <w:b/>
              </w:rPr>
              <w:t>Poreski identifikacioni broj (PIB)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07A885BB" w14:textId="77777777" w:rsidR="00F64EED" w:rsidRPr="000B5A19" w:rsidRDefault="00F64EED" w:rsidP="00B9165D">
            <w:pPr>
              <w:rPr>
                <w:b/>
              </w:rPr>
            </w:pPr>
          </w:p>
        </w:tc>
      </w:tr>
      <w:tr w:rsidR="00F64EED" w:rsidRPr="000B5A19" w14:paraId="73D6665A" w14:textId="77777777" w:rsidTr="00B9165D">
        <w:trPr>
          <w:trHeight w:val="700"/>
        </w:trPr>
        <w:tc>
          <w:tcPr>
            <w:tcW w:w="534" w:type="dxa"/>
            <w:vAlign w:val="center"/>
          </w:tcPr>
          <w:p w14:paraId="2CCB27B7" w14:textId="77777777" w:rsidR="00F64EED" w:rsidRPr="000B5A19" w:rsidRDefault="00F64EED" w:rsidP="00B9165D">
            <w:pPr>
              <w:rPr>
                <w:b/>
              </w:rPr>
            </w:pPr>
            <w:r w:rsidRPr="000B5A19">
              <w:rPr>
                <w:b/>
              </w:rPr>
              <w:t>8</w:t>
            </w:r>
          </w:p>
        </w:tc>
        <w:tc>
          <w:tcPr>
            <w:tcW w:w="3118" w:type="dxa"/>
            <w:vAlign w:val="center"/>
          </w:tcPr>
          <w:p w14:paraId="08BF755F" w14:textId="53E4591C" w:rsidR="00F64EED" w:rsidRPr="000B5A19" w:rsidRDefault="00C64D87" w:rsidP="00B9165D">
            <w:pPr>
              <w:rPr>
                <w:b/>
              </w:rPr>
            </w:pPr>
            <w:r w:rsidRPr="000B5A19">
              <w:rPr>
                <w:b/>
              </w:rPr>
              <w:t>Matični broj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3406617A" w14:textId="77777777" w:rsidR="00F64EED" w:rsidRPr="000B5A19" w:rsidRDefault="00F64EED" w:rsidP="00B9165D">
            <w:pPr>
              <w:rPr>
                <w:b/>
              </w:rPr>
            </w:pPr>
          </w:p>
        </w:tc>
      </w:tr>
      <w:tr w:rsidR="00F64EED" w:rsidRPr="000B5A19" w14:paraId="1D1F2C61" w14:textId="77777777" w:rsidTr="00B9165D">
        <w:trPr>
          <w:trHeight w:val="700"/>
        </w:trPr>
        <w:tc>
          <w:tcPr>
            <w:tcW w:w="534" w:type="dxa"/>
            <w:vAlign w:val="center"/>
          </w:tcPr>
          <w:p w14:paraId="03216D28" w14:textId="77777777" w:rsidR="00F64EED" w:rsidRPr="000B5A19" w:rsidRDefault="00F64EED" w:rsidP="00B9165D">
            <w:pPr>
              <w:rPr>
                <w:b/>
              </w:rPr>
            </w:pPr>
            <w:r w:rsidRPr="000B5A19">
              <w:rPr>
                <w:b/>
              </w:rPr>
              <w:t>9</w:t>
            </w:r>
          </w:p>
        </w:tc>
        <w:tc>
          <w:tcPr>
            <w:tcW w:w="3118" w:type="dxa"/>
            <w:vAlign w:val="center"/>
          </w:tcPr>
          <w:p w14:paraId="34653EB8" w14:textId="1A3F016D" w:rsidR="00F64EED" w:rsidRPr="000B5A19" w:rsidRDefault="00DF49E5" w:rsidP="00B9165D">
            <w:pPr>
              <w:rPr>
                <w:b/>
              </w:rPr>
            </w:pPr>
            <w:r w:rsidRPr="000B5A19">
              <w:rPr>
                <w:b/>
              </w:rPr>
              <w:t>Broj računa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2B23F29D" w14:textId="77777777" w:rsidR="00F64EED" w:rsidRPr="000B5A19" w:rsidRDefault="00F64EED" w:rsidP="00B9165D">
            <w:pPr>
              <w:rPr>
                <w:b/>
              </w:rPr>
            </w:pPr>
          </w:p>
        </w:tc>
      </w:tr>
      <w:tr w:rsidR="00F64EED" w:rsidRPr="000B5A19" w14:paraId="404A2864" w14:textId="77777777" w:rsidTr="00B9165D">
        <w:trPr>
          <w:trHeight w:val="700"/>
        </w:trPr>
        <w:tc>
          <w:tcPr>
            <w:tcW w:w="534" w:type="dxa"/>
            <w:vAlign w:val="center"/>
          </w:tcPr>
          <w:p w14:paraId="4FF659AF" w14:textId="77777777" w:rsidR="00F64EED" w:rsidRPr="000B5A19" w:rsidRDefault="00F64EED" w:rsidP="00B9165D">
            <w:pPr>
              <w:rPr>
                <w:b/>
              </w:rPr>
            </w:pPr>
            <w:r w:rsidRPr="000B5A19">
              <w:rPr>
                <w:b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46F8E23B" w14:textId="77777777" w:rsidR="000B5A19" w:rsidRDefault="00A22FCC" w:rsidP="00B67B1F">
            <w:pPr>
              <w:rPr>
                <w:b/>
              </w:rPr>
            </w:pPr>
            <w:r w:rsidRPr="000B5A19">
              <w:rPr>
                <w:b/>
              </w:rPr>
              <w:t>Ovlašćeni zastupnik</w:t>
            </w:r>
            <w:r w:rsidR="00B67B1F" w:rsidRPr="000B5A19">
              <w:rPr>
                <w:b/>
              </w:rPr>
              <w:t xml:space="preserve"> </w:t>
            </w:r>
          </w:p>
          <w:p w14:paraId="38DB5D40" w14:textId="550BC56D" w:rsidR="00F64EED" w:rsidRPr="000B5A19" w:rsidRDefault="00B67B1F" w:rsidP="00B67B1F">
            <w:pPr>
              <w:rPr>
                <w:b/>
              </w:rPr>
            </w:pPr>
            <w:r w:rsidRPr="000B5A19">
              <w:rPr>
                <w:b/>
              </w:rPr>
              <w:t>(ime, prezime i funkcija)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52952F73" w14:textId="77777777" w:rsidR="00F64EED" w:rsidRPr="000B5A19" w:rsidRDefault="00F64EED" w:rsidP="00B9165D">
            <w:pPr>
              <w:rPr>
                <w:b/>
              </w:rPr>
            </w:pPr>
          </w:p>
        </w:tc>
      </w:tr>
    </w:tbl>
    <w:p w14:paraId="77FC6775" w14:textId="77777777" w:rsidR="00F64EED" w:rsidRPr="000B5A19" w:rsidRDefault="00F64EED" w:rsidP="00F64EED"/>
    <w:p w14:paraId="2919D942" w14:textId="77777777" w:rsidR="00F64EED" w:rsidRPr="00DD7607" w:rsidRDefault="00F64EED" w:rsidP="00F64EED">
      <w:pPr>
        <w:rPr>
          <w:lang w:val="pl-PL"/>
        </w:rPr>
      </w:pPr>
    </w:p>
    <w:p w14:paraId="5FB0863A" w14:textId="3E235BD8" w:rsidR="00F64EED" w:rsidRPr="00DD7607" w:rsidRDefault="0010464A" w:rsidP="00F64EED">
      <w:pPr>
        <w:rPr>
          <w:lang w:val="pl-PL"/>
        </w:rPr>
      </w:pPr>
      <w:r w:rsidRPr="00DD7607">
        <w:rPr>
          <w:lang w:val="pl-PL"/>
        </w:rPr>
        <w:t>Datum</w:t>
      </w:r>
      <w:r w:rsidR="00F64EED" w:rsidRPr="00DD7607">
        <w:rPr>
          <w:lang w:val="pl-PL"/>
        </w:rPr>
        <w:t>: _____________________</w:t>
      </w:r>
      <w:r w:rsidR="00F64EED" w:rsidRPr="00DD7607">
        <w:rPr>
          <w:lang w:val="pl-PL"/>
        </w:rPr>
        <w:tab/>
      </w:r>
      <w:r w:rsidR="00F64EED" w:rsidRPr="00DD7607">
        <w:rPr>
          <w:lang w:val="pl-PL"/>
        </w:rPr>
        <w:tab/>
      </w:r>
      <w:r w:rsidR="00F64EED" w:rsidRPr="00DD7607">
        <w:rPr>
          <w:lang w:val="pl-PL"/>
        </w:rPr>
        <w:tab/>
      </w:r>
      <w:r w:rsidRPr="00DD7607">
        <w:rPr>
          <w:lang w:val="pl-PL"/>
        </w:rPr>
        <w:t>Potpis</w:t>
      </w:r>
      <w:r w:rsidR="00F64EED" w:rsidRPr="00DD7607">
        <w:rPr>
          <w:lang w:val="pl-PL"/>
        </w:rPr>
        <w:t>: __________________________</w:t>
      </w:r>
    </w:p>
    <w:p w14:paraId="121A4354" w14:textId="77777777" w:rsidR="00F64EED" w:rsidRPr="00DD7607" w:rsidRDefault="00F64EED" w:rsidP="00F64EED">
      <w:pPr>
        <w:rPr>
          <w:lang w:val="pl-PL"/>
        </w:rPr>
      </w:pPr>
    </w:p>
    <w:p w14:paraId="1495A258" w14:textId="77777777" w:rsidR="00F64EED" w:rsidRPr="00DD7607" w:rsidRDefault="00F64EED" w:rsidP="00F64EED">
      <w:pPr>
        <w:rPr>
          <w:lang w:val="pl-PL"/>
        </w:rPr>
      </w:pPr>
      <w:r w:rsidRPr="00DD7607">
        <w:rPr>
          <w:lang w:val="pl-PL"/>
        </w:rPr>
        <w:br w:type="page"/>
      </w:r>
    </w:p>
    <w:p w14:paraId="4B81BF9E" w14:textId="25A23402" w:rsidR="00F64EED" w:rsidRPr="00DD7607" w:rsidRDefault="00263FAC" w:rsidP="00F64EED">
      <w:pPr>
        <w:rPr>
          <w:b/>
          <w:lang w:val="pl-PL"/>
        </w:rPr>
      </w:pPr>
      <w:r w:rsidRPr="00DD7607">
        <w:rPr>
          <w:b/>
          <w:lang w:val="pl-PL"/>
        </w:rPr>
        <w:lastRenderedPageBreak/>
        <w:t>OBRAZAC 2 – KOMERCIJALNI USLOVI</w:t>
      </w:r>
      <w:r w:rsidR="00D74ED9" w:rsidRPr="00DD7607">
        <w:rPr>
          <w:b/>
          <w:lang w:val="pl-PL"/>
        </w:rPr>
        <w:t xml:space="preserve"> PONUDE</w:t>
      </w:r>
    </w:p>
    <w:p w14:paraId="4BA0EC56" w14:textId="0079D5DD" w:rsidR="00F64EED" w:rsidRPr="00DD7607" w:rsidRDefault="00F64EED" w:rsidP="00F64EED">
      <w:pPr>
        <w:rPr>
          <w:b/>
          <w:lang w:val="pl-PL"/>
        </w:rPr>
      </w:pPr>
    </w:p>
    <w:p w14:paraId="77977435" w14:textId="434F0AE8" w:rsidR="00F64EED" w:rsidRPr="00DD7607" w:rsidRDefault="00AC1E22" w:rsidP="00F64EED">
      <w:pPr>
        <w:rPr>
          <w:lang w:val="pl-PL"/>
        </w:rPr>
      </w:pPr>
      <w:r w:rsidRPr="00DD7607">
        <w:rPr>
          <w:lang w:val="pl-PL"/>
        </w:rPr>
        <w:t>Rekapitulacija ponuđene cene po stavkama</w:t>
      </w:r>
      <w:r w:rsidR="00006C1C" w:rsidRPr="00DD7607">
        <w:rPr>
          <w:lang w:val="pl-PL"/>
        </w:rPr>
        <w:t xml:space="preserve"> iz ponude</w:t>
      </w:r>
      <w:r w:rsidRPr="00DD7607">
        <w:rPr>
          <w:lang w:val="pl-PL"/>
        </w:rPr>
        <w:t>:</w:t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2522"/>
      </w:tblGrid>
      <w:tr w:rsidR="00F64EED" w:rsidRPr="00750C42" w14:paraId="141DCCCF" w14:textId="77777777" w:rsidTr="00541E94">
        <w:trPr>
          <w:trHeight w:val="478"/>
        </w:trPr>
        <w:tc>
          <w:tcPr>
            <w:tcW w:w="567" w:type="dxa"/>
          </w:tcPr>
          <w:p w14:paraId="085214B6" w14:textId="77777777" w:rsidR="00F64EED" w:rsidRPr="00613C97" w:rsidRDefault="00F64EED" w:rsidP="00B9165D">
            <w:pPr>
              <w:rPr>
                <w:b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FF13C8B" w14:textId="3B030C35" w:rsidR="00F64EED" w:rsidRPr="000F4B0F" w:rsidRDefault="00365245" w:rsidP="00B9165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Komponenta</w:t>
            </w:r>
            <w:proofErr w:type="spellEnd"/>
          </w:p>
        </w:tc>
        <w:tc>
          <w:tcPr>
            <w:tcW w:w="3402" w:type="dxa"/>
            <w:vAlign w:val="center"/>
          </w:tcPr>
          <w:p w14:paraId="74AC83B3" w14:textId="08B02684" w:rsidR="00F64EED" w:rsidRPr="000F4B0F" w:rsidRDefault="00DB41F3" w:rsidP="00DB4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Cena</w:t>
            </w:r>
          </w:p>
        </w:tc>
        <w:tc>
          <w:tcPr>
            <w:tcW w:w="2522" w:type="dxa"/>
            <w:vAlign w:val="center"/>
          </w:tcPr>
          <w:p w14:paraId="194556C0" w14:textId="414D63AB" w:rsidR="00F64EED" w:rsidRPr="000F4B0F" w:rsidRDefault="00DB41F3" w:rsidP="00DB41F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Napomena</w:t>
            </w:r>
            <w:proofErr w:type="spellEnd"/>
            <w:r w:rsidR="00CD5B06">
              <w:rPr>
                <w:b/>
                <w:lang w:val="en-US"/>
              </w:rPr>
              <w:t xml:space="preserve"> (</w:t>
            </w:r>
            <w:proofErr w:type="spellStart"/>
            <w:r w:rsidR="00CD5B06">
              <w:rPr>
                <w:b/>
                <w:lang w:val="en-US"/>
              </w:rPr>
              <w:t>po</w:t>
            </w:r>
            <w:proofErr w:type="spellEnd"/>
            <w:r w:rsidR="00CD5B06">
              <w:rPr>
                <w:b/>
                <w:lang w:val="en-US"/>
              </w:rPr>
              <w:t xml:space="preserve"> </w:t>
            </w:r>
            <w:proofErr w:type="spellStart"/>
            <w:r w:rsidR="00CD5B06">
              <w:rPr>
                <w:b/>
                <w:lang w:val="en-US"/>
              </w:rPr>
              <w:t>potrebi</w:t>
            </w:r>
            <w:proofErr w:type="spellEnd"/>
            <w:r w:rsidR="00CD5B06">
              <w:rPr>
                <w:b/>
                <w:lang w:val="en-US"/>
              </w:rPr>
              <w:t>)</w:t>
            </w:r>
          </w:p>
        </w:tc>
      </w:tr>
      <w:tr w:rsidR="00F64EED" w:rsidRPr="00750C42" w14:paraId="05E472C2" w14:textId="77777777" w:rsidTr="00541E94">
        <w:trPr>
          <w:trHeight w:val="915"/>
        </w:trPr>
        <w:tc>
          <w:tcPr>
            <w:tcW w:w="567" w:type="dxa"/>
            <w:vAlign w:val="center"/>
          </w:tcPr>
          <w:p w14:paraId="5646D87F" w14:textId="77777777" w:rsidR="00F64EED" w:rsidRPr="00613C97" w:rsidRDefault="00F64EED" w:rsidP="00B9165D">
            <w:pPr>
              <w:rPr>
                <w:b/>
                <w:lang w:val="en-US"/>
              </w:rPr>
            </w:pPr>
            <w:r w:rsidRPr="00613C97">
              <w:rPr>
                <w:b/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14:paraId="76EC5BEC" w14:textId="7AC65364" w:rsidR="00F64EED" w:rsidRPr="00325D3E" w:rsidRDefault="00734E69" w:rsidP="00B9165D">
            <w:pPr>
              <w:rPr>
                <w:lang w:val="en-US"/>
              </w:rPr>
            </w:pPr>
            <w:r w:rsidRPr="00734E69">
              <w:rPr>
                <w:b/>
              </w:rPr>
              <w:t>Analiza i dizajn</w:t>
            </w:r>
          </w:p>
        </w:tc>
        <w:tc>
          <w:tcPr>
            <w:tcW w:w="3402" w:type="dxa"/>
            <w:vAlign w:val="center"/>
          </w:tcPr>
          <w:p w14:paraId="059AC044" w14:textId="77777777" w:rsidR="00F64EED" w:rsidRPr="00613C97" w:rsidRDefault="00516FC1" w:rsidP="00541E9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>____________ EUR</w:t>
            </w:r>
            <w:r w:rsidR="00541E94" w:rsidRPr="00613C97">
              <w:rPr>
                <w:lang w:val="fr-FR"/>
              </w:rPr>
              <w:t xml:space="preserve"> </w:t>
            </w:r>
            <w:proofErr w:type="spellStart"/>
            <w:r w:rsidR="00541E94" w:rsidRPr="00613C97">
              <w:rPr>
                <w:lang w:val="fr-FR"/>
              </w:rPr>
              <w:t>bez</w:t>
            </w:r>
            <w:proofErr w:type="spellEnd"/>
            <w:r w:rsidR="00541E94" w:rsidRPr="00613C97">
              <w:rPr>
                <w:lang w:val="fr-FR"/>
              </w:rPr>
              <w:t xml:space="preserve"> PDV-a</w:t>
            </w:r>
          </w:p>
          <w:p w14:paraId="1CCEA29C" w14:textId="77777777" w:rsidR="00541E94" w:rsidRPr="00613C97" w:rsidRDefault="00541E94" w:rsidP="00541E94">
            <w:pPr>
              <w:jc w:val="center"/>
              <w:rPr>
                <w:lang w:val="fr-FR"/>
              </w:rPr>
            </w:pPr>
          </w:p>
          <w:p w14:paraId="648F5A21" w14:textId="146D6215" w:rsidR="00541E94" w:rsidRPr="00613C97" w:rsidRDefault="00541E94" w:rsidP="00541E9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>____________ EUR sa PDV-om</w:t>
            </w:r>
          </w:p>
        </w:tc>
        <w:tc>
          <w:tcPr>
            <w:tcW w:w="2522" w:type="dxa"/>
          </w:tcPr>
          <w:p w14:paraId="6A818551" w14:textId="77777777" w:rsidR="00F64EED" w:rsidRPr="00613C97" w:rsidRDefault="00F64EED" w:rsidP="00B9165D">
            <w:pPr>
              <w:rPr>
                <w:lang w:val="fr-FR"/>
              </w:rPr>
            </w:pPr>
          </w:p>
        </w:tc>
      </w:tr>
      <w:tr w:rsidR="00C566F4" w:rsidRPr="00750C42" w14:paraId="2BF3A165" w14:textId="77777777" w:rsidTr="00541E94">
        <w:trPr>
          <w:trHeight w:val="977"/>
        </w:trPr>
        <w:tc>
          <w:tcPr>
            <w:tcW w:w="567" w:type="dxa"/>
            <w:vAlign w:val="center"/>
          </w:tcPr>
          <w:p w14:paraId="28133965" w14:textId="77777777" w:rsidR="00C566F4" w:rsidRPr="00613C97" w:rsidRDefault="00C566F4" w:rsidP="00C566F4">
            <w:pPr>
              <w:rPr>
                <w:b/>
                <w:lang w:val="en-US"/>
              </w:rPr>
            </w:pPr>
            <w:r w:rsidRPr="00613C97">
              <w:rPr>
                <w:b/>
                <w:lang w:val="en-US"/>
              </w:rPr>
              <w:t>2</w:t>
            </w:r>
          </w:p>
        </w:tc>
        <w:tc>
          <w:tcPr>
            <w:tcW w:w="3828" w:type="dxa"/>
            <w:vAlign w:val="center"/>
          </w:tcPr>
          <w:p w14:paraId="048DA505" w14:textId="577E45EB" w:rsidR="00C566F4" w:rsidRPr="00325D3E" w:rsidRDefault="00734E69" w:rsidP="00C566F4">
            <w:pPr>
              <w:rPr>
                <w:lang w:val="en-US"/>
              </w:rPr>
            </w:pPr>
            <w:r w:rsidRPr="00734E69">
              <w:rPr>
                <w:b/>
              </w:rPr>
              <w:t>Realizacija</w:t>
            </w:r>
          </w:p>
        </w:tc>
        <w:tc>
          <w:tcPr>
            <w:tcW w:w="3402" w:type="dxa"/>
            <w:vAlign w:val="center"/>
          </w:tcPr>
          <w:p w14:paraId="1C439A13" w14:textId="77777777" w:rsidR="00C566F4" w:rsidRPr="00613C97" w:rsidRDefault="00C566F4" w:rsidP="00C566F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 xml:space="preserve">____________ EUR </w:t>
            </w:r>
            <w:proofErr w:type="spellStart"/>
            <w:r w:rsidRPr="00613C97">
              <w:rPr>
                <w:lang w:val="fr-FR"/>
              </w:rPr>
              <w:t>bez</w:t>
            </w:r>
            <w:proofErr w:type="spellEnd"/>
            <w:r w:rsidRPr="00613C97">
              <w:rPr>
                <w:lang w:val="fr-FR"/>
              </w:rPr>
              <w:t xml:space="preserve"> PDV-a</w:t>
            </w:r>
          </w:p>
          <w:p w14:paraId="687A8857" w14:textId="77777777" w:rsidR="00C566F4" w:rsidRPr="00613C97" w:rsidRDefault="00C566F4" w:rsidP="00C566F4">
            <w:pPr>
              <w:jc w:val="center"/>
              <w:rPr>
                <w:lang w:val="fr-FR"/>
              </w:rPr>
            </w:pPr>
          </w:p>
          <w:p w14:paraId="490075AD" w14:textId="3FCD6FB6" w:rsidR="00C566F4" w:rsidRPr="00613C97" w:rsidRDefault="00C566F4" w:rsidP="00C566F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>____________ EUR sa PDV-om</w:t>
            </w:r>
          </w:p>
        </w:tc>
        <w:tc>
          <w:tcPr>
            <w:tcW w:w="2522" w:type="dxa"/>
          </w:tcPr>
          <w:p w14:paraId="31AF44EA" w14:textId="77777777" w:rsidR="00C566F4" w:rsidRPr="00613C97" w:rsidRDefault="00C566F4" w:rsidP="00C566F4">
            <w:pPr>
              <w:rPr>
                <w:lang w:val="fr-FR"/>
              </w:rPr>
            </w:pPr>
          </w:p>
        </w:tc>
      </w:tr>
      <w:tr w:rsidR="00C566F4" w:rsidRPr="00750C42" w14:paraId="24A042B8" w14:textId="77777777" w:rsidTr="00541E94">
        <w:trPr>
          <w:trHeight w:val="977"/>
        </w:trPr>
        <w:tc>
          <w:tcPr>
            <w:tcW w:w="567" w:type="dxa"/>
            <w:vAlign w:val="center"/>
          </w:tcPr>
          <w:p w14:paraId="3C83781B" w14:textId="77777777" w:rsidR="00C566F4" w:rsidRPr="00613C97" w:rsidRDefault="00C566F4" w:rsidP="00C566F4">
            <w:pPr>
              <w:rPr>
                <w:b/>
                <w:lang w:val="en-US"/>
              </w:rPr>
            </w:pPr>
            <w:r w:rsidRPr="00613C97">
              <w:rPr>
                <w:b/>
                <w:lang w:val="en-US"/>
              </w:rPr>
              <w:t>3</w:t>
            </w:r>
          </w:p>
        </w:tc>
        <w:tc>
          <w:tcPr>
            <w:tcW w:w="3828" w:type="dxa"/>
            <w:vAlign w:val="center"/>
          </w:tcPr>
          <w:p w14:paraId="1AA38A8A" w14:textId="4E88CA89" w:rsidR="00C566F4" w:rsidRPr="00325D3E" w:rsidRDefault="00734E69" w:rsidP="00C566F4">
            <w:pPr>
              <w:rPr>
                <w:lang w:val="en-US"/>
              </w:rPr>
            </w:pPr>
            <w:r w:rsidRPr="00734E69">
              <w:rPr>
                <w:b/>
              </w:rPr>
              <w:t>Testiranje i obuka</w:t>
            </w:r>
          </w:p>
        </w:tc>
        <w:tc>
          <w:tcPr>
            <w:tcW w:w="3402" w:type="dxa"/>
            <w:vAlign w:val="center"/>
          </w:tcPr>
          <w:p w14:paraId="071BBF47" w14:textId="77777777" w:rsidR="00C566F4" w:rsidRPr="00613C97" w:rsidRDefault="00C566F4" w:rsidP="00C566F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 xml:space="preserve">____________ EUR </w:t>
            </w:r>
            <w:proofErr w:type="spellStart"/>
            <w:r w:rsidRPr="00613C97">
              <w:rPr>
                <w:lang w:val="fr-FR"/>
              </w:rPr>
              <w:t>bez</w:t>
            </w:r>
            <w:proofErr w:type="spellEnd"/>
            <w:r w:rsidRPr="00613C97">
              <w:rPr>
                <w:lang w:val="fr-FR"/>
              </w:rPr>
              <w:t xml:space="preserve"> PDV-a</w:t>
            </w:r>
          </w:p>
          <w:p w14:paraId="4E85BEC4" w14:textId="77777777" w:rsidR="00C566F4" w:rsidRPr="00613C97" w:rsidRDefault="00C566F4" w:rsidP="00C566F4">
            <w:pPr>
              <w:jc w:val="center"/>
              <w:rPr>
                <w:lang w:val="fr-FR"/>
              </w:rPr>
            </w:pPr>
          </w:p>
          <w:p w14:paraId="0F0684BC" w14:textId="7BF432FA" w:rsidR="00C566F4" w:rsidRPr="00613C97" w:rsidRDefault="00C566F4" w:rsidP="00C566F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>____________ EUR sa PDV-om</w:t>
            </w:r>
          </w:p>
        </w:tc>
        <w:tc>
          <w:tcPr>
            <w:tcW w:w="2522" w:type="dxa"/>
          </w:tcPr>
          <w:p w14:paraId="081EE768" w14:textId="77777777" w:rsidR="00C566F4" w:rsidRPr="00613C97" w:rsidRDefault="00C566F4" w:rsidP="00C566F4">
            <w:pPr>
              <w:rPr>
                <w:lang w:val="fr-FR"/>
              </w:rPr>
            </w:pPr>
          </w:p>
        </w:tc>
      </w:tr>
      <w:tr w:rsidR="00C566F4" w:rsidRPr="00750C42" w14:paraId="48013F0D" w14:textId="77777777" w:rsidTr="00541E94">
        <w:trPr>
          <w:trHeight w:val="991"/>
        </w:trPr>
        <w:tc>
          <w:tcPr>
            <w:tcW w:w="567" w:type="dxa"/>
            <w:vAlign w:val="center"/>
          </w:tcPr>
          <w:p w14:paraId="332C60B1" w14:textId="77777777" w:rsidR="00C566F4" w:rsidRPr="00613C97" w:rsidRDefault="00C566F4" w:rsidP="00C566F4">
            <w:pPr>
              <w:rPr>
                <w:b/>
                <w:lang w:val="en-US"/>
              </w:rPr>
            </w:pPr>
            <w:r w:rsidRPr="00613C97">
              <w:rPr>
                <w:b/>
                <w:lang w:val="en-US"/>
              </w:rPr>
              <w:t>4</w:t>
            </w:r>
          </w:p>
        </w:tc>
        <w:tc>
          <w:tcPr>
            <w:tcW w:w="3828" w:type="dxa"/>
            <w:vAlign w:val="center"/>
          </w:tcPr>
          <w:p w14:paraId="48862398" w14:textId="2863704D" w:rsidR="00C566F4" w:rsidRPr="00325D3E" w:rsidRDefault="00734E69" w:rsidP="00C566F4">
            <w:pPr>
              <w:rPr>
                <w:lang w:val="en-US"/>
              </w:rPr>
            </w:pPr>
            <w:r w:rsidRPr="00734E69">
              <w:rPr>
                <w:b/>
              </w:rPr>
              <w:t>Produkcija</w:t>
            </w:r>
          </w:p>
        </w:tc>
        <w:tc>
          <w:tcPr>
            <w:tcW w:w="3402" w:type="dxa"/>
            <w:vAlign w:val="center"/>
          </w:tcPr>
          <w:p w14:paraId="5D33FEB1" w14:textId="77777777" w:rsidR="00C566F4" w:rsidRPr="00613C97" w:rsidRDefault="00C566F4" w:rsidP="00C566F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 xml:space="preserve">____________ EUR </w:t>
            </w:r>
            <w:proofErr w:type="spellStart"/>
            <w:r w:rsidRPr="00613C97">
              <w:rPr>
                <w:lang w:val="fr-FR"/>
              </w:rPr>
              <w:t>bez</w:t>
            </w:r>
            <w:proofErr w:type="spellEnd"/>
            <w:r w:rsidRPr="00613C97">
              <w:rPr>
                <w:lang w:val="fr-FR"/>
              </w:rPr>
              <w:t xml:space="preserve"> PDV-a</w:t>
            </w:r>
          </w:p>
          <w:p w14:paraId="2EBEAA7D" w14:textId="77777777" w:rsidR="00C566F4" w:rsidRPr="00613C97" w:rsidRDefault="00C566F4" w:rsidP="00C566F4">
            <w:pPr>
              <w:jc w:val="center"/>
              <w:rPr>
                <w:lang w:val="fr-FR"/>
              </w:rPr>
            </w:pPr>
          </w:p>
          <w:p w14:paraId="5D104806" w14:textId="639F3D3F" w:rsidR="00C566F4" w:rsidRPr="00613C97" w:rsidRDefault="00C566F4" w:rsidP="00C566F4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>____________ EUR sa PDV-om</w:t>
            </w:r>
          </w:p>
        </w:tc>
        <w:tc>
          <w:tcPr>
            <w:tcW w:w="2522" w:type="dxa"/>
          </w:tcPr>
          <w:p w14:paraId="54A7E4CC" w14:textId="77777777" w:rsidR="00C566F4" w:rsidRPr="00613C97" w:rsidRDefault="00C566F4" w:rsidP="00C566F4">
            <w:pPr>
              <w:rPr>
                <w:lang w:val="fr-FR"/>
              </w:rPr>
            </w:pPr>
          </w:p>
        </w:tc>
      </w:tr>
      <w:tr w:rsidR="00646361" w:rsidRPr="00750C42" w14:paraId="7B52507C" w14:textId="77777777" w:rsidTr="00541E94">
        <w:trPr>
          <w:trHeight w:val="991"/>
        </w:trPr>
        <w:tc>
          <w:tcPr>
            <w:tcW w:w="567" w:type="dxa"/>
            <w:vAlign w:val="center"/>
          </w:tcPr>
          <w:p w14:paraId="4B447673" w14:textId="76BCAC5A" w:rsidR="00646361" w:rsidRPr="00613C97" w:rsidRDefault="00613C97" w:rsidP="00C566F4">
            <w:pPr>
              <w:rPr>
                <w:b/>
                <w:lang w:val="en-US"/>
              </w:rPr>
            </w:pPr>
            <w:r w:rsidRPr="00613C97">
              <w:rPr>
                <w:b/>
                <w:lang w:val="en-US"/>
              </w:rPr>
              <w:t>5</w:t>
            </w:r>
          </w:p>
        </w:tc>
        <w:tc>
          <w:tcPr>
            <w:tcW w:w="3828" w:type="dxa"/>
            <w:vAlign w:val="center"/>
          </w:tcPr>
          <w:p w14:paraId="1C80E8D4" w14:textId="74524DD2" w:rsidR="00646361" w:rsidRPr="00C566F4" w:rsidRDefault="00325D3E" w:rsidP="00C566F4">
            <w:pPr>
              <w:rPr>
                <w:color w:val="FF0000"/>
                <w:lang w:val="en-US"/>
              </w:rPr>
            </w:pPr>
            <w:r w:rsidRPr="00325D3E">
              <w:rPr>
                <w:lang w:val="en-US"/>
              </w:rPr>
              <w:t>________________________</w:t>
            </w:r>
          </w:p>
        </w:tc>
        <w:tc>
          <w:tcPr>
            <w:tcW w:w="3402" w:type="dxa"/>
            <w:vAlign w:val="center"/>
          </w:tcPr>
          <w:p w14:paraId="084CEFB1" w14:textId="77777777" w:rsidR="0065345C" w:rsidRPr="00613C97" w:rsidRDefault="0065345C" w:rsidP="0065345C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 xml:space="preserve">____________ EUR </w:t>
            </w:r>
            <w:proofErr w:type="spellStart"/>
            <w:r w:rsidRPr="00613C97">
              <w:rPr>
                <w:lang w:val="fr-FR"/>
              </w:rPr>
              <w:t>bez</w:t>
            </w:r>
            <w:proofErr w:type="spellEnd"/>
            <w:r w:rsidRPr="00613C97">
              <w:rPr>
                <w:lang w:val="fr-FR"/>
              </w:rPr>
              <w:t xml:space="preserve"> PDV-a</w:t>
            </w:r>
          </w:p>
          <w:p w14:paraId="0A940656" w14:textId="77777777" w:rsidR="0065345C" w:rsidRPr="00613C97" w:rsidRDefault="0065345C" w:rsidP="0065345C">
            <w:pPr>
              <w:jc w:val="center"/>
              <w:rPr>
                <w:lang w:val="fr-FR"/>
              </w:rPr>
            </w:pPr>
          </w:p>
          <w:p w14:paraId="1870D8B2" w14:textId="6BC3CB16" w:rsidR="00646361" w:rsidRPr="00646361" w:rsidRDefault="0065345C" w:rsidP="0065345C">
            <w:pPr>
              <w:jc w:val="center"/>
              <w:rPr>
                <w:lang w:val="fr-FR"/>
              </w:rPr>
            </w:pPr>
            <w:r w:rsidRPr="00613C97">
              <w:rPr>
                <w:lang w:val="fr-FR"/>
              </w:rPr>
              <w:t>____________ EUR sa PDV-om</w:t>
            </w:r>
          </w:p>
        </w:tc>
        <w:tc>
          <w:tcPr>
            <w:tcW w:w="2522" w:type="dxa"/>
          </w:tcPr>
          <w:p w14:paraId="3C35E9AC" w14:textId="77777777" w:rsidR="00646361" w:rsidRPr="00646361" w:rsidRDefault="00646361" w:rsidP="00C566F4">
            <w:pPr>
              <w:rPr>
                <w:lang w:val="fr-FR"/>
              </w:rPr>
            </w:pPr>
          </w:p>
        </w:tc>
      </w:tr>
      <w:tr w:rsidR="0066609D" w:rsidRPr="00750C42" w14:paraId="251FE3FC" w14:textId="77777777" w:rsidTr="00613C97">
        <w:trPr>
          <w:trHeight w:val="100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72DCA080" w14:textId="2A3D5F1F" w:rsidR="0066609D" w:rsidRPr="000F4B0F" w:rsidRDefault="00613C97" w:rsidP="006660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14:paraId="150632FB" w14:textId="6F4940CA" w:rsidR="0066609D" w:rsidRPr="000F4B0F" w:rsidRDefault="0066609D" w:rsidP="006660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UKUPNO: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62FEB84D" w14:textId="77777777" w:rsidR="0066609D" w:rsidRPr="00613C97" w:rsidRDefault="0066609D" w:rsidP="0066609D">
            <w:pPr>
              <w:jc w:val="center"/>
              <w:rPr>
                <w:b/>
                <w:lang w:val="fr-FR"/>
              </w:rPr>
            </w:pPr>
            <w:r w:rsidRPr="00613C97">
              <w:rPr>
                <w:b/>
                <w:lang w:val="fr-FR"/>
              </w:rPr>
              <w:t xml:space="preserve">____________ EUR </w:t>
            </w:r>
            <w:proofErr w:type="spellStart"/>
            <w:r w:rsidRPr="00613C97">
              <w:rPr>
                <w:b/>
                <w:lang w:val="fr-FR"/>
              </w:rPr>
              <w:t>bez</w:t>
            </w:r>
            <w:proofErr w:type="spellEnd"/>
            <w:r w:rsidRPr="00613C97">
              <w:rPr>
                <w:b/>
                <w:lang w:val="fr-FR"/>
              </w:rPr>
              <w:t xml:space="preserve"> PDV-a</w:t>
            </w:r>
          </w:p>
          <w:p w14:paraId="60F16013" w14:textId="77777777" w:rsidR="0066609D" w:rsidRPr="00613C97" w:rsidRDefault="0066609D" w:rsidP="0066609D">
            <w:pPr>
              <w:jc w:val="center"/>
              <w:rPr>
                <w:b/>
                <w:lang w:val="fr-FR"/>
              </w:rPr>
            </w:pPr>
          </w:p>
          <w:p w14:paraId="29DE90FD" w14:textId="26FFADA4" w:rsidR="0066609D" w:rsidRPr="00613C97" w:rsidRDefault="0066609D" w:rsidP="0066609D">
            <w:pPr>
              <w:jc w:val="center"/>
              <w:rPr>
                <w:b/>
                <w:lang w:val="fr-FR"/>
              </w:rPr>
            </w:pPr>
            <w:r w:rsidRPr="00613C97">
              <w:rPr>
                <w:b/>
                <w:lang w:val="fr-FR"/>
              </w:rPr>
              <w:t>____________ EUR sa PDV-om</w:t>
            </w:r>
          </w:p>
        </w:tc>
        <w:tc>
          <w:tcPr>
            <w:tcW w:w="2522" w:type="dxa"/>
            <w:shd w:val="clear" w:color="auto" w:fill="FDE9D9" w:themeFill="accent6" w:themeFillTint="33"/>
          </w:tcPr>
          <w:p w14:paraId="5A6D1087" w14:textId="77777777" w:rsidR="0066609D" w:rsidRPr="00613C97" w:rsidRDefault="0066609D" w:rsidP="0066609D">
            <w:pPr>
              <w:rPr>
                <w:b/>
                <w:lang w:val="fr-FR"/>
              </w:rPr>
            </w:pPr>
          </w:p>
        </w:tc>
      </w:tr>
    </w:tbl>
    <w:p w14:paraId="353A2CA9" w14:textId="77777777" w:rsidR="00B17DCD" w:rsidRPr="006475BC" w:rsidRDefault="00B17DCD" w:rsidP="00F64EED"/>
    <w:p w14:paraId="3D503F3A" w14:textId="5178AB2A" w:rsidR="00F72885" w:rsidRPr="006475BC" w:rsidRDefault="00F72885" w:rsidP="00F64EED">
      <w:r w:rsidRPr="006475BC">
        <w:t>Rok za završetak izrade softvera: ________________ kalendarskih dana</w:t>
      </w:r>
      <w:r w:rsidR="00B17DCD">
        <w:t xml:space="preserve"> od dana </w:t>
      </w:r>
      <w:r w:rsidR="008431D7">
        <w:t>zaključenja ugovora</w:t>
      </w:r>
    </w:p>
    <w:p w14:paraId="0B2B25A2" w14:textId="7E14CD90" w:rsidR="00F64EED" w:rsidRPr="006475BC" w:rsidRDefault="00167954" w:rsidP="00F64EED">
      <w:r w:rsidRPr="006475BC">
        <w:t>Garantni rok</w:t>
      </w:r>
      <w:r w:rsidR="00F64EED" w:rsidRPr="006475BC">
        <w:t>: ________________________</w:t>
      </w:r>
      <w:r w:rsidR="00DA6908">
        <w:t xml:space="preserve"> godin</w:t>
      </w:r>
      <w:r w:rsidR="004252B4">
        <w:t>e/</w:t>
      </w:r>
      <w:r w:rsidR="00DA6908">
        <w:t>a</w:t>
      </w:r>
    </w:p>
    <w:p w14:paraId="4E81BF88" w14:textId="1E1F17E0" w:rsidR="00CA6381" w:rsidRPr="00DD7607" w:rsidRDefault="00833717" w:rsidP="00F64EED">
      <w:pPr>
        <w:rPr>
          <w:lang w:val="pl-PL"/>
        </w:rPr>
      </w:pPr>
      <w:r w:rsidRPr="00CA6381">
        <w:t xml:space="preserve">Cena </w:t>
      </w:r>
      <w:r w:rsidR="00EE58C2">
        <w:t xml:space="preserve">za </w:t>
      </w:r>
      <w:r w:rsidRPr="00CA6381">
        <w:t>održavanj</w:t>
      </w:r>
      <w:r w:rsidR="00EE58C2">
        <w:t>e i doradu sistema</w:t>
      </w:r>
      <w:r w:rsidRPr="00CA6381">
        <w:t xml:space="preserve"> </w:t>
      </w:r>
      <w:r w:rsidR="00CA6381" w:rsidRPr="00DD7607">
        <w:rPr>
          <w:lang w:val="pl-PL"/>
        </w:rPr>
        <w:t xml:space="preserve">nakon isteka garantnog roka (bez PDV-a): </w:t>
      </w:r>
    </w:p>
    <w:p w14:paraId="19EAEDF5" w14:textId="6BAB4E91" w:rsidR="00E31A9C" w:rsidRPr="00E31A9C" w:rsidRDefault="00E31A9C" w:rsidP="00E31A9C">
      <w:pPr>
        <w:pStyle w:val="ListParagraph"/>
        <w:numPr>
          <w:ilvl w:val="0"/>
          <w:numId w:val="32"/>
        </w:numPr>
      </w:pPr>
      <w:r w:rsidRPr="009C22DD">
        <w:rPr>
          <w:b/>
          <w:lang w:val="en-US"/>
        </w:rPr>
        <w:t>______________ EUR</w:t>
      </w:r>
      <w:r w:rsidRPr="00F92EF1">
        <w:rPr>
          <w:b/>
          <w:lang w:val="en-US"/>
        </w:rPr>
        <w:t xml:space="preserve">, </w:t>
      </w:r>
      <w:proofErr w:type="spellStart"/>
      <w:r w:rsidR="00CA6381" w:rsidRPr="00F92EF1">
        <w:rPr>
          <w:b/>
          <w:lang w:val="en-US"/>
        </w:rPr>
        <w:t>po</w:t>
      </w:r>
      <w:proofErr w:type="spellEnd"/>
      <w:r w:rsidR="00CA6381" w:rsidRPr="00F92EF1">
        <w:rPr>
          <w:b/>
          <w:lang w:val="en-US"/>
        </w:rPr>
        <w:t xml:space="preserve"> </w:t>
      </w:r>
      <w:proofErr w:type="spellStart"/>
      <w:r w:rsidR="00CA6381" w:rsidRPr="00F92EF1">
        <w:rPr>
          <w:b/>
          <w:lang w:val="en-US"/>
        </w:rPr>
        <w:t>satu</w:t>
      </w:r>
      <w:proofErr w:type="spellEnd"/>
      <w:r w:rsidR="00CA6381" w:rsidRPr="009C22DD">
        <w:rPr>
          <w:lang w:val="en-US"/>
        </w:rPr>
        <w:t xml:space="preserve"> </w:t>
      </w:r>
      <w:proofErr w:type="spellStart"/>
      <w:r w:rsidRPr="009C22DD">
        <w:rPr>
          <w:lang w:val="en-US"/>
        </w:rPr>
        <w:t>rada</w:t>
      </w:r>
      <w:proofErr w:type="spellEnd"/>
      <w:r w:rsidRPr="00E31A9C">
        <w:rPr>
          <w:lang w:val="en-US"/>
        </w:rPr>
        <w:t xml:space="preserve"> Developer-a </w:t>
      </w:r>
    </w:p>
    <w:p w14:paraId="235F45A8" w14:textId="77777777" w:rsidR="00E31A9C" w:rsidRPr="00E31A9C" w:rsidRDefault="00E31A9C" w:rsidP="00E31A9C">
      <w:pPr>
        <w:pStyle w:val="ListParagraph"/>
      </w:pPr>
    </w:p>
    <w:p w14:paraId="2A4E5EFB" w14:textId="7670CEEC" w:rsidR="00A554F4" w:rsidRPr="006475BC" w:rsidRDefault="00E31A9C" w:rsidP="00E31A9C">
      <w:pPr>
        <w:pStyle w:val="ListParagraph"/>
        <w:numPr>
          <w:ilvl w:val="0"/>
          <w:numId w:val="32"/>
        </w:numPr>
      </w:pPr>
      <w:r w:rsidRPr="00E31A9C">
        <w:rPr>
          <w:b/>
        </w:rPr>
        <w:t>_____________ EUR mesečno</w:t>
      </w:r>
      <w:r>
        <w:t>, za paušalno mesečno održavanje</w:t>
      </w:r>
    </w:p>
    <w:p w14:paraId="322B00C7" w14:textId="77777777" w:rsidR="00F64EED" w:rsidRDefault="00F64EED" w:rsidP="00F64EED"/>
    <w:p w14:paraId="5C3CD0AD" w14:textId="77777777" w:rsidR="00E236A2" w:rsidRPr="006475BC" w:rsidRDefault="00E236A2" w:rsidP="00F64EED"/>
    <w:p w14:paraId="36C9AF5B" w14:textId="644FE337" w:rsidR="00F64EED" w:rsidRPr="006475BC" w:rsidRDefault="00436640" w:rsidP="00F64EED">
      <w:r w:rsidRPr="006475BC">
        <w:t>Datum</w:t>
      </w:r>
      <w:r w:rsidR="00F64EED" w:rsidRPr="006475BC">
        <w:t>: _____________________</w:t>
      </w:r>
      <w:r w:rsidR="00F64EED" w:rsidRPr="006475BC">
        <w:tab/>
      </w:r>
      <w:r w:rsidR="00F64EED" w:rsidRPr="006475BC">
        <w:tab/>
      </w:r>
      <w:r w:rsidR="00F64EED" w:rsidRPr="006475BC">
        <w:tab/>
      </w:r>
      <w:r w:rsidRPr="006475BC">
        <w:t>Potpis</w:t>
      </w:r>
      <w:r w:rsidR="00F64EED" w:rsidRPr="006475BC">
        <w:t>: __________________________</w:t>
      </w:r>
    </w:p>
    <w:p w14:paraId="72590076" w14:textId="77777777" w:rsidR="00F64EED" w:rsidRPr="006475BC" w:rsidRDefault="00F64EED" w:rsidP="00F64EED"/>
    <w:p w14:paraId="0DD21D40" w14:textId="799FB3A8" w:rsidR="00C12B2F" w:rsidRPr="00DD7607" w:rsidRDefault="00F64EED" w:rsidP="00C12B2F">
      <w:pPr>
        <w:rPr>
          <w:lang w:val="pl-PL"/>
        </w:rPr>
      </w:pPr>
      <w:r w:rsidRPr="009E07D9">
        <w:rPr>
          <w:lang w:val="pl-PL"/>
        </w:rPr>
        <w:br w:type="page"/>
      </w:r>
      <w:r w:rsidR="00FA7717" w:rsidRPr="009E07D9">
        <w:rPr>
          <w:b/>
          <w:lang w:val="pl-PL"/>
        </w:rPr>
        <w:lastRenderedPageBreak/>
        <w:t>IZJAVA O EKSKLUZIVNOSTI I RASPOLOŽIVOSTI</w:t>
      </w:r>
      <w:r w:rsidR="00C12B2F" w:rsidRPr="00F10D41">
        <w:rPr>
          <w:b/>
          <w:vertAlign w:val="superscript"/>
          <w:lang w:val="en-US"/>
        </w:rPr>
        <w:footnoteReference w:id="2"/>
      </w:r>
      <w:r w:rsidR="00C12B2F" w:rsidRPr="00DD7607">
        <w:rPr>
          <w:b/>
          <w:lang w:val="pl-PL"/>
        </w:rPr>
        <w:t xml:space="preserve"> </w:t>
      </w:r>
    </w:p>
    <w:p w14:paraId="50B8E482" w14:textId="4583E7D0" w:rsidR="00C12B2F" w:rsidRPr="00811EDC" w:rsidRDefault="00DE6B10" w:rsidP="007F191D">
      <w:pPr>
        <w:jc w:val="both"/>
      </w:pPr>
      <w:r w:rsidRPr="00716D9C">
        <w:t>Ja</w:t>
      </w:r>
      <w:r w:rsidR="00C12B2F" w:rsidRPr="00716D9C">
        <w:t xml:space="preserve">, </w:t>
      </w:r>
      <w:r w:rsidRPr="00716D9C">
        <w:t>dole</w:t>
      </w:r>
      <w:r w:rsidR="001E3C85" w:rsidRPr="00716D9C">
        <w:t xml:space="preserve"> </w:t>
      </w:r>
      <w:r w:rsidRPr="00716D9C">
        <w:t>potpisani/a</w:t>
      </w:r>
      <w:r w:rsidR="00C12B2F" w:rsidRPr="00716D9C">
        <w:t xml:space="preserve">, </w:t>
      </w:r>
      <w:r w:rsidR="007F191D" w:rsidRPr="00716D9C">
        <w:t xml:space="preserve">ovim potvrđujem </w:t>
      </w:r>
      <w:r w:rsidR="001C22C8" w:rsidRPr="00716D9C">
        <w:t xml:space="preserve">da prihvatam </w:t>
      </w:r>
      <w:r w:rsidR="001C22C8" w:rsidRPr="00811EDC">
        <w:t xml:space="preserve">učešće u realizaciji ugovora o izradi softvera za </w:t>
      </w:r>
      <w:r w:rsidR="00716D9C" w:rsidRPr="00811EDC">
        <w:t>povećanje prilika za zapošljavanje sezonskih radnika</w:t>
      </w:r>
      <w:r w:rsidR="000620B2" w:rsidRPr="00811EDC">
        <w:t>,</w:t>
      </w:r>
      <w:r w:rsidR="00B43A3B" w:rsidRPr="00811EDC">
        <w:t xml:space="preserve"> </w:t>
      </w:r>
      <w:r w:rsidR="000620B2" w:rsidRPr="00811EDC">
        <w:t xml:space="preserve">isključivo kao deo </w:t>
      </w:r>
      <w:r w:rsidR="00B47DA2" w:rsidRPr="00811EDC">
        <w:t>stručnog tima ponuđača</w:t>
      </w:r>
      <w:r w:rsidR="00716D9C" w:rsidRPr="00811EDC">
        <w:t xml:space="preserve"> </w:t>
      </w:r>
      <w:r w:rsidR="00C12B2F" w:rsidRPr="00811EDC">
        <w:rPr>
          <w:b/>
        </w:rPr>
        <w:t>&lt;</w:t>
      </w:r>
      <w:r w:rsidR="00B47DA2" w:rsidRPr="00811EDC">
        <w:rPr>
          <w:b/>
        </w:rPr>
        <w:t>NAVESTI IME PONUĐAČA, ODNOSNO GRUPE PONUĐAČA</w:t>
      </w:r>
      <w:r w:rsidR="00C12B2F" w:rsidRPr="00811EDC">
        <w:rPr>
          <w:b/>
        </w:rPr>
        <w:t>&gt;</w:t>
      </w:r>
      <w:r w:rsidR="00C12B2F" w:rsidRPr="00811EDC">
        <w:t xml:space="preserve">. </w:t>
      </w:r>
      <w:r w:rsidR="008271FC" w:rsidRPr="00811EDC">
        <w:t>Istovremeno izjavljujem da sam na raspolaganju</w:t>
      </w:r>
      <w:r w:rsidR="0074468E" w:rsidRPr="00811EDC">
        <w:t xml:space="preserve"> za </w:t>
      </w:r>
      <w:r w:rsidR="00F47D59" w:rsidRPr="00811EDC">
        <w:t>obavljanje onih poslova za čiju realizaciju je predviđeno moje angažovanj</w:t>
      </w:r>
      <w:r w:rsidR="00B2732D">
        <w:t>e</w:t>
      </w:r>
      <w:r w:rsidR="00F47D59" w:rsidRPr="00811EDC">
        <w:t xml:space="preserve">, </w:t>
      </w:r>
      <w:r w:rsidR="005D3B93" w:rsidRPr="00811EDC">
        <w:t>i</w:t>
      </w:r>
      <w:r w:rsidR="00F47D59" w:rsidRPr="00811EDC">
        <w:t xml:space="preserve"> to</w:t>
      </w:r>
      <w:r w:rsidR="00C12B2F" w:rsidRPr="00811EDC">
        <w:t xml:space="preserve">: </w:t>
      </w:r>
    </w:p>
    <w:tbl>
      <w:tblPr>
        <w:tblW w:w="964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543"/>
      </w:tblGrid>
      <w:tr w:rsidR="00C12B2F" w:rsidRPr="00F10D41" w14:paraId="75657234" w14:textId="77777777" w:rsidTr="00B9165D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B46" w14:textId="36622E05" w:rsidR="00C12B2F" w:rsidRPr="00F10D41" w:rsidRDefault="00811EDC" w:rsidP="00B9165D">
            <w:r>
              <w:rPr>
                <w:b/>
              </w:rPr>
              <w:t>Od</w:t>
            </w:r>
            <w:r w:rsidR="00C12B2F" w:rsidRPr="00F10D41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C36C" w14:textId="74125AA0" w:rsidR="00C12B2F" w:rsidRPr="00F10D41" w:rsidRDefault="00811EDC" w:rsidP="00B9165D">
            <w:r>
              <w:rPr>
                <w:b/>
              </w:rPr>
              <w:t>D</w:t>
            </w:r>
            <w:r w:rsidR="00C12B2F" w:rsidRPr="00F10D41">
              <w:rPr>
                <w:b/>
              </w:rPr>
              <w:t xml:space="preserve">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BA6" w14:textId="53DD2C3B" w:rsidR="00C12B2F" w:rsidRPr="00F10D41" w:rsidRDefault="00811EDC" w:rsidP="00B9165D">
            <w:r>
              <w:rPr>
                <w:b/>
              </w:rPr>
              <w:t>Raspoloživost</w:t>
            </w:r>
            <w:r w:rsidR="00C12B2F" w:rsidRPr="00F10D41">
              <w:rPr>
                <w:b/>
              </w:rPr>
              <w:t xml:space="preserve"> </w:t>
            </w:r>
          </w:p>
        </w:tc>
      </w:tr>
      <w:tr w:rsidR="00C12B2F" w:rsidRPr="00F10D41" w14:paraId="0972A936" w14:textId="77777777" w:rsidTr="00B9165D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B51" w14:textId="20215CF9" w:rsidR="00C12B2F" w:rsidRPr="00F10D41" w:rsidRDefault="00C12B2F" w:rsidP="00811EDC">
            <w:r w:rsidRPr="00F10D41">
              <w:t xml:space="preserve">&lt; </w:t>
            </w:r>
            <w:r w:rsidR="00811EDC" w:rsidRPr="00811EDC">
              <w:rPr>
                <w:b/>
              </w:rPr>
              <w:t>NAVESTI POČETAK PERIODA</w:t>
            </w:r>
            <w:r w:rsidRPr="00F10D41"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7F5" w14:textId="003F6699" w:rsidR="00C12B2F" w:rsidRPr="00F10D41" w:rsidRDefault="00C12B2F" w:rsidP="00811EDC">
            <w:r w:rsidRPr="00F10D41">
              <w:t xml:space="preserve">&lt; </w:t>
            </w:r>
            <w:r w:rsidR="00811EDC" w:rsidRPr="00811EDC">
              <w:rPr>
                <w:b/>
              </w:rPr>
              <w:t xml:space="preserve">NAVESTI </w:t>
            </w:r>
            <w:r w:rsidR="00811EDC">
              <w:rPr>
                <w:b/>
              </w:rPr>
              <w:t>KRAJ</w:t>
            </w:r>
            <w:r w:rsidR="00811EDC" w:rsidRPr="00811EDC">
              <w:rPr>
                <w:b/>
              </w:rPr>
              <w:t xml:space="preserve"> PERIODA</w:t>
            </w:r>
            <w:r w:rsidRPr="00F10D41">
              <w:t xml:space="preserve"> 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8A33" w14:textId="6361BABF" w:rsidR="00C12B2F" w:rsidRPr="00F10D41" w:rsidRDefault="00C12B2F" w:rsidP="00EE681E">
            <w:r w:rsidRPr="00F10D41">
              <w:t xml:space="preserve">&lt; </w:t>
            </w:r>
            <w:r w:rsidR="00EE681E" w:rsidRPr="00EE681E">
              <w:rPr>
                <w:b/>
              </w:rPr>
              <w:t>PUNO/NEPUNO RADNO VREME</w:t>
            </w:r>
            <w:r w:rsidRPr="00F10D41">
              <w:t xml:space="preserve"> &gt; </w:t>
            </w:r>
          </w:p>
        </w:tc>
      </w:tr>
      <w:tr w:rsidR="00C12B2F" w:rsidRPr="00F10D41" w14:paraId="0E5252FC" w14:textId="77777777" w:rsidTr="00B9165D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890" w14:textId="16118304" w:rsidR="00C12B2F" w:rsidRPr="00F10D41" w:rsidRDefault="00C12B2F" w:rsidP="00B9165D">
            <w:r w:rsidRPr="00F10D41">
              <w:t xml:space="preserve">&lt; </w:t>
            </w:r>
            <w:r w:rsidR="00811EDC" w:rsidRPr="00811EDC">
              <w:rPr>
                <w:b/>
              </w:rPr>
              <w:t>NAVESTI POČETAK PERIODA</w:t>
            </w:r>
            <w:r w:rsidRPr="00F10D41"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ABC7" w14:textId="6A6D57DD" w:rsidR="00C12B2F" w:rsidRPr="00F10D41" w:rsidRDefault="00C12B2F" w:rsidP="00811EDC">
            <w:r w:rsidRPr="00F10D41">
              <w:t xml:space="preserve">&lt; </w:t>
            </w:r>
            <w:r w:rsidR="00811EDC" w:rsidRPr="00811EDC">
              <w:rPr>
                <w:b/>
              </w:rPr>
              <w:t xml:space="preserve">NAVESTI </w:t>
            </w:r>
            <w:r w:rsidR="00811EDC">
              <w:rPr>
                <w:b/>
              </w:rPr>
              <w:t>KRAJ</w:t>
            </w:r>
            <w:r w:rsidR="00811EDC" w:rsidRPr="00811EDC">
              <w:rPr>
                <w:b/>
              </w:rPr>
              <w:t xml:space="preserve"> PERIODA</w:t>
            </w:r>
            <w:r w:rsidRPr="00F10D41">
              <w:t xml:space="preserve"> 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55D" w14:textId="128399B6" w:rsidR="00C12B2F" w:rsidRPr="00F10D41" w:rsidRDefault="00C12B2F" w:rsidP="00B9165D">
            <w:r w:rsidRPr="00F10D41">
              <w:t xml:space="preserve">&lt; </w:t>
            </w:r>
            <w:r w:rsidR="00EE681E" w:rsidRPr="00EE681E">
              <w:rPr>
                <w:b/>
              </w:rPr>
              <w:t>PUNO/NEPUNO RADNO VREME</w:t>
            </w:r>
            <w:r w:rsidRPr="00F10D41">
              <w:t xml:space="preserve"> &gt; </w:t>
            </w:r>
          </w:p>
        </w:tc>
      </w:tr>
      <w:tr w:rsidR="00C12B2F" w:rsidRPr="00F10D41" w14:paraId="73F0DBAF" w14:textId="77777777" w:rsidTr="00B9165D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AFE" w14:textId="34835E70" w:rsidR="00C12B2F" w:rsidRPr="00F10D41" w:rsidRDefault="00C12B2F" w:rsidP="00811EDC">
            <w:r w:rsidRPr="00F10D41">
              <w:t xml:space="preserve">&lt; </w:t>
            </w:r>
            <w:r w:rsidR="00811EDC">
              <w:t>itd</w:t>
            </w:r>
            <w:r w:rsidRPr="00F10D41"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A3A7" w14:textId="77777777" w:rsidR="00C12B2F" w:rsidRPr="00F10D41" w:rsidRDefault="00C12B2F" w:rsidP="00B9165D">
            <w:r w:rsidRPr="00F10D4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C0B" w14:textId="77777777" w:rsidR="00C12B2F" w:rsidRPr="00F10D41" w:rsidRDefault="00C12B2F" w:rsidP="00B9165D">
            <w:r w:rsidRPr="00F10D41">
              <w:t xml:space="preserve"> </w:t>
            </w:r>
          </w:p>
        </w:tc>
      </w:tr>
    </w:tbl>
    <w:p w14:paraId="6DA243B6" w14:textId="77777777" w:rsidR="00117854" w:rsidRDefault="00117854" w:rsidP="00C12B2F">
      <w:pPr>
        <w:jc w:val="both"/>
        <w:rPr>
          <w:lang w:val="en-US"/>
        </w:rPr>
      </w:pPr>
    </w:p>
    <w:p w14:paraId="7A28B2AB" w14:textId="34906B8B" w:rsidR="00C12B2F" w:rsidRPr="00107D70" w:rsidRDefault="00107D70" w:rsidP="00C12B2F">
      <w:pPr>
        <w:jc w:val="both"/>
      </w:pPr>
      <w:r w:rsidRPr="00107D70">
        <w:t>Potvrđujem da neću biti angažovan/a kao ključni ekspert drugog ponuđača niti grupe ponuđača u ovoj nabavci, kao ni po bilo kom drugom osnovu zbog koga mogu doću u sukob interesa ili koji može ograničiti moju sposobnost za angažovanje na realizaciji napred navedenog ugovora.</w:t>
      </w:r>
      <w:r w:rsidR="00C12B2F" w:rsidRPr="00107D70">
        <w:t xml:space="preserve"> </w:t>
      </w:r>
    </w:p>
    <w:p w14:paraId="786A1672" w14:textId="5BE15D54" w:rsidR="00C12B2F" w:rsidRPr="00425A5B" w:rsidRDefault="00575BB7" w:rsidP="00C12B2F">
      <w:pPr>
        <w:jc w:val="both"/>
      </w:pPr>
      <w:r w:rsidRPr="00425A5B">
        <w:t>Istovremeno, ukoliko ova ponuda bude ocenjena kao najpovoljnija, prihvatam činjenicu da će u slučaju  moje sprečenosti za angažovanje na realizaciji ugovora</w:t>
      </w:r>
      <w:r w:rsidR="00054771" w:rsidRPr="00425A5B">
        <w:t xml:space="preserve"> u navedenom periodu, </w:t>
      </w:r>
      <w:r w:rsidRPr="00425A5B">
        <w:t xml:space="preserve"> iz bilo kog razloga osim bolesti ili više sile</w:t>
      </w:r>
      <w:r w:rsidR="00054771" w:rsidRPr="00425A5B">
        <w:t xml:space="preserve">, </w:t>
      </w:r>
      <w:r w:rsidRPr="00425A5B">
        <w:t xml:space="preserve">NALED </w:t>
      </w:r>
      <w:r w:rsidR="00054771" w:rsidRPr="00425A5B">
        <w:t>odbiti ovu ponudu kao neprihvatljivu</w:t>
      </w:r>
      <w:r w:rsidR="00B67B6C" w:rsidRPr="00425A5B">
        <w:t xml:space="preserve"> i izabrati ponudu drugog ponuđača, odnosno raskinuti zaključeni ugovor</w:t>
      </w:r>
      <w:r w:rsidR="00054771" w:rsidRPr="00425A5B">
        <w:t>, uz pravo da naplati bankarsku garanciju za</w:t>
      </w:r>
      <w:r w:rsidR="00FC4AC9" w:rsidRPr="00425A5B">
        <w:t xml:space="preserve"> </w:t>
      </w:r>
      <w:r w:rsidR="007B249A" w:rsidRPr="00425A5B">
        <w:t xml:space="preserve">ozbilјnost ponude, odnosno bankarsku garanciju za </w:t>
      </w:r>
      <w:r w:rsidR="00425A5B" w:rsidRPr="00425A5B">
        <w:t>dobro izvršenje posla</w:t>
      </w:r>
      <w:r w:rsidR="00C12B2F" w:rsidRPr="00425A5B">
        <w:t xml:space="preserve">. </w:t>
      </w:r>
    </w:p>
    <w:p w14:paraId="18EC138B" w14:textId="142D6133" w:rsidR="00C12B2F" w:rsidRPr="00EB52B9" w:rsidRDefault="00297304" w:rsidP="00C12B2F">
      <w:pPr>
        <w:jc w:val="both"/>
      </w:pPr>
      <w:r w:rsidRPr="00EB52B9">
        <w:t>Potvrđujem da u trenutku podnošenja ove ponude nisam u suko</w:t>
      </w:r>
      <w:r w:rsidR="00480792" w:rsidRPr="00EB52B9">
        <w:t xml:space="preserve">bu interesa po bilo kom osnovu </w:t>
      </w:r>
      <w:r w:rsidR="00BA57B4" w:rsidRPr="00EB52B9">
        <w:t>i</w:t>
      </w:r>
      <w:r w:rsidR="00480792" w:rsidRPr="00EB52B9">
        <w:t xml:space="preserve"> obavezujem se da</w:t>
      </w:r>
      <w:r w:rsidR="00FF00EB" w:rsidRPr="00EB52B9">
        <w:t xml:space="preserve"> obavestim NALED</w:t>
      </w:r>
      <w:r w:rsidR="009E24D3" w:rsidRPr="00EB52B9">
        <w:t xml:space="preserve"> u slučaju </w:t>
      </w:r>
      <w:r w:rsidR="004820EB" w:rsidRPr="00EB52B9">
        <w:t xml:space="preserve">bilo kakve </w:t>
      </w:r>
      <w:r w:rsidR="009E24D3" w:rsidRPr="00EB52B9">
        <w:t>promene okolnosti</w:t>
      </w:r>
      <w:r w:rsidR="00FF00EB" w:rsidRPr="00EB52B9">
        <w:t xml:space="preserve"> u vezi</w:t>
      </w:r>
      <w:r w:rsidR="009E24D3" w:rsidRPr="00EB52B9">
        <w:t xml:space="preserve"> </w:t>
      </w:r>
      <w:r w:rsidR="00FF00EB" w:rsidRPr="00EB52B9">
        <w:t>sa</w:t>
      </w:r>
      <w:r w:rsidR="002038F0" w:rsidRPr="00EB52B9">
        <w:t xml:space="preserve"> t</w:t>
      </w:r>
      <w:r w:rsidR="00FF00EB" w:rsidRPr="00EB52B9">
        <w:t>i</w:t>
      </w:r>
      <w:r w:rsidR="002038F0" w:rsidRPr="00EB52B9">
        <w:t>m</w:t>
      </w:r>
      <w:r w:rsidR="005F2610" w:rsidRPr="00EB52B9">
        <w:t>.</w:t>
      </w:r>
      <w:r w:rsidR="00480792" w:rsidRPr="00EB52B9">
        <w:t xml:space="preserve"> </w:t>
      </w:r>
    </w:p>
    <w:p w14:paraId="37D366BD" w14:textId="77777777" w:rsidR="003E44BD" w:rsidRPr="00EB52B9" w:rsidRDefault="003E44BD" w:rsidP="00C12B2F">
      <w:pPr>
        <w:jc w:val="both"/>
      </w:pPr>
    </w:p>
    <w:p w14:paraId="44192F8F" w14:textId="77777777" w:rsidR="003E44BD" w:rsidRPr="00EB52B9" w:rsidRDefault="003E44BD" w:rsidP="00C12B2F">
      <w:pPr>
        <w:jc w:val="both"/>
      </w:pP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C12B2F" w:rsidRPr="00EB52B9" w14:paraId="2E979144" w14:textId="77777777" w:rsidTr="0049198E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3B6865A" w14:textId="7FBF4A7D" w:rsidR="00C12B2F" w:rsidRPr="00EB52B9" w:rsidRDefault="0049198E" w:rsidP="00B9165D">
            <w:r w:rsidRPr="00EB52B9">
              <w:rPr>
                <w:b/>
              </w:rPr>
              <w:t>Ime i prezime</w:t>
            </w:r>
            <w:r w:rsidR="00C12B2F" w:rsidRPr="00EB52B9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EFC7" w14:textId="77777777" w:rsidR="00C12B2F" w:rsidRPr="00EB52B9" w:rsidRDefault="00C12B2F" w:rsidP="00B9165D">
            <w:r w:rsidRPr="00EB52B9">
              <w:t xml:space="preserve"> </w:t>
            </w:r>
          </w:p>
        </w:tc>
      </w:tr>
      <w:tr w:rsidR="00C12B2F" w:rsidRPr="00EB52B9" w14:paraId="07E5823A" w14:textId="77777777" w:rsidTr="0049198E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7ACADCE" w14:textId="4721188F" w:rsidR="00C12B2F" w:rsidRPr="00EB52B9" w:rsidRDefault="0049198E" w:rsidP="00B9165D">
            <w:r w:rsidRPr="00EB52B9">
              <w:rPr>
                <w:b/>
              </w:rPr>
              <w:t>Potpis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1FC" w14:textId="77777777" w:rsidR="00C12B2F" w:rsidRPr="00EB52B9" w:rsidRDefault="00C12B2F" w:rsidP="00B9165D">
            <w:r w:rsidRPr="00EB52B9">
              <w:t xml:space="preserve"> </w:t>
            </w:r>
          </w:p>
        </w:tc>
      </w:tr>
      <w:tr w:rsidR="00C12B2F" w:rsidRPr="00EB52B9" w14:paraId="1697FADB" w14:textId="77777777" w:rsidTr="0049198E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AC1AEF5" w14:textId="7070E686" w:rsidR="00C12B2F" w:rsidRPr="00EB52B9" w:rsidRDefault="0049198E" w:rsidP="00B9165D">
            <w:r w:rsidRPr="00EB52B9">
              <w:rPr>
                <w:b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B635" w14:textId="77777777" w:rsidR="00C12B2F" w:rsidRPr="00EB52B9" w:rsidRDefault="00C12B2F" w:rsidP="00B9165D">
            <w:r w:rsidRPr="00EB52B9">
              <w:t xml:space="preserve"> </w:t>
            </w:r>
          </w:p>
        </w:tc>
      </w:tr>
    </w:tbl>
    <w:p w14:paraId="5F7F50BD" w14:textId="77777777" w:rsidR="00C12B2F" w:rsidRPr="00EB52B9" w:rsidRDefault="00C12B2F" w:rsidP="00C12B2F"/>
    <w:p w14:paraId="5B7396DE" w14:textId="77777777" w:rsidR="00F64EED" w:rsidRPr="00EB52B9" w:rsidRDefault="00F64EED" w:rsidP="00F64EED"/>
    <w:sectPr w:rsidR="00F64EED" w:rsidRPr="00EB52B9" w:rsidSect="00C01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7E8FA" w14:textId="77777777" w:rsidR="00E97160" w:rsidRDefault="00E97160" w:rsidP="00701BBE">
      <w:pPr>
        <w:spacing w:after="0" w:line="240" w:lineRule="auto"/>
      </w:pPr>
      <w:r>
        <w:separator/>
      </w:r>
    </w:p>
  </w:endnote>
  <w:endnote w:type="continuationSeparator" w:id="0">
    <w:p w14:paraId="0D324891" w14:textId="77777777" w:rsidR="00E97160" w:rsidRDefault="00E97160" w:rsidP="007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4F9D" w14:textId="77777777" w:rsidR="00C01A05" w:rsidRDefault="00C01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29DC" w14:textId="77777777" w:rsidR="00C01A05" w:rsidRDefault="00C01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19065" w14:textId="77777777" w:rsidR="00C01A05" w:rsidRDefault="00C0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EE23" w14:textId="77777777" w:rsidR="00E97160" w:rsidRDefault="00E97160" w:rsidP="00701BBE">
      <w:pPr>
        <w:spacing w:after="0" w:line="240" w:lineRule="auto"/>
      </w:pPr>
      <w:r>
        <w:separator/>
      </w:r>
    </w:p>
  </w:footnote>
  <w:footnote w:type="continuationSeparator" w:id="0">
    <w:p w14:paraId="0E7C8AF0" w14:textId="77777777" w:rsidR="00E97160" w:rsidRDefault="00E97160" w:rsidP="00701BBE">
      <w:pPr>
        <w:spacing w:after="0" w:line="240" w:lineRule="auto"/>
      </w:pPr>
      <w:r>
        <w:continuationSeparator/>
      </w:r>
    </w:p>
  </w:footnote>
  <w:footnote w:id="1">
    <w:p w14:paraId="7FD33327" w14:textId="320654D3" w:rsidR="00BB6763" w:rsidRDefault="00BB6763" w:rsidP="005419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 slučaju zajedničke ponude, potrebno je dostaviti popunjen obrazac za svakog od članova grupe ponuđača (konzorcijuma), kao i naznačiti </w:t>
      </w:r>
      <w:r w:rsidR="005419C9">
        <w:t>ko je nosilac konzorcijuma</w:t>
      </w:r>
      <w:r>
        <w:t xml:space="preserve"> </w:t>
      </w:r>
    </w:p>
  </w:footnote>
  <w:footnote w:id="2">
    <w:p w14:paraId="324950CE" w14:textId="6A18D563" w:rsidR="00C12B2F" w:rsidRPr="00DD7607" w:rsidRDefault="00C12B2F" w:rsidP="00C12B2F">
      <w:pPr>
        <w:rPr>
          <w:rFonts w:ascii="Cambria" w:hAnsi="Cambria" w:cstheme="minorHAnsi"/>
          <w:lang w:val="pl-PL"/>
        </w:rPr>
      </w:pPr>
      <w:r w:rsidRPr="00650842">
        <w:rPr>
          <w:rFonts w:ascii="Cambria" w:hAnsi="Cambria" w:cstheme="minorHAnsi"/>
        </w:rPr>
        <w:footnoteRef/>
      </w:r>
      <w:r w:rsidRPr="00DD7607">
        <w:rPr>
          <w:rFonts w:ascii="Cambria" w:hAnsi="Cambria" w:cstheme="minorHAnsi"/>
          <w:lang w:val="pl-PL"/>
        </w:rPr>
        <w:t xml:space="preserve"> </w:t>
      </w:r>
      <w:r w:rsidR="00357BC9" w:rsidRPr="00DD7607">
        <w:rPr>
          <w:rFonts w:ascii="Cambria" w:hAnsi="Cambria" w:cstheme="minorHAnsi"/>
          <w:lang w:val="pl-PL"/>
        </w:rPr>
        <w:t>Potrebno je p</w:t>
      </w:r>
      <w:r w:rsidR="0016190A" w:rsidRPr="00DD7607">
        <w:rPr>
          <w:rFonts w:ascii="Cambria" w:hAnsi="Cambria" w:cstheme="minorHAnsi"/>
          <w:lang w:val="pl-PL"/>
        </w:rPr>
        <w:t>opuniti za svakog od ključnih eksperata</w:t>
      </w:r>
      <w:r w:rsidRPr="00DD7607">
        <w:rPr>
          <w:rFonts w:ascii="Cambria" w:hAnsi="Cambria" w:cstheme="minorHAnsi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FE4E" w14:textId="77777777" w:rsidR="00C01A05" w:rsidRDefault="00C01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CE56" w14:textId="77777777" w:rsidR="00DB3644" w:rsidRPr="00DB3644" w:rsidRDefault="00DB3644" w:rsidP="00DB3644">
    <w:pPr>
      <w:tabs>
        <w:tab w:val="center" w:pos="4680"/>
        <w:tab w:val="left" w:pos="5040"/>
        <w:tab w:val="left" w:pos="9270"/>
        <w:tab w:val="right" w:pos="9360"/>
      </w:tabs>
      <w:spacing w:after="0" w:line="240" w:lineRule="auto"/>
      <w:rPr>
        <w:lang w:val="en-US"/>
      </w:rPr>
    </w:pPr>
    <w:r w:rsidRPr="00DB364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598DE4" wp14:editId="5BA55199">
          <wp:simplePos x="0" y="0"/>
          <wp:positionH relativeFrom="column">
            <wp:posOffset>4879340</wp:posOffset>
          </wp:positionH>
          <wp:positionV relativeFrom="paragraph">
            <wp:posOffset>-12700</wp:posOffset>
          </wp:positionV>
          <wp:extent cx="1389380" cy="488315"/>
          <wp:effectExtent l="0" t="0" r="1270" b="6985"/>
          <wp:wrapSquare wrapText="bothSides"/>
          <wp:docPr id="16" name="Picture 16" descr="C:\Users\Expose 6\Desktop\Logo\NAL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ose 6\Desktop\Logo\NALE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644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0383864" wp14:editId="37D83E0E">
          <wp:simplePos x="0" y="0"/>
          <wp:positionH relativeFrom="column">
            <wp:posOffset>-45085</wp:posOffset>
          </wp:positionH>
          <wp:positionV relativeFrom="paragraph">
            <wp:posOffset>-127635</wp:posOffset>
          </wp:positionV>
          <wp:extent cx="1616075" cy="672465"/>
          <wp:effectExtent l="0" t="0" r="3175" b="0"/>
          <wp:wrapSquare wrapText="bothSides"/>
          <wp:docPr id="17" name="Picture 17" descr="C:\Users\Expose 6\Desktop\Sezonci\Logo gi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se 6\Desktop\Sezonci\Logo giz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7" t="9578" r="3402"/>
                  <a:stretch/>
                </pic:blipFill>
                <pic:spPr bwMode="auto">
                  <a:xfrm>
                    <a:off x="0" y="0"/>
                    <a:ext cx="16160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64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D15DF3" wp14:editId="640E1C53">
          <wp:simplePos x="0" y="0"/>
          <wp:positionH relativeFrom="column">
            <wp:posOffset>2705100</wp:posOffset>
          </wp:positionH>
          <wp:positionV relativeFrom="paragraph">
            <wp:posOffset>-168910</wp:posOffset>
          </wp:positionV>
          <wp:extent cx="853440" cy="650875"/>
          <wp:effectExtent l="0" t="0" r="3810" b="0"/>
          <wp:wrapNone/>
          <wp:docPr id="18" name="Picture 18" descr="C:\Users\MilicaS\AppData\Local\Microsoft\Windows\INetCache\Content.Word\Logo sezon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MilicaS\AppData\Local\Microsoft\Windows\INetCache\Content.Word\Logo sezonc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47782" w14:textId="77777777" w:rsidR="00DB3644" w:rsidRPr="00DB3644" w:rsidRDefault="00DB3644" w:rsidP="00DB3644">
    <w:pPr>
      <w:tabs>
        <w:tab w:val="center" w:pos="4680"/>
        <w:tab w:val="right" w:pos="9360"/>
      </w:tabs>
      <w:spacing w:after="0" w:line="240" w:lineRule="auto"/>
      <w:rPr>
        <w:lang w:val="en-US"/>
      </w:rPr>
    </w:pPr>
  </w:p>
  <w:p w14:paraId="4314975E" w14:textId="77777777" w:rsidR="00DB3644" w:rsidRDefault="00DB3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8D19" w14:textId="77777777" w:rsidR="00C01A05" w:rsidRDefault="00C0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27"/>
    <w:multiLevelType w:val="hybridMultilevel"/>
    <w:tmpl w:val="DAFEF842"/>
    <w:lvl w:ilvl="0" w:tplc="241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B090868"/>
    <w:multiLevelType w:val="hybridMultilevel"/>
    <w:tmpl w:val="788E4CF4"/>
    <w:lvl w:ilvl="0" w:tplc="AD7868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04E2A3F"/>
    <w:multiLevelType w:val="hybridMultilevel"/>
    <w:tmpl w:val="B7D88396"/>
    <w:lvl w:ilvl="0" w:tplc="FFA2A0CE">
      <w:start w:val="2"/>
      <w:numFmt w:val="bullet"/>
      <w:lvlText w:val="-"/>
      <w:lvlJc w:val="left"/>
      <w:pPr>
        <w:ind w:left="1425" w:hanging="360"/>
      </w:pPr>
      <w:rPr>
        <w:rFonts w:ascii="Cambria" w:eastAsiaTheme="minorHAnsi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77587F"/>
    <w:multiLevelType w:val="hybridMultilevel"/>
    <w:tmpl w:val="7CFE9C2A"/>
    <w:lvl w:ilvl="0" w:tplc="8142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F16"/>
    <w:multiLevelType w:val="hybridMultilevel"/>
    <w:tmpl w:val="EC08A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2BD"/>
    <w:multiLevelType w:val="hybridMultilevel"/>
    <w:tmpl w:val="954E71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0A59"/>
    <w:multiLevelType w:val="hybridMultilevel"/>
    <w:tmpl w:val="2DA6BE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4C1D"/>
    <w:multiLevelType w:val="hybridMultilevel"/>
    <w:tmpl w:val="03D45042"/>
    <w:lvl w:ilvl="0" w:tplc="1E9CB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232E7"/>
    <w:multiLevelType w:val="hybridMultilevel"/>
    <w:tmpl w:val="E9145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270C"/>
    <w:multiLevelType w:val="hybridMultilevel"/>
    <w:tmpl w:val="5F68950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101620"/>
    <w:multiLevelType w:val="hybridMultilevel"/>
    <w:tmpl w:val="F41EAC8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F31C3"/>
    <w:multiLevelType w:val="hybridMultilevel"/>
    <w:tmpl w:val="E4867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55D6"/>
    <w:multiLevelType w:val="hybridMultilevel"/>
    <w:tmpl w:val="EE246A2E"/>
    <w:lvl w:ilvl="0" w:tplc="D28264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240E"/>
    <w:multiLevelType w:val="hybridMultilevel"/>
    <w:tmpl w:val="DDD61D58"/>
    <w:lvl w:ilvl="0" w:tplc="C9B832C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A59F5"/>
    <w:multiLevelType w:val="hybridMultilevel"/>
    <w:tmpl w:val="D67CD6DE"/>
    <w:lvl w:ilvl="0" w:tplc="A128E66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393" w:hanging="360"/>
      </w:pPr>
    </w:lvl>
    <w:lvl w:ilvl="2" w:tplc="241A001B" w:tentative="1">
      <w:start w:val="1"/>
      <w:numFmt w:val="lowerRoman"/>
      <w:lvlText w:val="%3."/>
      <w:lvlJc w:val="right"/>
      <w:pPr>
        <w:ind w:left="2113" w:hanging="180"/>
      </w:pPr>
    </w:lvl>
    <w:lvl w:ilvl="3" w:tplc="241A000F" w:tentative="1">
      <w:start w:val="1"/>
      <w:numFmt w:val="decimal"/>
      <w:lvlText w:val="%4."/>
      <w:lvlJc w:val="left"/>
      <w:pPr>
        <w:ind w:left="2833" w:hanging="360"/>
      </w:pPr>
    </w:lvl>
    <w:lvl w:ilvl="4" w:tplc="241A0019" w:tentative="1">
      <w:start w:val="1"/>
      <w:numFmt w:val="lowerLetter"/>
      <w:lvlText w:val="%5."/>
      <w:lvlJc w:val="left"/>
      <w:pPr>
        <w:ind w:left="3553" w:hanging="360"/>
      </w:pPr>
    </w:lvl>
    <w:lvl w:ilvl="5" w:tplc="241A001B" w:tentative="1">
      <w:start w:val="1"/>
      <w:numFmt w:val="lowerRoman"/>
      <w:lvlText w:val="%6."/>
      <w:lvlJc w:val="right"/>
      <w:pPr>
        <w:ind w:left="4273" w:hanging="180"/>
      </w:pPr>
    </w:lvl>
    <w:lvl w:ilvl="6" w:tplc="241A000F" w:tentative="1">
      <w:start w:val="1"/>
      <w:numFmt w:val="decimal"/>
      <w:lvlText w:val="%7."/>
      <w:lvlJc w:val="left"/>
      <w:pPr>
        <w:ind w:left="4993" w:hanging="360"/>
      </w:pPr>
    </w:lvl>
    <w:lvl w:ilvl="7" w:tplc="241A0019" w:tentative="1">
      <w:start w:val="1"/>
      <w:numFmt w:val="lowerLetter"/>
      <w:lvlText w:val="%8."/>
      <w:lvlJc w:val="left"/>
      <w:pPr>
        <w:ind w:left="5713" w:hanging="360"/>
      </w:pPr>
    </w:lvl>
    <w:lvl w:ilvl="8" w:tplc="2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3CE84830"/>
    <w:multiLevelType w:val="hybridMultilevel"/>
    <w:tmpl w:val="309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154EB"/>
    <w:multiLevelType w:val="hybridMultilevel"/>
    <w:tmpl w:val="6652DF6C"/>
    <w:lvl w:ilvl="0" w:tplc="E92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6294"/>
    <w:multiLevelType w:val="hybridMultilevel"/>
    <w:tmpl w:val="D69A61EE"/>
    <w:lvl w:ilvl="0" w:tplc="9C865F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38D8"/>
    <w:multiLevelType w:val="hybridMultilevel"/>
    <w:tmpl w:val="B29CA348"/>
    <w:lvl w:ilvl="0" w:tplc="9AECECD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3" w:hanging="360"/>
      </w:pPr>
    </w:lvl>
    <w:lvl w:ilvl="2" w:tplc="241A001B" w:tentative="1">
      <w:start w:val="1"/>
      <w:numFmt w:val="lowerRoman"/>
      <w:lvlText w:val="%3."/>
      <w:lvlJc w:val="right"/>
      <w:pPr>
        <w:ind w:left="2113" w:hanging="180"/>
      </w:pPr>
    </w:lvl>
    <w:lvl w:ilvl="3" w:tplc="241A000F" w:tentative="1">
      <w:start w:val="1"/>
      <w:numFmt w:val="decimal"/>
      <w:lvlText w:val="%4."/>
      <w:lvlJc w:val="left"/>
      <w:pPr>
        <w:ind w:left="2833" w:hanging="360"/>
      </w:pPr>
    </w:lvl>
    <w:lvl w:ilvl="4" w:tplc="241A0019" w:tentative="1">
      <w:start w:val="1"/>
      <w:numFmt w:val="lowerLetter"/>
      <w:lvlText w:val="%5."/>
      <w:lvlJc w:val="left"/>
      <w:pPr>
        <w:ind w:left="3553" w:hanging="360"/>
      </w:pPr>
    </w:lvl>
    <w:lvl w:ilvl="5" w:tplc="241A001B" w:tentative="1">
      <w:start w:val="1"/>
      <w:numFmt w:val="lowerRoman"/>
      <w:lvlText w:val="%6."/>
      <w:lvlJc w:val="right"/>
      <w:pPr>
        <w:ind w:left="4273" w:hanging="180"/>
      </w:pPr>
    </w:lvl>
    <w:lvl w:ilvl="6" w:tplc="241A000F" w:tentative="1">
      <w:start w:val="1"/>
      <w:numFmt w:val="decimal"/>
      <w:lvlText w:val="%7."/>
      <w:lvlJc w:val="left"/>
      <w:pPr>
        <w:ind w:left="4993" w:hanging="360"/>
      </w:pPr>
    </w:lvl>
    <w:lvl w:ilvl="7" w:tplc="241A0019" w:tentative="1">
      <w:start w:val="1"/>
      <w:numFmt w:val="lowerLetter"/>
      <w:lvlText w:val="%8."/>
      <w:lvlJc w:val="left"/>
      <w:pPr>
        <w:ind w:left="5713" w:hanging="360"/>
      </w:pPr>
    </w:lvl>
    <w:lvl w:ilvl="8" w:tplc="2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>
    <w:nsid w:val="493C35ED"/>
    <w:multiLevelType w:val="hybridMultilevel"/>
    <w:tmpl w:val="00F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1092C"/>
    <w:multiLevelType w:val="hybridMultilevel"/>
    <w:tmpl w:val="22EC0B58"/>
    <w:lvl w:ilvl="0" w:tplc="FFA2A0CE">
      <w:start w:val="2"/>
      <w:numFmt w:val="bullet"/>
      <w:lvlText w:val="-"/>
      <w:lvlJc w:val="left"/>
      <w:pPr>
        <w:ind w:left="1146" w:hanging="360"/>
      </w:pPr>
      <w:rPr>
        <w:rFonts w:ascii="Cambria" w:eastAsiaTheme="minorHAnsi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A560FC3"/>
    <w:multiLevelType w:val="hybridMultilevel"/>
    <w:tmpl w:val="C69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A2944"/>
    <w:multiLevelType w:val="hybridMultilevel"/>
    <w:tmpl w:val="C52A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67AE3"/>
    <w:multiLevelType w:val="hybridMultilevel"/>
    <w:tmpl w:val="3932C604"/>
    <w:lvl w:ilvl="0" w:tplc="9AECECD8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4D725A43"/>
    <w:multiLevelType w:val="hybridMultilevel"/>
    <w:tmpl w:val="192C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86F30"/>
    <w:multiLevelType w:val="multilevel"/>
    <w:tmpl w:val="433A7BD0"/>
    <w:lvl w:ilvl="0">
      <w:start w:val="1"/>
      <w:numFmt w:val="decimal"/>
      <w:lvlText w:val="%1."/>
      <w:lvlJc w:val="left"/>
      <w:pPr>
        <w:ind w:left="1080" w:hanging="360"/>
      </w:pPr>
      <w:rPr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922451C"/>
    <w:multiLevelType w:val="hybridMultilevel"/>
    <w:tmpl w:val="B7C6B434"/>
    <w:lvl w:ilvl="0" w:tplc="FFA2A0C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27B1"/>
    <w:multiLevelType w:val="hybridMultilevel"/>
    <w:tmpl w:val="D96821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96BF8"/>
    <w:multiLevelType w:val="hybridMultilevel"/>
    <w:tmpl w:val="C10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4F92"/>
    <w:multiLevelType w:val="hybridMultilevel"/>
    <w:tmpl w:val="85F80B62"/>
    <w:lvl w:ilvl="0" w:tplc="FFA2A0CE">
      <w:start w:val="2"/>
      <w:numFmt w:val="bullet"/>
      <w:lvlText w:val="-"/>
      <w:lvlJc w:val="left"/>
      <w:pPr>
        <w:ind w:left="2760" w:hanging="360"/>
      </w:pPr>
      <w:rPr>
        <w:rFonts w:ascii="Cambria" w:eastAsiaTheme="minorHAnsi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>
    <w:nsid w:val="71576284"/>
    <w:multiLevelType w:val="hybridMultilevel"/>
    <w:tmpl w:val="40FA3164"/>
    <w:lvl w:ilvl="0" w:tplc="2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1">
    <w:nsid w:val="796601D7"/>
    <w:multiLevelType w:val="hybridMultilevel"/>
    <w:tmpl w:val="935A860C"/>
    <w:lvl w:ilvl="0" w:tplc="C9B832C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6"/>
  </w:num>
  <w:num w:numId="5">
    <w:abstractNumId w:val="22"/>
  </w:num>
  <w:num w:numId="6">
    <w:abstractNumId w:val="21"/>
  </w:num>
  <w:num w:numId="7">
    <w:abstractNumId w:val="19"/>
  </w:num>
  <w:num w:numId="8">
    <w:abstractNumId w:val="15"/>
  </w:num>
  <w:num w:numId="9">
    <w:abstractNumId w:val="28"/>
  </w:num>
  <w:num w:numId="10">
    <w:abstractNumId w:val="3"/>
  </w:num>
  <w:num w:numId="11">
    <w:abstractNumId w:val="5"/>
  </w:num>
  <w:num w:numId="12">
    <w:abstractNumId w:val="4"/>
  </w:num>
  <w:num w:numId="13">
    <w:abstractNumId w:val="27"/>
  </w:num>
  <w:num w:numId="14">
    <w:abstractNumId w:val="8"/>
  </w:num>
  <w:num w:numId="15">
    <w:abstractNumId w:val="9"/>
  </w:num>
  <w:num w:numId="16">
    <w:abstractNumId w:val="18"/>
  </w:num>
  <w:num w:numId="17">
    <w:abstractNumId w:val="0"/>
  </w:num>
  <w:num w:numId="18">
    <w:abstractNumId w:val="23"/>
  </w:num>
  <w:num w:numId="19">
    <w:abstractNumId w:val="14"/>
  </w:num>
  <w:num w:numId="20">
    <w:abstractNumId w:val="10"/>
  </w:num>
  <w:num w:numId="21">
    <w:abstractNumId w:val="30"/>
  </w:num>
  <w:num w:numId="22">
    <w:abstractNumId w:val="1"/>
  </w:num>
  <w:num w:numId="23">
    <w:abstractNumId w:val="11"/>
  </w:num>
  <w:num w:numId="24">
    <w:abstractNumId w:val="13"/>
  </w:num>
  <w:num w:numId="25">
    <w:abstractNumId w:val="31"/>
  </w:num>
  <w:num w:numId="26">
    <w:abstractNumId w:val="26"/>
  </w:num>
  <w:num w:numId="27">
    <w:abstractNumId w:val="29"/>
  </w:num>
  <w:num w:numId="28">
    <w:abstractNumId w:val="25"/>
  </w:num>
  <w:num w:numId="29">
    <w:abstractNumId w:val="20"/>
  </w:num>
  <w:num w:numId="30">
    <w:abstractNumId w:val="2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0"/>
    <w:rsid w:val="00006C1C"/>
    <w:rsid w:val="00010F5C"/>
    <w:rsid w:val="0001202E"/>
    <w:rsid w:val="000120DC"/>
    <w:rsid w:val="00013DA2"/>
    <w:rsid w:val="0002335D"/>
    <w:rsid w:val="00026277"/>
    <w:rsid w:val="000264F0"/>
    <w:rsid w:val="00036CBD"/>
    <w:rsid w:val="000420FE"/>
    <w:rsid w:val="00043EF4"/>
    <w:rsid w:val="00044E2D"/>
    <w:rsid w:val="000469EF"/>
    <w:rsid w:val="000501D7"/>
    <w:rsid w:val="000536F6"/>
    <w:rsid w:val="00054771"/>
    <w:rsid w:val="000620B2"/>
    <w:rsid w:val="000720E6"/>
    <w:rsid w:val="00073902"/>
    <w:rsid w:val="00073C99"/>
    <w:rsid w:val="00074838"/>
    <w:rsid w:val="00077AC9"/>
    <w:rsid w:val="00083A16"/>
    <w:rsid w:val="00086FB6"/>
    <w:rsid w:val="000926A3"/>
    <w:rsid w:val="00093DC6"/>
    <w:rsid w:val="00094A50"/>
    <w:rsid w:val="000A607C"/>
    <w:rsid w:val="000B5A19"/>
    <w:rsid w:val="000C08C8"/>
    <w:rsid w:val="000C4338"/>
    <w:rsid w:val="000C46B2"/>
    <w:rsid w:val="000C519D"/>
    <w:rsid w:val="000D24AC"/>
    <w:rsid w:val="000D40A5"/>
    <w:rsid w:val="000D7F7F"/>
    <w:rsid w:val="000E1206"/>
    <w:rsid w:val="000E1C45"/>
    <w:rsid w:val="000E208A"/>
    <w:rsid w:val="000E660D"/>
    <w:rsid w:val="000E7FE8"/>
    <w:rsid w:val="000F1B3D"/>
    <w:rsid w:val="0010464A"/>
    <w:rsid w:val="001075E6"/>
    <w:rsid w:val="00107BC9"/>
    <w:rsid w:val="00107D70"/>
    <w:rsid w:val="001148FC"/>
    <w:rsid w:val="00117854"/>
    <w:rsid w:val="001212ED"/>
    <w:rsid w:val="001220D5"/>
    <w:rsid w:val="00122998"/>
    <w:rsid w:val="001300C8"/>
    <w:rsid w:val="00141085"/>
    <w:rsid w:val="00142299"/>
    <w:rsid w:val="00143D46"/>
    <w:rsid w:val="00156176"/>
    <w:rsid w:val="00156CC9"/>
    <w:rsid w:val="0016190A"/>
    <w:rsid w:val="0016336C"/>
    <w:rsid w:val="00167954"/>
    <w:rsid w:val="00167A49"/>
    <w:rsid w:val="0017384E"/>
    <w:rsid w:val="00175365"/>
    <w:rsid w:val="001754E4"/>
    <w:rsid w:val="00176DBA"/>
    <w:rsid w:val="0018118C"/>
    <w:rsid w:val="0018407C"/>
    <w:rsid w:val="00184274"/>
    <w:rsid w:val="00186FF7"/>
    <w:rsid w:val="00195073"/>
    <w:rsid w:val="001A214E"/>
    <w:rsid w:val="001A76BF"/>
    <w:rsid w:val="001B1555"/>
    <w:rsid w:val="001B4989"/>
    <w:rsid w:val="001B5A13"/>
    <w:rsid w:val="001C0EA4"/>
    <w:rsid w:val="001C22C8"/>
    <w:rsid w:val="001C7597"/>
    <w:rsid w:val="001C7E92"/>
    <w:rsid w:val="001D1B3C"/>
    <w:rsid w:val="001D6E5E"/>
    <w:rsid w:val="001D7A6B"/>
    <w:rsid w:val="001E11F9"/>
    <w:rsid w:val="001E3C85"/>
    <w:rsid w:val="001E4BBB"/>
    <w:rsid w:val="001E680B"/>
    <w:rsid w:val="001F4D08"/>
    <w:rsid w:val="001F6312"/>
    <w:rsid w:val="001F7973"/>
    <w:rsid w:val="002038F0"/>
    <w:rsid w:val="00206308"/>
    <w:rsid w:val="002075D4"/>
    <w:rsid w:val="002125A9"/>
    <w:rsid w:val="00212674"/>
    <w:rsid w:val="00215F59"/>
    <w:rsid w:val="00216B90"/>
    <w:rsid w:val="00216E31"/>
    <w:rsid w:val="0022164D"/>
    <w:rsid w:val="00225456"/>
    <w:rsid w:val="002260BC"/>
    <w:rsid w:val="00235828"/>
    <w:rsid w:val="002406D6"/>
    <w:rsid w:val="00242D78"/>
    <w:rsid w:val="002441AB"/>
    <w:rsid w:val="002443FD"/>
    <w:rsid w:val="00244A6C"/>
    <w:rsid w:val="00244C14"/>
    <w:rsid w:val="00245138"/>
    <w:rsid w:val="00251065"/>
    <w:rsid w:val="002553FC"/>
    <w:rsid w:val="00255C02"/>
    <w:rsid w:val="00263FAC"/>
    <w:rsid w:val="002660AC"/>
    <w:rsid w:val="00270679"/>
    <w:rsid w:val="002725E3"/>
    <w:rsid w:val="00272B04"/>
    <w:rsid w:val="0027738E"/>
    <w:rsid w:val="00277C91"/>
    <w:rsid w:val="0028067E"/>
    <w:rsid w:val="002860BB"/>
    <w:rsid w:val="00293F9B"/>
    <w:rsid w:val="00297304"/>
    <w:rsid w:val="002A090F"/>
    <w:rsid w:val="002A22BA"/>
    <w:rsid w:val="002A434C"/>
    <w:rsid w:val="002A4A3A"/>
    <w:rsid w:val="002B1C8E"/>
    <w:rsid w:val="002C2BD6"/>
    <w:rsid w:val="002C68A0"/>
    <w:rsid w:val="002C7D3E"/>
    <w:rsid w:val="002D0265"/>
    <w:rsid w:val="002D3581"/>
    <w:rsid w:val="002D3B29"/>
    <w:rsid w:val="002D71B1"/>
    <w:rsid w:val="002E01B5"/>
    <w:rsid w:val="002E038C"/>
    <w:rsid w:val="002E0ADB"/>
    <w:rsid w:val="002E18FA"/>
    <w:rsid w:val="002E2E9F"/>
    <w:rsid w:val="002E386A"/>
    <w:rsid w:val="002E4637"/>
    <w:rsid w:val="002F0399"/>
    <w:rsid w:val="002F4BE7"/>
    <w:rsid w:val="002F5477"/>
    <w:rsid w:val="003051F5"/>
    <w:rsid w:val="00305F1A"/>
    <w:rsid w:val="003136E0"/>
    <w:rsid w:val="003153A3"/>
    <w:rsid w:val="00315438"/>
    <w:rsid w:val="003163F9"/>
    <w:rsid w:val="00325D3E"/>
    <w:rsid w:val="00326475"/>
    <w:rsid w:val="00327B9B"/>
    <w:rsid w:val="00331678"/>
    <w:rsid w:val="00331C9E"/>
    <w:rsid w:val="00345723"/>
    <w:rsid w:val="003465AA"/>
    <w:rsid w:val="00357BC9"/>
    <w:rsid w:val="00365245"/>
    <w:rsid w:val="003661D1"/>
    <w:rsid w:val="00367098"/>
    <w:rsid w:val="00372167"/>
    <w:rsid w:val="00384E02"/>
    <w:rsid w:val="003A4637"/>
    <w:rsid w:val="003A5420"/>
    <w:rsid w:val="003A79DE"/>
    <w:rsid w:val="003B148E"/>
    <w:rsid w:val="003B2CEC"/>
    <w:rsid w:val="003B7F9C"/>
    <w:rsid w:val="003D20A5"/>
    <w:rsid w:val="003D339E"/>
    <w:rsid w:val="003D3A7B"/>
    <w:rsid w:val="003E44BD"/>
    <w:rsid w:val="003F1442"/>
    <w:rsid w:val="003F31F0"/>
    <w:rsid w:val="00400E02"/>
    <w:rsid w:val="0040304E"/>
    <w:rsid w:val="00407535"/>
    <w:rsid w:val="00412C11"/>
    <w:rsid w:val="00413958"/>
    <w:rsid w:val="00415D76"/>
    <w:rsid w:val="00415FA6"/>
    <w:rsid w:val="00423274"/>
    <w:rsid w:val="004252B4"/>
    <w:rsid w:val="00425A5B"/>
    <w:rsid w:val="00431B17"/>
    <w:rsid w:val="00432F2C"/>
    <w:rsid w:val="004335B4"/>
    <w:rsid w:val="00436640"/>
    <w:rsid w:val="00442E25"/>
    <w:rsid w:val="00443CCC"/>
    <w:rsid w:val="00446C16"/>
    <w:rsid w:val="00454BAB"/>
    <w:rsid w:val="00455C30"/>
    <w:rsid w:val="00462349"/>
    <w:rsid w:val="004651E8"/>
    <w:rsid w:val="004737B9"/>
    <w:rsid w:val="0047455D"/>
    <w:rsid w:val="00480792"/>
    <w:rsid w:val="004820EB"/>
    <w:rsid w:val="00483DB4"/>
    <w:rsid w:val="0049198E"/>
    <w:rsid w:val="00491D81"/>
    <w:rsid w:val="00495629"/>
    <w:rsid w:val="004A15C0"/>
    <w:rsid w:val="004A70B1"/>
    <w:rsid w:val="004A753E"/>
    <w:rsid w:val="004B162C"/>
    <w:rsid w:val="004B682F"/>
    <w:rsid w:val="004D4A85"/>
    <w:rsid w:val="004D5770"/>
    <w:rsid w:val="004D7138"/>
    <w:rsid w:val="004E12D5"/>
    <w:rsid w:val="004E39E9"/>
    <w:rsid w:val="004E64E6"/>
    <w:rsid w:val="004E652B"/>
    <w:rsid w:val="004F035A"/>
    <w:rsid w:val="004F3198"/>
    <w:rsid w:val="004F3305"/>
    <w:rsid w:val="004F65E2"/>
    <w:rsid w:val="004F68AB"/>
    <w:rsid w:val="004F7DCC"/>
    <w:rsid w:val="00501685"/>
    <w:rsid w:val="00512264"/>
    <w:rsid w:val="0051556E"/>
    <w:rsid w:val="00516FC1"/>
    <w:rsid w:val="005224BF"/>
    <w:rsid w:val="00522785"/>
    <w:rsid w:val="005309C7"/>
    <w:rsid w:val="005419C9"/>
    <w:rsid w:val="00541E94"/>
    <w:rsid w:val="00546C32"/>
    <w:rsid w:val="00554073"/>
    <w:rsid w:val="005544F5"/>
    <w:rsid w:val="00556401"/>
    <w:rsid w:val="005655FA"/>
    <w:rsid w:val="005664A1"/>
    <w:rsid w:val="0056783B"/>
    <w:rsid w:val="00572D10"/>
    <w:rsid w:val="00575BB7"/>
    <w:rsid w:val="00576BA1"/>
    <w:rsid w:val="00580C4E"/>
    <w:rsid w:val="00582940"/>
    <w:rsid w:val="00586DDB"/>
    <w:rsid w:val="005929EF"/>
    <w:rsid w:val="0059499C"/>
    <w:rsid w:val="005A773F"/>
    <w:rsid w:val="005A7DFB"/>
    <w:rsid w:val="005B2039"/>
    <w:rsid w:val="005B38DA"/>
    <w:rsid w:val="005B3A71"/>
    <w:rsid w:val="005B4E49"/>
    <w:rsid w:val="005B78C5"/>
    <w:rsid w:val="005B7B0C"/>
    <w:rsid w:val="005C0441"/>
    <w:rsid w:val="005C17F8"/>
    <w:rsid w:val="005C4B08"/>
    <w:rsid w:val="005D3B93"/>
    <w:rsid w:val="005D5248"/>
    <w:rsid w:val="005D663A"/>
    <w:rsid w:val="005E35B3"/>
    <w:rsid w:val="005E629A"/>
    <w:rsid w:val="005E7234"/>
    <w:rsid w:val="005E785D"/>
    <w:rsid w:val="005F15CE"/>
    <w:rsid w:val="005F2610"/>
    <w:rsid w:val="005F7D27"/>
    <w:rsid w:val="006039E7"/>
    <w:rsid w:val="00607AC5"/>
    <w:rsid w:val="00607ADE"/>
    <w:rsid w:val="00610FBE"/>
    <w:rsid w:val="0061184B"/>
    <w:rsid w:val="00613C97"/>
    <w:rsid w:val="006169FB"/>
    <w:rsid w:val="0062114B"/>
    <w:rsid w:val="0062427F"/>
    <w:rsid w:val="006257CB"/>
    <w:rsid w:val="0063145D"/>
    <w:rsid w:val="0063352D"/>
    <w:rsid w:val="00633AF9"/>
    <w:rsid w:val="00633E97"/>
    <w:rsid w:val="0064310F"/>
    <w:rsid w:val="00643B2A"/>
    <w:rsid w:val="00646361"/>
    <w:rsid w:val="006475BC"/>
    <w:rsid w:val="0065175E"/>
    <w:rsid w:val="006523D6"/>
    <w:rsid w:val="0065326B"/>
    <w:rsid w:val="0065345C"/>
    <w:rsid w:val="006555BD"/>
    <w:rsid w:val="0065699A"/>
    <w:rsid w:val="006603C2"/>
    <w:rsid w:val="00663BB9"/>
    <w:rsid w:val="006650DF"/>
    <w:rsid w:val="0066609D"/>
    <w:rsid w:val="00680062"/>
    <w:rsid w:val="0068457E"/>
    <w:rsid w:val="0068540F"/>
    <w:rsid w:val="00685A6C"/>
    <w:rsid w:val="00687A8B"/>
    <w:rsid w:val="0069100B"/>
    <w:rsid w:val="00692CAF"/>
    <w:rsid w:val="0069510F"/>
    <w:rsid w:val="00696CDC"/>
    <w:rsid w:val="00697399"/>
    <w:rsid w:val="006A0047"/>
    <w:rsid w:val="006A107F"/>
    <w:rsid w:val="006A3836"/>
    <w:rsid w:val="006C5247"/>
    <w:rsid w:val="006C540B"/>
    <w:rsid w:val="006D0D0B"/>
    <w:rsid w:val="006D36A8"/>
    <w:rsid w:val="006D5C04"/>
    <w:rsid w:val="006E7133"/>
    <w:rsid w:val="006F1D76"/>
    <w:rsid w:val="006F4B0A"/>
    <w:rsid w:val="00700ADB"/>
    <w:rsid w:val="00700C0B"/>
    <w:rsid w:val="00701BBE"/>
    <w:rsid w:val="00704DD9"/>
    <w:rsid w:val="00716D9C"/>
    <w:rsid w:val="007247B6"/>
    <w:rsid w:val="0073047F"/>
    <w:rsid w:val="007306F8"/>
    <w:rsid w:val="0073157C"/>
    <w:rsid w:val="00732F5F"/>
    <w:rsid w:val="00733858"/>
    <w:rsid w:val="00733C47"/>
    <w:rsid w:val="00734E69"/>
    <w:rsid w:val="00735437"/>
    <w:rsid w:val="00735D6A"/>
    <w:rsid w:val="007415DF"/>
    <w:rsid w:val="007437CC"/>
    <w:rsid w:val="007438DF"/>
    <w:rsid w:val="0074468E"/>
    <w:rsid w:val="0074695E"/>
    <w:rsid w:val="00750C42"/>
    <w:rsid w:val="00751BB5"/>
    <w:rsid w:val="00752584"/>
    <w:rsid w:val="00752AAF"/>
    <w:rsid w:val="00756744"/>
    <w:rsid w:val="00760EC2"/>
    <w:rsid w:val="0076225F"/>
    <w:rsid w:val="00766E5F"/>
    <w:rsid w:val="00770B29"/>
    <w:rsid w:val="007743DA"/>
    <w:rsid w:val="0077489D"/>
    <w:rsid w:val="007763F5"/>
    <w:rsid w:val="00787185"/>
    <w:rsid w:val="00790C7C"/>
    <w:rsid w:val="007A59DA"/>
    <w:rsid w:val="007A797D"/>
    <w:rsid w:val="007B1273"/>
    <w:rsid w:val="007B249A"/>
    <w:rsid w:val="007B3625"/>
    <w:rsid w:val="007B3DFC"/>
    <w:rsid w:val="007B7B74"/>
    <w:rsid w:val="007C366F"/>
    <w:rsid w:val="007C664F"/>
    <w:rsid w:val="007D06A3"/>
    <w:rsid w:val="007D19C4"/>
    <w:rsid w:val="007F191D"/>
    <w:rsid w:val="007F1BEC"/>
    <w:rsid w:val="007F447A"/>
    <w:rsid w:val="007F4C4D"/>
    <w:rsid w:val="007F60C5"/>
    <w:rsid w:val="008009A4"/>
    <w:rsid w:val="00804263"/>
    <w:rsid w:val="00804EA5"/>
    <w:rsid w:val="00805DF7"/>
    <w:rsid w:val="00811EDC"/>
    <w:rsid w:val="00812F19"/>
    <w:rsid w:val="00826D03"/>
    <w:rsid w:val="008271FC"/>
    <w:rsid w:val="008275C1"/>
    <w:rsid w:val="00831DB3"/>
    <w:rsid w:val="00833090"/>
    <w:rsid w:val="00833717"/>
    <w:rsid w:val="008431D7"/>
    <w:rsid w:val="0085025E"/>
    <w:rsid w:val="00866DB6"/>
    <w:rsid w:val="0087502C"/>
    <w:rsid w:val="00876720"/>
    <w:rsid w:val="0088102B"/>
    <w:rsid w:val="00881729"/>
    <w:rsid w:val="00884C26"/>
    <w:rsid w:val="00887308"/>
    <w:rsid w:val="00895BCF"/>
    <w:rsid w:val="008A10EF"/>
    <w:rsid w:val="008A373C"/>
    <w:rsid w:val="008B036E"/>
    <w:rsid w:val="008B2728"/>
    <w:rsid w:val="008B450A"/>
    <w:rsid w:val="008B79CC"/>
    <w:rsid w:val="008C03BD"/>
    <w:rsid w:val="008C328D"/>
    <w:rsid w:val="008D7088"/>
    <w:rsid w:val="008E3030"/>
    <w:rsid w:val="008E45DE"/>
    <w:rsid w:val="008E7630"/>
    <w:rsid w:val="008F666D"/>
    <w:rsid w:val="008F6DE5"/>
    <w:rsid w:val="00907C31"/>
    <w:rsid w:val="0091089E"/>
    <w:rsid w:val="00920F97"/>
    <w:rsid w:val="009227B3"/>
    <w:rsid w:val="00926162"/>
    <w:rsid w:val="0092743B"/>
    <w:rsid w:val="00932B41"/>
    <w:rsid w:val="00933F07"/>
    <w:rsid w:val="00934BA3"/>
    <w:rsid w:val="00943714"/>
    <w:rsid w:val="00953D46"/>
    <w:rsid w:val="0096147B"/>
    <w:rsid w:val="00962FE7"/>
    <w:rsid w:val="00965753"/>
    <w:rsid w:val="00967D93"/>
    <w:rsid w:val="0097342F"/>
    <w:rsid w:val="00973B2D"/>
    <w:rsid w:val="009743BB"/>
    <w:rsid w:val="009750A9"/>
    <w:rsid w:val="00980829"/>
    <w:rsid w:val="00983C40"/>
    <w:rsid w:val="009846A3"/>
    <w:rsid w:val="009A22C0"/>
    <w:rsid w:val="009A4111"/>
    <w:rsid w:val="009A64BB"/>
    <w:rsid w:val="009B3E39"/>
    <w:rsid w:val="009B76C4"/>
    <w:rsid w:val="009C22DD"/>
    <w:rsid w:val="009C48F7"/>
    <w:rsid w:val="009C5168"/>
    <w:rsid w:val="009D3E1B"/>
    <w:rsid w:val="009D5185"/>
    <w:rsid w:val="009D5378"/>
    <w:rsid w:val="009D6C6E"/>
    <w:rsid w:val="009E07D9"/>
    <w:rsid w:val="009E1B21"/>
    <w:rsid w:val="009E24D3"/>
    <w:rsid w:val="009E61E9"/>
    <w:rsid w:val="009F4B4A"/>
    <w:rsid w:val="009F569E"/>
    <w:rsid w:val="009F5F1B"/>
    <w:rsid w:val="009F6CA2"/>
    <w:rsid w:val="00A0055E"/>
    <w:rsid w:val="00A0073B"/>
    <w:rsid w:val="00A01B94"/>
    <w:rsid w:val="00A03A62"/>
    <w:rsid w:val="00A048B8"/>
    <w:rsid w:val="00A14AB4"/>
    <w:rsid w:val="00A22FCC"/>
    <w:rsid w:val="00A24C3C"/>
    <w:rsid w:val="00A25EF4"/>
    <w:rsid w:val="00A3535E"/>
    <w:rsid w:val="00A3633A"/>
    <w:rsid w:val="00A36474"/>
    <w:rsid w:val="00A37F5F"/>
    <w:rsid w:val="00A432ED"/>
    <w:rsid w:val="00A4505E"/>
    <w:rsid w:val="00A551A5"/>
    <w:rsid w:val="00A554F4"/>
    <w:rsid w:val="00A6245E"/>
    <w:rsid w:val="00A6323B"/>
    <w:rsid w:val="00A70107"/>
    <w:rsid w:val="00A75739"/>
    <w:rsid w:val="00A7651C"/>
    <w:rsid w:val="00A823DB"/>
    <w:rsid w:val="00A82964"/>
    <w:rsid w:val="00A8719F"/>
    <w:rsid w:val="00A962CB"/>
    <w:rsid w:val="00A97D40"/>
    <w:rsid w:val="00AA5F17"/>
    <w:rsid w:val="00AB2362"/>
    <w:rsid w:val="00AB6B97"/>
    <w:rsid w:val="00AC177E"/>
    <w:rsid w:val="00AC1E22"/>
    <w:rsid w:val="00AC5170"/>
    <w:rsid w:val="00AD1E7C"/>
    <w:rsid w:val="00AD5391"/>
    <w:rsid w:val="00AD6C41"/>
    <w:rsid w:val="00AE4215"/>
    <w:rsid w:val="00AF1B99"/>
    <w:rsid w:val="00AF2F5B"/>
    <w:rsid w:val="00AF6A3C"/>
    <w:rsid w:val="00B007B9"/>
    <w:rsid w:val="00B016F2"/>
    <w:rsid w:val="00B04640"/>
    <w:rsid w:val="00B06FBE"/>
    <w:rsid w:val="00B07013"/>
    <w:rsid w:val="00B140A9"/>
    <w:rsid w:val="00B155BB"/>
    <w:rsid w:val="00B17DCD"/>
    <w:rsid w:val="00B23002"/>
    <w:rsid w:val="00B2732D"/>
    <w:rsid w:val="00B31636"/>
    <w:rsid w:val="00B35A48"/>
    <w:rsid w:val="00B3730A"/>
    <w:rsid w:val="00B41699"/>
    <w:rsid w:val="00B4282C"/>
    <w:rsid w:val="00B43A3B"/>
    <w:rsid w:val="00B43D81"/>
    <w:rsid w:val="00B461B6"/>
    <w:rsid w:val="00B47DA2"/>
    <w:rsid w:val="00B54368"/>
    <w:rsid w:val="00B54FC4"/>
    <w:rsid w:val="00B6506F"/>
    <w:rsid w:val="00B65C8E"/>
    <w:rsid w:val="00B67B1F"/>
    <w:rsid w:val="00B67B6C"/>
    <w:rsid w:val="00B70FD3"/>
    <w:rsid w:val="00B83C1B"/>
    <w:rsid w:val="00B852AE"/>
    <w:rsid w:val="00B9033E"/>
    <w:rsid w:val="00B928E0"/>
    <w:rsid w:val="00B95AF6"/>
    <w:rsid w:val="00BA57B4"/>
    <w:rsid w:val="00BA5BF8"/>
    <w:rsid w:val="00BA5CCC"/>
    <w:rsid w:val="00BA6295"/>
    <w:rsid w:val="00BB1320"/>
    <w:rsid w:val="00BB25BA"/>
    <w:rsid w:val="00BB6763"/>
    <w:rsid w:val="00BC2220"/>
    <w:rsid w:val="00BC4719"/>
    <w:rsid w:val="00BC6D35"/>
    <w:rsid w:val="00BC70DD"/>
    <w:rsid w:val="00BD0560"/>
    <w:rsid w:val="00BD5F28"/>
    <w:rsid w:val="00BE005C"/>
    <w:rsid w:val="00BE21BE"/>
    <w:rsid w:val="00BE4C82"/>
    <w:rsid w:val="00BE58FE"/>
    <w:rsid w:val="00BF4270"/>
    <w:rsid w:val="00C01A05"/>
    <w:rsid w:val="00C05D77"/>
    <w:rsid w:val="00C12B2F"/>
    <w:rsid w:val="00C14EED"/>
    <w:rsid w:val="00C16FCB"/>
    <w:rsid w:val="00C17AEB"/>
    <w:rsid w:val="00C224E9"/>
    <w:rsid w:val="00C23FFF"/>
    <w:rsid w:val="00C24AD0"/>
    <w:rsid w:val="00C25B5C"/>
    <w:rsid w:val="00C2629A"/>
    <w:rsid w:val="00C33AB8"/>
    <w:rsid w:val="00C33EEB"/>
    <w:rsid w:val="00C3532C"/>
    <w:rsid w:val="00C35A7E"/>
    <w:rsid w:val="00C35AB1"/>
    <w:rsid w:val="00C42B80"/>
    <w:rsid w:val="00C45232"/>
    <w:rsid w:val="00C46ADF"/>
    <w:rsid w:val="00C47124"/>
    <w:rsid w:val="00C509F3"/>
    <w:rsid w:val="00C51F6E"/>
    <w:rsid w:val="00C54191"/>
    <w:rsid w:val="00C566F4"/>
    <w:rsid w:val="00C64D87"/>
    <w:rsid w:val="00C715C3"/>
    <w:rsid w:val="00C72747"/>
    <w:rsid w:val="00C73BAD"/>
    <w:rsid w:val="00C747B7"/>
    <w:rsid w:val="00C8096C"/>
    <w:rsid w:val="00C817C9"/>
    <w:rsid w:val="00C85DD3"/>
    <w:rsid w:val="00C97BB6"/>
    <w:rsid w:val="00CA2B03"/>
    <w:rsid w:val="00CA549A"/>
    <w:rsid w:val="00CA5FF5"/>
    <w:rsid w:val="00CA6381"/>
    <w:rsid w:val="00CB3AEF"/>
    <w:rsid w:val="00CB502B"/>
    <w:rsid w:val="00CB79C4"/>
    <w:rsid w:val="00CC3562"/>
    <w:rsid w:val="00CD28AA"/>
    <w:rsid w:val="00CD5B06"/>
    <w:rsid w:val="00CD617F"/>
    <w:rsid w:val="00CE11FC"/>
    <w:rsid w:val="00CE3CF8"/>
    <w:rsid w:val="00CE5E3F"/>
    <w:rsid w:val="00CF52DB"/>
    <w:rsid w:val="00CF67C2"/>
    <w:rsid w:val="00CF6D53"/>
    <w:rsid w:val="00D00228"/>
    <w:rsid w:val="00D02296"/>
    <w:rsid w:val="00D05770"/>
    <w:rsid w:val="00D20B33"/>
    <w:rsid w:val="00D229C4"/>
    <w:rsid w:val="00D30B08"/>
    <w:rsid w:val="00D37CDC"/>
    <w:rsid w:val="00D42E58"/>
    <w:rsid w:val="00D46A77"/>
    <w:rsid w:val="00D46FC3"/>
    <w:rsid w:val="00D50484"/>
    <w:rsid w:val="00D53670"/>
    <w:rsid w:val="00D54D22"/>
    <w:rsid w:val="00D6228E"/>
    <w:rsid w:val="00D66A94"/>
    <w:rsid w:val="00D705AE"/>
    <w:rsid w:val="00D71090"/>
    <w:rsid w:val="00D716C7"/>
    <w:rsid w:val="00D7286F"/>
    <w:rsid w:val="00D74ED9"/>
    <w:rsid w:val="00D751CB"/>
    <w:rsid w:val="00D8112D"/>
    <w:rsid w:val="00D812F7"/>
    <w:rsid w:val="00D83A40"/>
    <w:rsid w:val="00D871D6"/>
    <w:rsid w:val="00D87B5F"/>
    <w:rsid w:val="00D90D41"/>
    <w:rsid w:val="00D90E9D"/>
    <w:rsid w:val="00D95176"/>
    <w:rsid w:val="00DA6908"/>
    <w:rsid w:val="00DA6A77"/>
    <w:rsid w:val="00DB0C93"/>
    <w:rsid w:val="00DB3644"/>
    <w:rsid w:val="00DB407B"/>
    <w:rsid w:val="00DB41F3"/>
    <w:rsid w:val="00DC24EE"/>
    <w:rsid w:val="00DC5D7A"/>
    <w:rsid w:val="00DC728B"/>
    <w:rsid w:val="00DC7E44"/>
    <w:rsid w:val="00DD1A43"/>
    <w:rsid w:val="00DD5CAE"/>
    <w:rsid w:val="00DD7607"/>
    <w:rsid w:val="00DE25FE"/>
    <w:rsid w:val="00DE6B10"/>
    <w:rsid w:val="00DE6E80"/>
    <w:rsid w:val="00DF49E5"/>
    <w:rsid w:val="00DF6852"/>
    <w:rsid w:val="00E02FC4"/>
    <w:rsid w:val="00E06DBB"/>
    <w:rsid w:val="00E07D88"/>
    <w:rsid w:val="00E124AA"/>
    <w:rsid w:val="00E236A2"/>
    <w:rsid w:val="00E25A83"/>
    <w:rsid w:val="00E2682B"/>
    <w:rsid w:val="00E26A46"/>
    <w:rsid w:val="00E27B2A"/>
    <w:rsid w:val="00E30CAF"/>
    <w:rsid w:val="00E31A9C"/>
    <w:rsid w:val="00E335F7"/>
    <w:rsid w:val="00E33FFC"/>
    <w:rsid w:val="00E37614"/>
    <w:rsid w:val="00E42111"/>
    <w:rsid w:val="00E54C2E"/>
    <w:rsid w:val="00E54ECC"/>
    <w:rsid w:val="00E5630B"/>
    <w:rsid w:val="00E62D55"/>
    <w:rsid w:val="00E64159"/>
    <w:rsid w:val="00E71E41"/>
    <w:rsid w:val="00E74403"/>
    <w:rsid w:val="00E7487C"/>
    <w:rsid w:val="00E74D17"/>
    <w:rsid w:val="00E80C5C"/>
    <w:rsid w:val="00E83ED3"/>
    <w:rsid w:val="00E914F4"/>
    <w:rsid w:val="00E97160"/>
    <w:rsid w:val="00E97D85"/>
    <w:rsid w:val="00EA1A38"/>
    <w:rsid w:val="00EA32B7"/>
    <w:rsid w:val="00EA3D43"/>
    <w:rsid w:val="00EA5638"/>
    <w:rsid w:val="00EB091E"/>
    <w:rsid w:val="00EB0CD8"/>
    <w:rsid w:val="00EB48AE"/>
    <w:rsid w:val="00EB52B9"/>
    <w:rsid w:val="00EC70A1"/>
    <w:rsid w:val="00EE58C2"/>
    <w:rsid w:val="00EE5C7F"/>
    <w:rsid w:val="00EE681E"/>
    <w:rsid w:val="00EF14D8"/>
    <w:rsid w:val="00EF3022"/>
    <w:rsid w:val="00EF5086"/>
    <w:rsid w:val="00EF6813"/>
    <w:rsid w:val="00EF7149"/>
    <w:rsid w:val="00F0198D"/>
    <w:rsid w:val="00F07036"/>
    <w:rsid w:val="00F14D7B"/>
    <w:rsid w:val="00F1566B"/>
    <w:rsid w:val="00F165F2"/>
    <w:rsid w:val="00F16F11"/>
    <w:rsid w:val="00F208B6"/>
    <w:rsid w:val="00F20C27"/>
    <w:rsid w:val="00F211B9"/>
    <w:rsid w:val="00F37583"/>
    <w:rsid w:val="00F47D59"/>
    <w:rsid w:val="00F552C8"/>
    <w:rsid w:val="00F64EED"/>
    <w:rsid w:val="00F65387"/>
    <w:rsid w:val="00F66138"/>
    <w:rsid w:val="00F702BF"/>
    <w:rsid w:val="00F7204D"/>
    <w:rsid w:val="00F72885"/>
    <w:rsid w:val="00F7761B"/>
    <w:rsid w:val="00F82CED"/>
    <w:rsid w:val="00F92EF1"/>
    <w:rsid w:val="00F934B2"/>
    <w:rsid w:val="00F9495A"/>
    <w:rsid w:val="00F97F97"/>
    <w:rsid w:val="00FA723F"/>
    <w:rsid w:val="00FA7717"/>
    <w:rsid w:val="00FB0DDE"/>
    <w:rsid w:val="00FB2474"/>
    <w:rsid w:val="00FB5592"/>
    <w:rsid w:val="00FC1604"/>
    <w:rsid w:val="00FC18ED"/>
    <w:rsid w:val="00FC2912"/>
    <w:rsid w:val="00FC4AC9"/>
    <w:rsid w:val="00FD1442"/>
    <w:rsid w:val="00FD6F46"/>
    <w:rsid w:val="00FE015F"/>
    <w:rsid w:val="00FE64B0"/>
    <w:rsid w:val="00FE7CFE"/>
    <w:rsid w:val="00FF00EB"/>
    <w:rsid w:val="00FF36A1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E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3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3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5D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33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33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GridTable41">
    <w:name w:val="Grid Table 41"/>
    <w:basedOn w:val="TableNormal"/>
    <w:uiPriority w:val="49"/>
    <w:rsid w:val="003D339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D339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2747"/>
    <w:rPr>
      <w:color w:val="808080"/>
    </w:rPr>
  </w:style>
  <w:style w:type="table" w:styleId="TableGrid">
    <w:name w:val="Table Grid"/>
    <w:basedOn w:val="TableNormal"/>
    <w:uiPriority w:val="59"/>
    <w:rsid w:val="001A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BE"/>
  </w:style>
  <w:style w:type="paragraph" w:styleId="Footer">
    <w:name w:val="footer"/>
    <w:basedOn w:val="Normal"/>
    <w:link w:val="Foot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BE"/>
  </w:style>
  <w:style w:type="character" w:styleId="Hyperlink">
    <w:name w:val="Hyperlink"/>
    <w:basedOn w:val="DefaultParagraphFont"/>
    <w:uiPriority w:val="99"/>
    <w:unhideWhenUsed/>
    <w:rsid w:val="00CE11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763"/>
    <w:rPr>
      <w:vertAlign w:val="superscript"/>
    </w:rPr>
  </w:style>
  <w:style w:type="paragraph" w:styleId="Revision">
    <w:name w:val="Revision"/>
    <w:hidden/>
    <w:uiPriority w:val="99"/>
    <w:semiHidden/>
    <w:rsid w:val="00866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3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3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5D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33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33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GridTable41">
    <w:name w:val="Grid Table 41"/>
    <w:basedOn w:val="TableNormal"/>
    <w:uiPriority w:val="49"/>
    <w:rsid w:val="003D339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D339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2747"/>
    <w:rPr>
      <w:color w:val="808080"/>
    </w:rPr>
  </w:style>
  <w:style w:type="table" w:styleId="TableGrid">
    <w:name w:val="Table Grid"/>
    <w:basedOn w:val="TableNormal"/>
    <w:uiPriority w:val="59"/>
    <w:rsid w:val="001A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BE"/>
  </w:style>
  <w:style w:type="paragraph" w:styleId="Footer">
    <w:name w:val="footer"/>
    <w:basedOn w:val="Normal"/>
    <w:link w:val="Foot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BE"/>
  </w:style>
  <w:style w:type="character" w:styleId="Hyperlink">
    <w:name w:val="Hyperlink"/>
    <w:basedOn w:val="DefaultParagraphFont"/>
    <w:uiPriority w:val="99"/>
    <w:unhideWhenUsed/>
    <w:rsid w:val="00CE11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763"/>
    <w:rPr>
      <w:vertAlign w:val="superscript"/>
    </w:rPr>
  </w:style>
  <w:style w:type="paragraph" w:styleId="Revision">
    <w:name w:val="Revision"/>
    <w:hidden/>
    <w:uiPriority w:val="99"/>
    <w:semiHidden/>
    <w:rsid w:val="00866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4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7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8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15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5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52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17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44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28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4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002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65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8539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3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81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304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196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986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018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161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led@nale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ed.rs/izrada-softvera-sezonski-radnic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5917-2D36-4D24-B15D-7268F60A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2018-08-03T15:07:00Z</dcterms:created>
  <dcterms:modified xsi:type="dcterms:W3CDTF">2018-08-03T15:12:00Z</dcterms:modified>
</cp:coreProperties>
</file>