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FCF22" w14:textId="24FE4812" w:rsidR="00D90D41" w:rsidRPr="006A3836" w:rsidRDefault="008F666D" w:rsidP="00D90D41">
      <w:pPr>
        <w:jc w:val="center"/>
        <w:rPr>
          <w:rFonts w:asciiTheme="majorHAnsi" w:hAnsiTheme="majorHAnsi"/>
          <w:b/>
          <w:sz w:val="28"/>
          <w:szCs w:val="28"/>
        </w:rPr>
      </w:pPr>
      <w:r w:rsidRPr="006A3836">
        <w:rPr>
          <w:rFonts w:asciiTheme="majorHAnsi" w:hAnsiTheme="majorHAnsi"/>
          <w:b/>
          <w:sz w:val="28"/>
          <w:szCs w:val="28"/>
        </w:rPr>
        <w:t>NABAVK</w:t>
      </w:r>
      <w:r>
        <w:rPr>
          <w:rFonts w:asciiTheme="majorHAnsi" w:hAnsiTheme="majorHAnsi"/>
          <w:b/>
          <w:sz w:val="28"/>
          <w:szCs w:val="28"/>
        </w:rPr>
        <w:t>A</w:t>
      </w:r>
      <w:r w:rsidRPr="006A3836">
        <w:rPr>
          <w:rFonts w:asciiTheme="majorHAnsi" w:hAnsiTheme="majorHAnsi"/>
          <w:b/>
          <w:sz w:val="28"/>
          <w:szCs w:val="28"/>
        </w:rPr>
        <w:t xml:space="preserve"> </w:t>
      </w:r>
      <w:r w:rsidR="00893C5E" w:rsidRPr="00893C5E">
        <w:rPr>
          <w:rFonts w:asciiTheme="majorHAnsi" w:hAnsiTheme="majorHAnsi"/>
          <w:b/>
          <w:sz w:val="28"/>
          <w:szCs w:val="28"/>
        </w:rPr>
        <w:t xml:space="preserve">UNAPREĐENJA SOFTVERA U SKLOPU PROJEKTA </w:t>
      </w:r>
      <w:r w:rsidR="00893C5E" w:rsidRPr="00893C5E">
        <w:rPr>
          <w:rFonts w:asciiTheme="majorHAnsi" w:hAnsiTheme="majorHAnsi"/>
          <w:b/>
          <w:sz w:val="28"/>
          <w:szCs w:val="28"/>
        </w:rPr>
        <w:br/>
        <w:t>„KA BOLJEM UPRAVLJANJU ELEKTRIČNIM I ELEKTRONSKIM OTPADOM U REPUBLICI SRBIJI“</w:t>
      </w:r>
    </w:p>
    <w:p w14:paraId="1F004060" w14:textId="77777777" w:rsidR="006A3836" w:rsidRDefault="006A3836" w:rsidP="006A3836">
      <w:pPr>
        <w:jc w:val="center"/>
        <w:rPr>
          <w:rFonts w:asciiTheme="majorHAnsi" w:hAnsiTheme="majorHAnsi"/>
          <w:b/>
        </w:rPr>
      </w:pPr>
    </w:p>
    <w:p w14:paraId="66E9FAC7" w14:textId="3A16FD4D" w:rsidR="00895BCF" w:rsidRPr="002D3581" w:rsidRDefault="006A3836" w:rsidP="006A3836">
      <w:pPr>
        <w:jc w:val="center"/>
        <w:rPr>
          <w:rFonts w:asciiTheme="majorHAnsi" w:hAnsiTheme="majorHAnsi"/>
          <w:b/>
          <w:sz w:val="28"/>
          <w:szCs w:val="28"/>
        </w:rPr>
      </w:pPr>
      <w:r w:rsidRPr="002D3581">
        <w:rPr>
          <w:rFonts w:asciiTheme="majorHAnsi" w:hAnsiTheme="majorHAnsi"/>
          <w:b/>
          <w:sz w:val="28"/>
          <w:szCs w:val="28"/>
        </w:rPr>
        <w:t>UPUTSTVO ZA SAČINJAVANJE PONUDA</w:t>
      </w:r>
    </w:p>
    <w:p w14:paraId="4FF6F2D6" w14:textId="77777777" w:rsidR="00580C4E" w:rsidRPr="00AA5F17" w:rsidRDefault="00580C4E" w:rsidP="006A3836">
      <w:pPr>
        <w:jc w:val="center"/>
        <w:rPr>
          <w:rFonts w:asciiTheme="majorHAnsi" w:hAnsiTheme="majorHAnsi"/>
          <w:b/>
        </w:rPr>
      </w:pPr>
    </w:p>
    <w:p w14:paraId="3946A3AC" w14:textId="281A186D" w:rsidR="00DC5D7A" w:rsidRPr="00587EA3" w:rsidRDefault="00DC5D7A" w:rsidP="000A607C">
      <w:pPr>
        <w:jc w:val="both"/>
        <w:rPr>
          <w:rFonts w:asciiTheme="majorHAnsi" w:hAnsiTheme="majorHAnsi"/>
          <w:b/>
        </w:rPr>
      </w:pPr>
      <w:r w:rsidRPr="00587EA3">
        <w:rPr>
          <w:rFonts w:asciiTheme="majorHAnsi" w:hAnsiTheme="majorHAnsi"/>
          <w:b/>
        </w:rPr>
        <w:t xml:space="preserve">1. </w:t>
      </w:r>
      <w:r w:rsidR="00AA5F17" w:rsidRPr="00587EA3">
        <w:rPr>
          <w:rFonts w:asciiTheme="majorHAnsi" w:hAnsiTheme="majorHAnsi"/>
          <w:b/>
        </w:rPr>
        <w:t>OPŠTE INFORMACIJE</w:t>
      </w:r>
    </w:p>
    <w:p w14:paraId="48B1F3DB" w14:textId="5D2FBB01" w:rsidR="00587EA3" w:rsidRPr="00587EA3" w:rsidRDefault="00587EA3" w:rsidP="00587EA3">
      <w:pPr>
        <w:jc w:val="both"/>
        <w:rPr>
          <w:rFonts w:asciiTheme="majorHAnsi" w:hAnsiTheme="majorHAnsi"/>
        </w:rPr>
      </w:pPr>
      <w:r w:rsidRPr="00587EA3">
        <w:rPr>
          <w:rFonts w:asciiTheme="majorHAnsi" w:hAnsiTheme="majorHAnsi"/>
        </w:rPr>
        <w:t xml:space="preserve">Nacionalna alijansa za lokalni ekonomski razvoj, kompanije „Gorenje” i „Coca-Cola HBC Serbia” zajedno sa Ministarstvom za zaštitu životne sredine, glavnim korisnikom ovog projekta, realizuju projekat „Ka boljem upravljanju električnim </w:t>
      </w:r>
      <w:r>
        <w:rPr>
          <w:rFonts w:asciiTheme="majorHAnsi" w:hAnsiTheme="majorHAnsi"/>
        </w:rPr>
        <w:t>i</w:t>
      </w:r>
      <w:r w:rsidRPr="00587EA3">
        <w:rPr>
          <w:rFonts w:asciiTheme="majorHAnsi" w:hAnsiTheme="majorHAnsi"/>
        </w:rPr>
        <w:t xml:space="preserve"> elektronskim otpadom u Srbiji”, koji finansira Deutsche Gesellschaft für Internationale Zusammenarbeit GmbH (GIZ)</w:t>
      </w:r>
      <w:r w:rsidR="00C10514" w:rsidRPr="00C10514">
        <w:rPr>
          <w:rFonts w:ascii="Arial" w:eastAsia="Times New Roman" w:hAnsi="Arial" w:cs="Times New Roman"/>
          <w:sz w:val="20"/>
          <w:szCs w:val="20"/>
        </w:rPr>
        <w:t xml:space="preserve"> </w:t>
      </w:r>
      <w:r w:rsidR="00C10514" w:rsidRPr="00C10514">
        <w:rPr>
          <w:rFonts w:asciiTheme="majorHAnsi" w:hAnsiTheme="majorHAnsi"/>
        </w:rPr>
        <w:t>i kompanije Gorenje doo i Coca Cola HBC Srbija doo</w:t>
      </w:r>
      <w:r w:rsidRPr="00587EA3">
        <w:rPr>
          <w:rFonts w:asciiTheme="majorHAnsi" w:hAnsiTheme="majorHAnsi"/>
        </w:rPr>
        <w:t xml:space="preserve">. </w:t>
      </w:r>
    </w:p>
    <w:p w14:paraId="6DE4FF48" w14:textId="03D79095" w:rsidR="00587EA3" w:rsidRPr="00587EA3" w:rsidRDefault="00587EA3" w:rsidP="00587EA3">
      <w:pPr>
        <w:jc w:val="both"/>
        <w:rPr>
          <w:rFonts w:asciiTheme="majorHAnsi" w:hAnsiTheme="majorHAnsi"/>
        </w:rPr>
      </w:pPr>
      <w:r w:rsidRPr="00587EA3">
        <w:rPr>
          <w:rFonts w:asciiTheme="majorHAnsi" w:hAnsiTheme="majorHAnsi"/>
        </w:rPr>
        <w:t xml:space="preserve">Projekat ima za cilj unapređenje mehanizama za uspostavljanje jednakih obaveza plaćanja naknada za sve uvoznike i proizvođače električnih i elektronskih proizvoda s jedne strane, kao i uspostavljanje procedura za unapređenje sakupljanja </w:t>
      </w:r>
      <w:r w:rsidR="00B80850">
        <w:rPr>
          <w:rFonts w:asciiTheme="majorHAnsi" w:hAnsiTheme="majorHAnsi"/>
        </w:rPr>
        <w:t>električnog i</w:t>
      </w:r>
      <w:r w:rsidRPr="00587EA3">
        <w:rPr>
          <w:rFonts w:asciiTheme="majorHAnsi" w:hAnsiTheme="majorHAnsi"/>
        </w:rPr>
        <w:t xml:space="preserve"> elektronskog otpada, s druge strane. Gorenje i </w:t>
      </w:r>
      <w:r w:rsidR="00B80850">
        <w:rPr>
          <w:rFonts w:asciiTheme="majorHAnsi" w:hAnsiTheme="majorHAnsi"/>
        </w:rPr>
        <w:t>C</w:t>
      </w:r>
      <w:r w:rsidRPr="00587EA3">
        <w:rPr>
          <w:rFonts w:asciiTheme="majorHAnsi" w:hAnsiTheme="majorHAnsi"/>
        </w:rPr>
        <w:t>o</w:t>
      </w:r>
      <w:r w:rsidR="00B80850">
        <w:rPr>
          <w:rFonts w:asciiTheme="majorHAnsi" w:hAnsiTheme="majorHAnsi"/>
        </w:rPr>
        <w:t>c</w:t>
      </w:r>
      <w:r w:rsidRPr="00587EA3">
        <w:rPr>
          <w:rFonts w:asciiTheme="majorHAnsi" w:hAnsiTheme="majorHAnsi"/>
        </w:rPr>
        <w:t>a</w:t>
      </w:r>
      <w:r w:rsidR="00B80850">
        <w:rPr>
          <w:rFonts w:asciiTheme="majorHAnsi" w:hAnsiTheme="majorHAnsi"/>
        </w:rPr>
        <w:t>-C</w:t>
      </w:r>
      <w:r w:rsidRPr="00587EA3">
        <w:rPr>
          <w:rFonts w:asciiTheme="majorHAnsi" w:hAnsiTheme="majorHAnsi"/>
        </w:rPr>
        <w:t xml:space="preserve">ola razvili su saradnju sa GIZ-om, u okviru programa javno-privatnog partnerstva (developpp.de) i usmeriće svoje kapacitete i resurse za postizanje zacrtanih ciljeva. Projekat će podržati državne institucije koje učestvuju u postojećem sistemu naplate naknada kako bi poboljšale postojeće procedure i učinile sistem efikasnijim i transparentnijim. Poboljšani sistem naplate naknada će doprineti unapređenju sistema sakupljanja električnog i elektronskog otpada na lokalnom nivou kroz uvođenje novih procedura koje će biti usklađene između svih strana u projektu. </w:t>
      </w:r>
    </w:p>
    <w:p w14:paraId="5CA68690" w14:textId="0364AB43" w:rsidR="00A97D40" w:rsidRPr="00587EA3" w:rsidRDefault="00587EA3" w:rsidP="00587EA3">
      <w:pPr>
        <w:jc w:val="both"/>
        <w:rPr>
          <w:rFonts w:asciiTheme="majorHAnsi" w:hAnsiTheme="majorHAnsi"/>
        </w:rPr>
      </w:pPr>
      <w:r w:rsidRPr="00587EA3">
        <w:rPr>
          <w:rFonts w:asciiTheme="majorHAnsi" w:hAnsiTheme="majorHAnsi"/>
        </w:rPr>
        <w:t xml:space="preserve">Glavni cilj ovog postupka nabavke je implementacija efikasnog i delotvornog sistema za podršku novousvojenoj proceduri za registraciju </w:t>
      </w:r>
      <w:r w:rsidR="003C3ADA">
        <w:rPr>
          <w:rFonts w:asciiTheme="majorHAnsi" w:hAnsiTheme="majorHAnsi"/>
        </w:rPr>
        <w:t>električnog i</w:t>
      </w:r>
      <w:r w:rsidRPr="00587EA3">
        <w:rPr>
          <w:rFonts w:asciiTheme="majorHAnsi" w:hAnsiTheme="majorHAnsi"/>
        </w:rPr>
        <w:t xml:space="preserve"> elektronskog otpada </w:t>
      </w:r>
      <w:r w:rsidR="00756B04">
        <w:rPr>
          <w:rFonts w:asciiTheme="majorHAnsi" w:hAnsiTheme="majorHAnsi"/>
        </w:rPr>
        <w:t>u okviru</w:t>
      </w:r>
      <w:r w:rsidRPr="00587EA3">
        <w:rPr>
          <w:rFonts w:asciiTheme="majorHAnsi" w:hAnsiTheme="majorHAnsi"/>
        </w:rPr>
        <w:t xml:space="preserve"> Ministarstva za zaštitu životne sredine</w:t>
      </w:r>
      <w:r w:rsidR="00756B04">
        <w:rPr>
          <w:rFonts w:asciiTheme="majorHAnsi" w:hAnsiTheme="majorHAnsi"/>
        </w:rPr>
        <w:t>.</w:t>
      </w:r>
    </w:p>
    <w:p w14:paraId="3DA67266" w14:textId="4D9CC016" w:rsidR="00415FA6" w:rsidRPr="00AA5F17" w:rsidRDefault="00415FA6" w:rsidP="00DE6E80">
      <w:pPr>
        <w:spacing w:before="120"/>
        <w:jc w:val="both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 xml:space="preserve">2. </w:t>
      </w:r>
      <w:r w:rsidR="005E785D" w:rsidRPr="005E785D">
        <w:rPr>
          <w:rFonts w:asciiTheme="majorHAnsi" w:hAnsiTheme="majorHAnsi"/>
          <w:b/>
        </w:rPr>
        <w:t>PREDMET NABAVKE</w:t>
      </w:r>
    </w:p>
    <w:p w14:paraId="357F827B" w14:textId="3D2F46BE" w:rsidR="00415FA6" w:rsidRDefault="002A090F" w:rsidP="00CA2B03">
      <w:pPr>
        <w:spacing w:after="360"/>
        <w:jc w:val="both"/>
        <w:rPr>
          <w:rFonts w:asciiTheme="majorHAnsi" w:hAnsiTheme="majorHAnsi"/>
        </w:rPr>
      </w:pPr>
      <w:r w:rsidRPr="002A090F">
        <w:rPr>
          <w:rFonts w:asciiTheme="majorHAnsi" w:hAnsiTheme="majorHAnsi"/>
        </w:rPr>
        <w:t xml:space="preserve">Predmet nabavke je </w:t>
      </w:r>
      <w:r w:rsidR="00985499" w:rsidRPr="00985499">
        <w:rPr>
          <w:rFonts w:asciiTheme="majorHAnsi" w:hAnsiTheme="majorHAnsi"/>
        </w:rPr>
        <w:t>unapređenje informacionog sistema za sprovođenje ekonomskih instrumenata u Ministarstvu zaštite životne sredine u sklopu projekta „Ka boljem upravljanju električnim i elektronskim otpadom u Republici Srbiji”.</w:t>
      </w:r>
      <w:r w:rsidR="00415FA6" w:rsidRPr="00AA5F17">
        <w:rPr>
          <w:rFonts w:asciiTheme="majorHAnsi" w:hAnsiTheme="majorHAnsi"/>
        </w:rPr>
        <w:t xml:space="preserve"> </w:t>
      </w:r>
    </w:p>
    <w:p w14:paraId="77BD70D6" w14:textId="14734CC0" w:rsidR="00EA1A38" w:rsidRPr="00AA5F17" w:rsidRDefault="00EA1A38" w:rsidP="00C2629A">
      <w:pPr>
        <w:jc w:val="both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 xml:space="preserve">3. </w:t>
      </w:r>
      <w:r w:rsidR="00CC3562">
        <w:rPr>
          <w:rFonts w:asciiTheme="majorHAnsi" w:hAnsiTheme="majorHAnsi"/>
          <w:b/>
        </w:rPr>
        <w:t>USLOVI ZA UČEŠĆE U POSTUPKU</w:t>
      </w:r>
    </w:p>
    <w:p w14:paraId="399EBEE0" w14:textId="0CAD4B85" w:rsidR="003465AA" w:rsidRPr="00AA5F17" w:rsidRDefault="00462349" w:rsidP="00C2629A">
      <w:pPr>
        <w:jc w:val="both"/>
        <w:rPr>
          <w:rFonts w:asciiTheme="majorHAnsi" w:hAnsiTheme="majorHAnsi"/>
        </w:rPr>
      </w:pPr>
      <w:r w:rsidRPr="00462349">
        <w:rPr>
          <w:rFonts w:asciiTheme="majorHAnsi" w:hAnsiTheme="majorHAnsi"/>
        </w:rPr>
        <w:t>Pravo na dostavljanje ponuda imaju sva zainteresovana pravna lica koja ispunjavaju obavezne uslove za učešće u postupku. Ponuđači su u obavezi da uz ponudu dostave odgovarajuće dokaze o ispunjenosti uslova, na način koji je utvrđen u konkursnoj dokumentaciji.</w:t>
      </w:r>
      <w:r w:rsidR="00CE3CF8">
        <w:rPr>
          <w:rFonts w:asciiTheme="majorHAnsi" w:hAnsiTheme="majorHAnsi"/>
        </w:rPr>
        <w:t xml:space="preserve"> </w:t>
      </w:r>
      <w:r w:rsidR="00CC3562">
        <w:rPr>
          <w:rFonts w:asciiTheme="majorHAnsi" w:hAnsiTheme="majorHAnsi"/>
        </w:rPr>
        <w:t xml:space="preserve"> </w:t>
      </w:r>
    </w:p>
    <w:p w14:paraId="1A0D580A" w14:textId="4548392B" w:rsidR="003465AA" w:rsidRPr="00AA5F17" w:rsidRDefault="00CE3CF8" w:rsidP="00EF50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Uslovi za učešće u postupku su sledeći</w:t>
      </w:r>
      <w:r w:rsidR="003465AA" w:rsidRPr="00AA5F17">
        <w:rPr>
          <w:rFonts w:asciiTheme="majorHAnsi" w:hAnsiTheme="majorHAnsi"/>
        </w:rPr>
        <w:t>:</w:t>
      </w:r>
    </w:p>
    <w:p w14:paraId="29182D3D" w14:textId="3187FCBC" w:rsidR="00DB0C93" w:rsidRPr="00016F89" w:rsidRDefault="00CE3CF8" w:rsidP="00016F89">
      <w:pPr>
        <w:pStyle w:val="ListParagraph"/>
        <w:keepNext/>
        <w:keepLines/>
        <w:numPr>
          <w:ilvl w:val="0"/>
          <w:numId w:val="39"/>
        </w:numPr>
        <w:spacing w:before="200" w:after="0"/>
        <w:ind w:left="567" w:hanging="425"/>
        <w:outlineLvl w:val="1"/>
        <w:rPr>
          <w:rFonts w:asciiTheme="majorHAnsi" w:eastAsiaTheme="majorEastAsia" w:hAnsiTheme="majorHAnsi" w:cstheme="majorBidi"/>
          <w:b/>
          <w:bCs/>
          <w:color w:val="FF0000"/>
        </w:rPr>
      </w:pPr>
      <w:r w:rsidRPr="00016F89">
        <w:rPr>
          <w:rFonts w:asciiTheme="majorHAnsi" w:eastAsiaTheme="majorEastAsia" w:hAnsiTheme="majorHAnsi" w:cstheme="majorBidi"/>
          <w:b/>
          <w:bCs/>
        </w:rPr>
        <w:lastRenderedPageBreak/>
        <w:t>Finansijski kapacitet:</w:t>
      </w:r>
    </w:p>
    <w:p w14:paraId="1F8C53A1" w14:textId="77777777" w:rsidR="00DB0C93" w:rsidRPr="00AA5F17" w:rsidRDefault="00DB0C93" w:rsidP="00DB0C93">
      <w:pPr>
        <w:tabs>
          <w:tab w:val="left" w:pos="2400"/>
        </w:tabs>
        <w:spacing w:after="0" w:line="240" w:lineRule="auto"/>
        <w:contextualSpacing/>
        <w:jc w:val="both"/>
        <w:rPr>
          <w:rFonts w:asciiTheme="majorHAnsi" w:hAnsiTheme="majorHAnsi" w:cs="Times New Roman"/>
          <w:color w:val="FF0000"/>
        </w:rPr>
      </w:pPr>
    </w:p>
    <w:p w14:paraId="6571127D" w14:textId="59B9C103" w:rsidR="00DB0C93" w:rsidRPr="00AA5F17" w:rsidRDefault="00CE3CF8" w:rsidP="00DB0C93">
      <w:pPr>
        <w:tabs>
          <w:tab w:val="left" w:pos="2400"/>
        </w:tabs>
        <w:spacing w:after="0" w:line="240" w:lineRule="auto"/>
        <w:contextualSpacing/>
        <w:jc w:val="both"/>
        <w:rPr>
          <w:rFonts w:asciiTheme="majorHAnsi" w:hAnsiTheme="majorHAnsi" w:cs="Times New Roman"/>
          <w:color w:val="FF0000"/>
        </w:rPr>
      </w:pPr>
      <w:r w:rsidRPr="00CE3CF8">
        <w:rPr>
          <w:rFonts w:asciiTheme="majorHAnsi" w:hAnsiTheme="majorHAnsi" w:cs="Times New Roman"/>
        </w:rPr>
        <w:t>Minimalni prihod u iznosu od</w:t>
      </w:r>
      <w:r>
        <w:rPr>
          <w:rFonts w:asciiTheme="majorHAnsi" w:hAnsiTheme="majorHAnsi" w:cs="Times New Roman"/>
          <w:color w:val="FF0000"/>
        </w:rPr>
        <w:t xml:space="preserve"> </w:t>
      </w:r>
      <w:r w:rsidR="00F727A6">
        <w:rPr>
          <w:rFonts w:asciiTheme="majorHAnsi" w:hAnsiTheme="majorHAnsi" w:cs="Times New Roman"/>
        </w:rPr>
        <w:t>25</w:t>
      </w:r>
      <w:r w:rsidR="00225202" w:rsidRPr="0036795C">
        <w:rPr>
          <w:rFonts w:asciiTheme="majorHAnsi" w:hAnsiTheme="majorHAnsi" w:cs="Times New Roman"/>
        </w:rPr>
        <w:t>.000</w:t>
      </w:r>
      <w:r w:rsidR="00D20B33" w:rsidRPr="0036795C">
        <w:rPr>
          <w:rFonts w:asciiTheme="majorHAnsi" w:hAnsiTheme="majorHAnsi" w:cs="Times New Roman"/>
        </w:rPr>
        <w:t xml:space="preserve"> </w:t>
      </w:r>
      <w:r w:rsidRPr="0036795C">
        <w:rPr>
          <w:rFonts w:asciiTheme="majorHAnsi" w:hAnsiTheme="majorHAnsi" w:cs="Times New Roman"/>
        </w:rPr>
        <w:t>€</w:t>
      </w:r>
      <w:r>
        <w:rPr>
          <w:rFonts w:asciiTheme="majorHAnsi" w:hAnsiTheme="majorHAnsi" w:cs="Times New Roman"/>
          <w:color w:val="FF0000"/>
        </w:rPr>
        <w:t xml:space="preserve"> </w:t>
      </w:r>
      <w:r w:rsidR="00D871D6">
        <w:rPr>
          <w:rFonts w:asciiTheme="majorHAnsi" w:hAnsiTheme="majorHAnsi" w:cs="Times New Roman"/>
        </w:rPr>
        <w:t>za</w:t>
      </w:r>
      <w:r w:rsidRPr="00CE3CF8">
        <w:rPr>
          <w:rFonts w:asciiTheme="majorHAnsi" w:hAnsiTheme="majorHAnsi" w:cs="Times New Roman"/>
        </w:rPr>
        <w:t xml:space="preserve"> poslednje tri fiskalne godine (2015, 2016. i 2017. godine)</w:t>
      </w:r>
      <w:r w:rsidR="00F65387">
        <w:rPr>
          <w:rFonts w:asciiTheme="majorHAnsi" w:hAnsiTheme="majorHAnsi" w:cs="Times New Roman"/>
        </w:rPr>
        <w:t xml:space="preserve">, na osnovu podataka iz godišnjeg finansijskog izveštaja (iznos se utvrđuje preračunavanjem u </w:t>
      </w:r>
      <w:r w:rsidR="00766E5F">
        <w:rPr>
          <w:rFonts w:asciiTheme="majorHAnsi" w:hAnsiTheme="majorHAnsi" w:cs="Times New Roman"/>
        </w:rPr>
        <w:t xml:space="preserve">evre </w:t>
      </w:r>
      <w:r w:rsidR="00576BA1">
        <w:rPr>
          <w:rFonts w:asciiTheme="majorHAnsi" w:hAnsiTheme="majorHAnsi" w:cs="Times New Roman"/>
        </w:rPr>
        <w:t>po srednjem kursu Narodne banke Srbije</w:t>
      </w:r>
      <w:r w:rsidR="00F65387">
        <w:rPr>
          <w:rFonts w:asciiTheme="majorHAnsi" w:hAnsiTheme="majorHAnsi" w:cs="Times New Roman"/>
        </w:rPr>
        <w:t xml:space="preserve"> na dan 31. decembra za godinu na koju se odnosi finansijski izveštaj)</w:t>
      </w:r>
      <w:r w:rsidR="0040304E" w:rsidRPr="00CE3CF8">
        <w:rPr>
          <w:rFonts w:asciiTheme="majorHAnsi" w:hAnsiTheme="majorHAnsi" w:cs="Times New Roman"/>
        </w:rPr>
        <w:t>.</w:t>
      </w:r>
    </w:p>
    <w:p w14:paraId="2F74DDE0" w14:textId="77777777" w:rsidR="009E61E9" w:rsidRPr="00AA5F17" w:rsidRDefault="009E61E9" w:rsidP="009E61E9">
      <w:pPr>
        <w:spacing w:after="0"/>
        <w:jc w:val="both"/>
        <w:rPr>
          <w:rFonts w:asciiTheme="majorHAnsi" w:hAnsiTheme="majorHAnsi"/>
          <w:b/>
        </w:rPr>
      </w:pPr>
    </w:p>
    <w:p w14:paraId="3AB19211" w14:textId="7612FB3A" w:rsidR="00442E25" w:rsidRPr="00016F89" w:rsidRDefault="00576BA1" w:rsidP="00016F89">
      <w:pPr>
        <w:pStyle w:val="ListParagraph"/>
        <w:numPr>
          <w:ilvl w:val="0"/>
          <w:numId w:val="39"/>
        </w:numPr>
        <w:ind w:left="567"/>
        <w:jc w:val="both"/>
        <w:rPr>
          <w:rFonts w:ascii="Cambria" w:eastAsia="Calibri" w:hAnsi="Cambria" w:cs="Times New Roman"/>
          <w:b/>
          <w:color w:val="FF0000"/>
        </w:rPr>
      </w:pPr>
      <w:r w:rsidRPr="00016F89">
        <w:rPr>
          <w:rFonts w:ascii="Cambria" w:eastAsia="Calibri" w:hAnsi="Cambria" w:cs="Times New Roman"/>
          <w:b/>
        </w:rPr>
        <w:t>Reference</w:t>
      </w:r>
      <w:r w:rsidR="00F65387" w:rsidRPr="00016F89">
        <w:rPr>
          <w:rFonts w:ascii="Cambria" w:eastAsia="Calibri" w:hAnsi="Cambria" w:cs="Times New Roman"/>
          <w:b/>
        </w:rPr>
        <w:t>:</w:t>
      </w:r>
    </w:p>
    <w:p w14:paraId="722BA81E" w14:textId="462E6FB3" w:rsidR="00C17AEB" w:rsidRDefault="00576BA1" w:rsidP="003A331F">
      <w:pPr>
        <w:tabs>
          <w:tab w:val="left" w:pos="2400"/>
        </w:tabs>
        <w:spacing w:after="0" w:line="240" w:lineRule="auto"/>
        <w:contextualSpacing/>
        <w:jc w:val="both"/>
        <w:rPr>
          <w:rFonts w:asciiTheme="majorHAnsi" w:hAnsiTheme="majorHAnsi" w:cs="Times New Roman"/>
          <w:color w:val="FF0000"/>
        </w:rPr>
      </w:pPr>
      <w:r w:rsidRPr="00C224E9">
        <w:rPr>
          <w:rFonts w:asciiTheme="majorHAnsi" w:hAnsiTheme="majorHAnsi" w:cs="Times New Roman"/>
        </w:rPr>
        <w:t xml:space="preserve">Najmanje tri realizovana </w:t>
      </w:r>
      <w:r w:rsidR="00733858" w:rsidRPr="00C224E9">
        <w:rPr>
          <w:rFonts w:asciiTheme="majorHAnsi" w:hAnsiTheme="majorHAnsi" w:cs="Times New Roman"/>
        </w:rPr>
        <w:t>projekta</w:t>
      </w:r>
      <w:r w:rsidR="003A331F">
        <w:rPr>
          <w:rFonts w:asciiTheme="majorHAnsi" w:hAnsiTheme="majorHAnsi" w:cs="Times New Roman"/>
        </w:rPr>
        <w:t xml:space="preserve"> </w:t>
      </w:r>
      <w:r w:rsidR="003A331F" w:rsidRPr="000D28EE">
        <w:rPr>
          <w:rFonts w:asciiTheme="majorHAnsi" w:hAnsiTheme="majorHAnsi" w:cs="Times New Roman"/>
        </w:rPr>
        <w:t>sa istim ili sličnim predmetom</w:t>
      </w:r>
      <w:r w:rsidRPr="000D28EE">
        <w:rPr>
          <w:rFonts w:asciiTheme="majorHAnsi" w:hAnsiTheme="majorHAnsi" w:cs="Times New Roman"/>
        </w:rPr>
        <w:t xml:space="preserve">, </w:t>
      </w:r>
      <w:r w:rsidR="0018407C" w:rsidRPr="000D28EE">
        <w:rPr>
          <w:rFonts w:asciiTheme="majorHAnsi" w:hAnsiTheme="majorHAnsi" w:cs="Times New Roman"/>
        </w:rPr>
        <w:t xml:space="preserve">u periodu </w:t>
      </w:r>
      <w:r w:rsidRPr="000D28EE">
        <w:rPr>
          <w:rFonts w:asciiTheme="majorHAnsi" w:hAnsiTheme="majorHAnsi" w:cs="Times New Roman"/>
        </w:rPr>
        <w:t>od 201</w:t>
      </w:r>
      <w:r w:rsidR="00985499" w:rsidRPr="000D28EE">
        <w:rPr>
          <w:rFonts w:asciiTheme="majorHAnsi" w:hAnsiTheme="majorHAnsi" w:cs="Times New Roman"/>
        </w:rPr>
        <w:t>4</w:t>
      </w:r>
      <w:r w:rsidRPr="000D28EE">
        <w:rPr>
          <w:rFonts w:asciiTheme="majorHAnsi" w:hAnsiTheme="majorHAnsi" w:cs="Times New Roman"/>
        </w:rPr>
        <w:t>. do 201</w:t>
      </w:r>
      <w:r w:rsidR="00985499" w:rsidRPr="000D28EE">
        <w:rPr>
          <w:rFonts w:asciiTheme="majorHAnsi" w:hAnsiTheme="majorHAnsi" w:cs="Times New Roman"/>
        </w:rPr>
        <w:t>9</w:t>
      </w:r>
      <w:r w:rsidRPr="000D28EE">
        <w:rPr>
          <w:rFonts w:asciiTheme="majorHAnsi" w:hAnsiTheme="majorHAnsi" w:cs="Times New Roman"/>
        </w:rPr>
        <w:t xml:space="preserve">. godine, </w:t>
      </w:r>
      <w:r w:rsidR="003A331F" w:rsidRPr="000D28EE">
        <w:rPr>
          <w:rFonts w:asciiTheme="majorHAnsi" w:hAnsiTheme="majorHAnsi" w:cs="Times New Roman"/>
        </w:rPr>
        <w:t>pri čemu svaki</w:t>
      </w:r>
      <w:r w:rsidR="000D28EE">
        <w:rPr>
          <w:rFonts w:asciiTheme="majorHAnsi" w:hAnsiTheme="majorHAnsi" w:cs="Times New Roman"/>
        </w:rPr>
        <w:t xml:space="preserve"> od projekata</w:t>
      </w:r>
      <w:r w:rsidR="003A331F" w:rsidRPr="000D28EE">
        <w:rPr>
          <w:rFonts w:asciiTheme="majorHAnsi" w:hAnsiTheme="majorHAnsi" w:cs="Times New Roman"/>
        </w:rPr>
        <w:t xml:space="preserve"> mora biti vrednosti minimalno </w:t>
      </w:r>
      <w:r w:rsidR="00F727A6">
        <w:rPr>
          <w:rFonts w:asciiTheme="majorHAnsi" w:hAnsiTheme="majorHAnsi" w:cs="Times New Roman"/>
        </w:rPr>
        <w:t>6</w:t>
      </w:r>
      <w:r w:rsidR="003A331F" w:rsidRPr="000D28EE">
        <w:rPr>
          <w:rFonts w:asciiTheme="majorHAnsi" w:hAnsiTheme="majorHAnsi" w:cs="Times New Roman"/>
        </w:rPr>
        <w:t>.000 evra.</w:t>
      </w:r>
      <w:r w:rsidR="006D0D0B" w:rsidRPr="000D28EE">
        <w:rPr>
          <w:rFonts w:asciiTheme="majorHAnsi" w:hAnsiTheme="majorHAnsi" w:cs="Times New Roman"/>
        </w:rPr>
        <w:t xml:space="preserve"> </w:t>
      </w:r>
    </w:p>
    <w:p w14:paraId="14816577" w14:textId="02971BAB" w:rsidR="001B4989" w:rsidRDefault="001B4989" w:rsidP="006D0D0B">
      <w:pPr>
        <w:pStyle w:val="ListParagraph"/>
        <w:tabs>
          <w:tab w:val="left" w:pos="2400"/>
        </w:tabs>
        <w:spacing w:after="0" w:line="240" w:lineRule="auto"/>
        <w:jc w:val="both"/>
        <w:rPr>
          <w:rFonts w:asciiTheme="majorHAnsi" w:hAnsiTheme="majorHAnsi" w:cs="Times New Roman"/>
          <w:color w:val="FF0000"/>
        </w:rPr>
      </w:pPr>
    </w:p>
    <w:p w14:paraId="71D0ED38" w14:textId="662A6AF4" w:rsidR="0068540F" w:rsidRDefault="00372167" w:rsidP="00576BA1">
      <w:pPr>
        <w:tabs>
          <w:tab w:val="left" w:pos="2400"/>
        </w:tabs>
        <w:spacing w:after="0" w:line="240" w:lineRule="auto"/>
        <w:contextualSpacing/>
        <w:jc w:val="both"/>
        <w:rPr>
          <w:rFonts w:asciiTheme="majorHAnsi" w:hAnsiTheme="majorHAnsi" w:cs="Times New Roman"/>
          <w:color w:val="FF0000"/>
        </w:rPr>
      </w:pPr>
      <w:r w:rsidRPr="004335B4">
        <w:rPr>
          <w:rFonts w:ascii="Cambria" w:eastAsia="Calibri" w:hAnsi="Cambria" w:cs="Times New Roman"/>
        </w:rPr>
        <w:t>Ispunjenost uslova u pogledu potrebnih referenci dokazuje se dostavljanjem potvrde investitora/</w:t>
      </w:r>
      <w:r w:rsidR="00D716C7" w:rsidRPr="004335B4">
        <w:rPr>
          <w:rFonts w:ascii="Cambria" w:eastAsia="Calibri" w:hAnsi="Cambria" w:cs="Times New Roman"/>
        </w:rPr>
        <w:t xml:space="preserve"> korisnika projekta</w:t>
      </w:r>
      <w:r w:rsidRPr="004335B4">
        <w:rPr>
          <w:rFonts w:ascii="Cambria" w:eastAsia="Calibri" w:hAnsi="Cambria" w:cs="Times New Roman"/>
        </w:rPr>
        <w:t xml:space="preserve"> </w:t>
      </w:r>
      <w:r w:rsidR="000C46B2" w:rsidRPr="004335B4">
        <w:rPr>
          <w:rFonts w:ascii="Cambria" w:eastAsia="Calibri" w:hAnsi="Cambria" w:cs="Times New Roman"/>
        </w:rPr>
        <w:t>o realizovanim projektima. Potvrda investitora/</w:t>
      </w:r>
      <w:r w:rsidR="00D716C7" w:rsidRPr="004335B4">
        <w:rPr>
          <w:rFonts w:ascii="Cambria" w:eastAsia="Calibri" w:hAnsi="Cambria" w:cs="Times New Roman"/>
        </w:rPr>
        <w:t>korisnika projekta</w:t>
      </w:r>
      <w:r w:rsidR="000C46B2" w:rsidRPr="004335B4">
        <w:rPr>
          <w:rFonts w:ascii="Cambria" w:eastAsia="Calibri" w:hAnsi="Cambria" w:cs="Times New Roman"/>
        </w:rPr>
        <w:t xml:space="preserve"> </w:t>
      </w:r>
      <w:r w:rsidR="0068540F" w:rsidRPr="004335B4">
        <w:rPr>
          <w:rFonts w:ascii="Cambria" w:eastAsia="Calibri" w:hAnsi="Cambria" w:cs="Times New Roman"/>
        </w:rPr>
        <w:t xml:space="preserve">mora biti takva da se iz njene sadržine na nedvosmislen način može </w:t>
      </w:r>
      <w:r w:rsidR="005F1887" w:rsidRPr="002F07FE">
        <w:rPr>
          <w:rFonts w:ascii="Cambria" w:eastAsia="Calibri" w:hAnsi="Cambria" w:cs="Times New Roman"/>
        </w:rPr>
        <w:t>utvrditi predmet</w:t>
      </w:r>
      <w:r w:rsidR="00AE59AA" w:rsidRPr="002F07FE">
        <w:rPr>
          <w:rFonts w:ascii="Cambria" w:eastAsia="Calibri" w:hAnsi="Cambria" w:cs="Times New Roman"/>
        </w:rPr>
        <w:t>,</w:t>
      </w:r>
      <w:r w:rsidR="005F1887" w:rsidRPr="002F07FE">
        <w:rPr>
          <w:rFonts w:ascii="Cambria" w:eastAsia="Calibri" w:hAnsi="Cambria" w:cs="Times New Roman"/>
        </w:rPr>
        <w:t xml:space="preserve"> </w:t>
      </w:r>
      <w:r w:rsidR="00AE59AA">
        <w:rPr>
          <w:rFonts w:ascii="Cambria" w:eastAsia="Calibri" w:hAnsi="Cambria" w:cs="Times New Roman"/>
        </w:rPr>
        <w:t>kao i vrednost realizovanog projekta</w:t>
      </w:r>
      <w:r w:rsidR="0068540F" w:rsidRPr="00446C16">
        <w:rPr>
          <w:rFonts w:ascii="Cambria" w:eastAsia="Calibri" w:hAnsi="Cambria" w:cs="Times New Roman"/>
        </w:rPr>
        <w:t>.</w:t>
      </w:r>
    </w:p>
    <w:p w14:paraId="5A1F92F8" w14:textId="77777777" w:rsidR="0068540F" w:rsidRDefault="00442E25" w:rsidP="0068540F">
      <w:pPr>
        <w:spacing w:after="160" w:line="259" w:lineRule="auto"/>
        <w:ind w:left="720"/>
        <w:jc w:val="both"/>
        <w:rPr>
          <w:rFonts w:ascii="Cambria" w:eastAsia="Calibri" w:hAnsi="Cambria" w:cs="Times New Roman"/>
          <w:color w:val="FF0000"/>
        </w:rPr>
      </w:pPr>
      <w:r w:rsidRPr="00AA5F17">
        <w:rPr>
          <w:rFonts w:ascii="Cambria" w:eastAsia="Calibri" w:hAnsi="Cambria" w:cs="Times New Roman"/>
          <w:color w:val="FF0000"/>
        </w:rPr>
        <w:t xml:space="preserve"> </w:t>
      </w:r>
    </w:p>
    <w:p w14:paraId="038D8E94" w14:textId="2BFC285B" w:rsidR="00442E25" w:rsidRPr="00016F89" w:rsidRDefault="0068540F" w:rsidP="00016F89">
      <w:pPr>
        <w:pStyle w:val="ListParagraph"/>
        <w:numPr>
          <w:ilvl w:val="0"/>
          <w:numId w:val="39"/>
        </w:numPr>
        <w:ind w:left="567" w:hanging="283"/>
        <w:jc w:val="both"/>
        <w:rPr>
          <w:rFonts w:ascii="Cambria" w:eastAsia="Calibri" w:hAnsi="Cambria" w:cs="Times New Roman"/>
          <w:b/>
          <w:color w:val="FF0000"/>
        </w:rPr>
      </w:pPr>
      <w:r w:rsidRPr="00016F89">
        <w:rPr>
          <w:rFonts w:ascii="Cambria" w:eastAsia="Calibri" w:hAnsi="Cambria" w:cs="Times New Roman"/>
          <w:b/>
        </w:rPr>
        <w:t>Kadrovski kapacitet</w:t>
      </w:r>
      <w:r w:rsidR="00016F89">
        <w:rPr>
          <w:rFonts w:ascii="Cambria" w:eastAsia="Calibri" w:hAnsi="Cambria" w:cs="Times New Roman"/>
          <w:b/>
        </w:rPr>
        <w:t>:</w:t>
      </w:r>
    </w:p>
    <w:p w14:paraId="72687277" w14:textId="77777777" w:rsidR="00016F89" w:rsidRPr="00016F89" w:rsidRDefault="00016F89" w:rsidP="00016F89">
      <w:pPr>
        <w:pStyle w:val="ListParagraph"/>
        <w:ind w:left="426"/>
        <w:jc w:val="both"/>
        <w:rPr>
          <w:rFonts w:ascii="Cambria" w:eastAsia="Calibri" w:hAnsi="Cambria" w:cs="Times New Roman"/>
          <w:b/>
          <w:color w:val="FF0000"/>
        </w:rPr>
      </w:pPr>
    </w:p>
    <w:p w14:paraId="4DB4EB0F" w14:textId="77777777" w:rsidR="00ED4CBC" w:rsidRPr="00294CA5" w:rsidRDefault="009B3E39" w:rsidP="009B3E39">
      <w:pPr>
        <w:pStyle w:val="ListParagraph"/>
        <w:spacing w:after="160" w:line="259" w:lineRule="auto"/>
        <w:ind w:left="0"/>
        <w:jc w:val="both"/>
        <w:rPr>
          <w:rFonts w:ascii="Cambria" w:eastAsia="Calibri" w:hAnsi="Cambria" w:cs="Times New Roman"/>
          <w:b/>
          <w:color w:val="000000" w:themeColor="text1"/>
        </w:rPr>
      </w:pPr>
      <w:r w:rsidRPr="00294CA5">
        <w:rPr>
          <w:rFonts w:ascii="Cambria" w:eastAsia="Calibri" w:hAnsi="Cambria" w:cs="Times New Roman"/>
          <w:b/>
          <w:color w:val="000000" w:themeColor="text1"/>
        </w:rPr>
        <w:t xml:space="preserve">Ključni ekspert 1 - </w:t>
      </w:r>
      <w:r w:rsidR="001C0EA4" w:rsidRPr="00294CA5">
        <w:rPr>
          <w:rFonts w:ascii="Cambria" w:eastAsia="Calibri" w:hAnsi="Cambria" w:cs="Times New Roman"/>
          <w:b/>
          <w:color w:val="000000" w:themeColor="text1"/>
        </w:rPr>
        <w:t xml:space="preserve"> </w:t>
      </w:r>
      <w:r w:rsidR="00ED4CBC" w:rsidRPr="00294CA5">
        <w:rPr>
          <w:rFonts w:ascii="Cambria" w:eastAsia="Calibri" w:hAnsi="Cambria" w:cs="Times New Roman"/>
          <w:b/>
          <w:color w:val="000000" w:themeColor="text1"/>
        </w:rPr>
        <w:t>Vođa projekta</w:t>
      </w:r>
    </w:p>
    <w:p w14:paraId="630B2590" w14:textId="7C67FA07" w:rsidR="00ED4CBC" w:rsidRPr="00294CA5" w:rsidRDefault="00ED4CBC" w:rsidP="00ED4CBC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Cambria" w:eastAsia="Calibri" w:hAnsi="Cambria" w:cs="Times New Roman"/>
          <w:color w:val="000000" w:themeColor="text1"/>
        </w:rPr>
      </w:pPr>
      <w:r w:rsidRPr="00294CA5">
        <w:rPr>
          <w:rFonts w:ascii="Cambria" w:eastAsia="Calibri" w:hAnsi="Cambria" w:cs="Times New Roman"/>
          <w:color w:val="000000" w:themeColor="text1"/>
        </w:rPr>
        <w:t>Najmanje 5 godina iskustva u vođenju projekata</w:t>
      </w:r>
      <w:r w:rsidR="00E46CFC">
        <w:rPr>
          <w:rFonts w:ascii="Cambria" w:eastAsia="Calibri" w:hAnsi="Cambria" w:cs="Times New Roman"/>
          <w:color w:val="000000" w:themeColor="text1"/>
        </w:rPr>
        <w:t>;</w:t>
      </w:r>
    </w:p>
    <w:p w14:paraId="4EF1D28C" w14:textId="7A4CEDA2" w:rsidR="00CA549A" w:rsidRDefault="00ED4CBC" w:rsidP="00ED4CBC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Cambria" w:eastAsia="Calibri" w:hAnsi="Cambria" w:cs="Times New Roman"/>
          <w:color w:val="000000" w:themeColor="text1"/>
        </w:rPr>
      </w:pPr>
      <w:r w:rsidRPr="00294CA5">
        <w:rPr>
          <w:rFonts w:ascii="Cambria" w:eastAsia="Calibri" w:hAnsi="Cambria" w:cs="Times New Roman"/>
          <w:color w:val="000000" w:themeColor="text1"/>
        </w:rPr>
        <w:t>Najmanje 3 projekta na kojima je ključni ekspert bio u ulozi vođe projekta</w:t>
      </w:r>
      <w:r w:rsidR="00E46CFC">
        <w:rPr>
          <w:rFonts w:ascii="Cambria" w:eastAsia="Calibri" w:hAnsi="Cambria" w:cs="Times New Roman"/>
          <w:color w:val="000000" w:themeColor="text1"/>
        </w:rPr>
        <w:t>.</w:t>
      </w:r>
    </w:p>
    <w:p w14:paraId="3BEFD1B5" w14:textId="77777777" w:rsidR="00E46CFC" w:rsidRPr="00294CA5" w:rsidRDefault="00E46CFC" w:rsidP="00E46CFC">
      <w:pPr>
        <w:pStyle w:val="ListParagraph"/>
        <w:spacing w:after="160" w:line="259" w:lineRule="auto"/>
        <w:jc w:val="both"/>
        <w:rPr>
          <w:rFonts w:ascii="Cambria" w:eastAsia="Calibri" w:hAnsi="Cambria" w:cs="Times New Roman"/>
          <w:color w:val="000000" w:themeColor="text1"/>
        </w:rPr>
      </w:pPr>
    </w:p>
    <w:p w14:paraId="2DA63896" w14:textId="2B57A859" w:rsidR="009B3E39" w:rsidRPr="00294CA5" w:rsidRDefault="009B3E39" w:rsidP="009B3E39">
      <w:pPr>
        <w:pStyle w:val="ListParagraph"/>
        <w:spacing w:after="160" w:line="259" w:lineRule="auto"/>
        <w:ind w:left="0"/>
        <w:jc w:val="both"/>
        <w:rPr>
          <w:rFonts w:ascii="Cambria" w:eastAsia="Calibri" w:hAnsi="Cambria" w:cs="Times New Roman"/>
          <w:b/>
          <w:color w:val="000000" w:themeColor="text1"/>
        </w:rPr>
      </w:pPr>
      <w:r w:rsidRPr="00294CA5">
        <w:rPr>
          <w:rFonts w:ascii="Cambria" w:eastAsia="Calibri" w:hAnsi="Cambria" w:cs="Times New Roman"/>
          <w:b/>
          <w:color w:val="000000" w:themeColor="text1"/>
        </w:rPr>
        <w:t xml:space="preserve">Ključni ekspert 2 </w:t>
      </w:r>
      <w:r w:rsidR="00ED4CBC" w:rsidRPr="00294CA5">
        <w:rPr>
          <w:rFonts w:ascii="Cambria" w:eastAsia="Calibri" w:hAnsi="Cambria" w:cs="Times New Roman"/>
          <w:b/>
          <w:color w:val="000000" w:themeColor="text1"/>
        </w:rPr>
        <w:t>– Viši softverski inženjer</w:t>
      </w:r>
    </w:p>
    <w:p w14:paraId="5CE223DD" w14:textId="428DFF65" w:rsidR="00ED4CBC" w:rsidRPr="00294CA5" w:rsidRDefault="00ED4CBC" w:rsidP="00ED4CBC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ascii="Cambria" w:eastAsia="Calibri" w:hAnsi="Cambria" w:cs="Times New Roman"/>
          <w:color w:val="000000" w:themeColor="text1"/>
        </w:rPr>
      </w:pPr>
      <w:r w:rsidRPr="00294CA5">
        <w:rPr>
          <w:rFonts w:ascii="Cambria" w:eastAsia="Calibri" w:hAnsi="Cambria" w:cs="Times New Roman"/>
          <w:color w:val="000000" w:themeColor="text1"/>
        </w:rPr>
        <w:t>Najmanje 10 godina iskustva u oblasti dizajniranja i razvoja softverskih rešenja za javni sektor ili državne organe/agencije;</w:t>
      </w:r>
    </w:p>
    <w:p w14:paraId="5C8BA36D" w14:textId="74455ABB" w:rsidR="00ED4CBC" w:rsidRPr="00294CA5" w:rsidRDefault="00ED4CBC" w:rsidP="00ED4CBC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ascii="Cambria" w:eastAsia="Calibri" w:hAnsi="Cambria" w:cs="Times New Roman"/>
          <w:color w:val="000000" w:themeColor="text1"/>
        </w:rPr>
      </w:pPr>
      <w:r w:rsidRPr="00294CA5">
        <w:rPr>
          <w:rFonts w:ascii="Cambria" w:eastAsia="Calibri" w:hAnsi="Cambria" w:cs="Times New Roman"/>
          <w:color w:val="000000" w:themeColor="text1"/>
        </w:rPr>
        <w:t xml:space="preserve">Najmanje 3 projekta na poziciji arhitekte softverskih rešenja za javni sektor ili </w:t>
      </w:r>
      <w:r w:rsidR="008F5899" w:rsidRPr="00294CA5">
        <w:rPr>
          <w:rFonts w:ascii="Cambria" w:eastAsia="Calibri" w:hAnsi="Cambria" w:cs="Times New Roman"/>
          <w:color w:val="000000" w:themeColor="text1"/>
        </w:rPr>
        <w:t>državni organ, baziranog na SOA arhitekturi</w:t>
      </w:r>
      <w:r w:rsidR="00E46CFC">
        <w:rPr>
          <w:rFonts w:ascii="Cambria" w:eastAsia="Calibri" w:hAnsi="Cambria" w:cs="Times New Roman"/>
          <w:color w:val="000000" w:themeColor="text1"/>
        </w:rPr>
        <w:t>.</w:t>
      </w:r>
    </w:p>
    <w:p w14:paraId="63566FE8" w14:textId="78232257" w:rsidR="004B162C" w:rsidRPr="00294CA5" w:rsidRDefault="005B3A71" w:rsidP="00442E25">
      <w:pPr>
        <w:jc w:val="both"/>
        <w:rPr>
          <w:rFonts w:ascii="Cambria" w:eastAsia="Calibri" w:hAnsi="Cambria" w:cs="Times New Roman"/>
          <w:color w:val="000000" w:themeColor="text1"/>
        </w:rPr>
      </w:pPr>
      <w:r w:rsidRPr="00294CA5">
        <w:rPr>
          <w:rFonts w:ascii="Cambria" w:eastAsia="Calibri" w:hAnsi="Cambria" w:cs="Times New Roman"/>
          <w:color w:val="000000" w:themeColor="text1"/>
        </w:rPr>
        <w:t>Napomena: Uz r</w:t>
      </w:r>
      <w:r w:rsidR="004B162C" w:rsidRPr="00294CA5">
        <w:rPr>
          <w:rFonts w:ascii="Cambria" w:eastAsia="Calibri" w:hAnsi="Cambria" w:cs="Times New Roman"/>
          <w:color w:val="000000" w:themeColor="text1"/>
        </w:rPr>
        <w:t>adnu biografiju (CV) za svakog od</w:t>
      </w:r>
      <w:r w:rsidRPr="00294CA5">
        <w:rPr>
          <w:rFonts w:ascii="Cambria" w:eastAsia="Calibri" w:hAnsi="Cambria" w:cs="Times New Roman"/>
          <w:color w:val="000000" w:themeColor="text1"/>
        </w:rPr>
        <w:t xml:space="preserve"> </w:t>
      </w:r>
      <w:r w:rsidR="004B162C" w:rsidRPr="00294CA5">
        <w:rPr>
          <w:rFonts w:ascii="Cambria" w:eastAsia="Calibri" w:hAnsi="Cambria" w:cs="Times New Roman"/>
          <w:color w:val="000000" w:themeColor="text1"/>
        </w:rPr>
        <w:t xml:space="preserve">predloženih </w:t>
      </w:r>
      <w:r w:rsidRPr="00294CA5">
        <w:rPr>
          <w:rFonts w:ascii="Cambria" w:eastAsia="Calibri" w:hAnsi="Cambria" w:cs="Times New Roman"/>
          <w:color w:val="000000" w:themeColor="text1"/>
        </w:rPr>
        <w:t>ključnih eksperata mora</w:t>
      </w:r>
      <w:r w:rsidR="00442E25" w:rsidRPr="00294CA5">
        <w:rPr>
          <w:rFonts w:ascii="Cambria" w:eastAsia="Calibri" w:hAnsi="Cambria" w:cs="Times New Roman"/>
          <w:color w:val="000000" w:themeColor="text1"/>
        </w:rPr>
        <w:t xml:space="preserve"> </w:t>
      </w:r>
      <w:r w:rsidRPr="00294CA5">
        <w:rPr>
          <w:rFonts w:ascii="Cambria" w:eastAsia="Calibri" w:hAnsi="Cambria" w:cs="Times New Roman"/>
          <w:color w:val="000000" w:themeColor="text1"/>
        </w:rPr>
        <w:t>biti priložen</w:t>
      </w:r>
      <w:r w:rsidR="004B162C" w:rsidRPr="00294CA5">
        <w:rPr>
          <w:rFonts w:ascii="Cambria" w:eastAsia="Calibri" w:hAnsi="Cambria" w:cs="Times New Roman"/>
          <w:color w:val="000000" w:themeColor="text1"/>
        </w:rPr>
        <w:t>a sledeća dokumentacija:</w:t>
      </w:r>
    </w:p>
    <w:p w14:paraId="7FA2C0C1" w14:textId="71433D89" w:rsidR="00EF7149" w:rsidRPr="00294CA5" w:rsidRDefault="005B3A71" w:rsidP="004B162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color w:val="000000" w:themeColor="text1"/>
        </w:rPr>
      </w:pPr>
      <w:r w:rsidRPr="00294CA5">
        <w:rPr>
          <w:rFonts w:ascii="Cambria" w:eastAsia="Calibri" w:hAnsi="Cambria" w:cs="Times New Roman"/>
          <w:color w:val="000000" w:themeColor="text1"/>
        </w:rPr>
        <w:t>potvrd</w:t>
      </w:r>
      <w:r w:rsidR="00CD28AA" w:rsidRPr="00294CA5">
        <w:rPr>
          <w:rFonts w:ascii="Cambria" w:eastAsia="Calibri" w:hAnsi="Cambria" w:cs="Times New Roman"/>
          <w:color w:val="000000" w:themeColor="text1"/>
        </w:rPr>
        <w:t>a</w:t>
      </w:r>
      <w:r w:rsidRPr="00294CA5">
        <w:rPr>
          <w:rFonts w:ascii="Cambria" w:eastAsia="Calibri" w:hAnsi="Cambria" w:cs="Times New Roman"/>
          <w:color w:val="000000" w:themeColor="text1"/>
        </w:rPr>
        <w:t xml:space="preserve"> investitora/korisnika projekta u čijoj </w:t>
      </w:r>
      <w:r w:rsidR="00704DD9" w:rsidRPr="00294CA5">
        <w:rPr>
          <w:rFonts w:ascii="Cambria" w:eastAsia="Calibri" w:hAnsi="Cambria" w:cs="Times New Roman"/>
          <w:color w:val="000000" w:themeColor="text1"/>
        </w:rPr>
        <w:t>je</w:t>
      </w:r>
      <w:r w:rsidRPr="00294CA5">
        <w:rPr>
          <w:rFonts w:ascii="Cambria" w:eastAsia="Calibri" w:hAnsi="Cambria" w:cs="Times New Roman"/>
          <w:color w:val="000000" w:themeColor="text1"/>
        </w:rPr>
        <w:t xml:space="preserve"> realizaciji </w:t>
      </w:r>
      <w:r w:rsidR="004B162C" w:rsidRPr="00294CA5">
        <w:rPr>
          <w:rFonts w:ascii="Cambria" w:eastAsia="Calibri" w:hAnsi="Cambria" w:cs="Times New Roman"/>
          <w:color w:val="000000" w:themeColor="text1"/>
        </w:rPr>
        <w:t>učestvova</w:t>
      </w:r>
      <w:r w:rsidR="00704DD9" w:rsidRPr="00294CA5">
        <w:rPr>
          <w:rFonts w:ascii="Cambria" w:eastAsia="Calibri" w:hAnsi="Cambria" w:cs="Times New Roman"/>
          <w:color w:val="000000" w:themeColor="text1"/>
        </w:rPr>
        <w:t>o</w:t>
      </w:r>
      <w:r w:rsidR="004B162C" w:rsidRPr="00294CA5">
        <w:rPr>
          <w:rFonts w:ascii="Cambria" w:eastAsia="Calibri" w:hAnsi="Cambria" w:cs="Times New Roman"/>
          <w:color w:val="000000" w:themeColor="text1"/>
        </w:rPr>
        <w:t xml:space="preserve"> </w:t>
      </w:r>
      <w:r w:rsidRPr="00294CA5">
        <w:rPr>
          <w:rFonts w:ascii="Cambria" w:eastAsia="Calibri" w:hAnsi="Cambria" w:cs="Times New Roman"/>
          <w:color w:val="000000" w:themeColor="text1"/>
        </w:rPr>
        <w:t>ključni ekspert, sa kratkim opisom uloge ključn</w:t>
      </w:r>
      <w:r w:rsidR="00704DD9" w:rsidRPr="00294CA5">
        <w:rPr>
          <w:rFonts w:ascii="Cambria" w:eastAsia="Calibri" w:hAnsi="Cambria" w:cs="Times New Roman"/>
          <w:color w:val="000000" w:themeColor="text1"/>
        </w:rPr>
        <w:t>og</w:t>
      </w:r>
      <w:r w:rsidRPr="00294CA5">
        <w:rPr>
          <w:rFonts w:ascii="Cambria" w:eastAsia="Calibri" w:hAnsi="Cambria" w:cs="Times New Roman"/>
          <w:color w:val="000000" w:themeColor="text1"/>
        </w:rPr>
        <w:t xml:space="preserve"> eksperta u implementaciji t</w:t>
      </w:r>
      <w:r w:rsidR="00704DD9" w:rsidRPr="00294CA5">
        <w:rPr>
          <w:rFonts w:ascii="Cambria" w:eastAsia="Calibri" w:hAnsi="Cambria" w:cs="Times New Roman"/>
          <w:color w:val="000000" w:themeColor="text1"/>
        </w:rPr>
        <w:t>og</w:t>
      </w:r>
      <w:r w:rsidRPr="00294CA5">
        <w:rPr>
          <w:rFonts w:ascii="Cambria" w:eastAsia="Calibri" w:hAnsi="Cambria" w:cs="Times New Roman"/>
          <w:color w:val="000000" w:themeColor="text1"/>
        </w:rPr>
        <w:t xml:space="preserve"> projekta</w:t>
      </w:r>
      <w:r w:rsidR="004B162C" w:rsidRPr="00294CA5">
        <w:rPr>
          <w:rFonts w:ascii="Cambria" w:eastAsia="Calibri" w:hAnsi="Cambria" w:cs="Times New Roman"/>
          <w:color w:val="000000" w:themeColor="text1"/>
        </w:rPr>
        <w:t>;</w:t>
      </w:r>
    </w:p>
    <w:p w14:paraId="2FC2CE40" w14:textId="7D3E86AD" w:rsidR="004B162C" w:rsidRPr="00294CA5" w:rsidRDefault="004B162C" w:rsidP="004B162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color w:val="000000" w:themeColor="text1"/>
        </w:rPr>
      </w:pPr>
      <w:r w:rsidRPr="00294CA5">
        <w:rPr>
          <w:rFonts w:ascii="Cambria" w:eastAsia="Calibri" w:hAnsi="Cambria" w:cs="Times New Roman"/>
          <w:color w:val="000000" w:themeColor="text1"/>
        </w:rPr>
        <w:t>kopija diplome o stečenom obrazovanju navedenom u radnoj biografiji</w:t>
      </w:r>
      <w:r w:rsidR="007438DF" w:rsidRPr="00294CA5">
        <w:rPr>
          <w:rFonts w:ascii="Cambria" w:eastAsia="Calibri" w:hAnsi="Cambria" w:cs="Times New Roman"/>
          <w:color w:val="000000" w:themeColor="text1"/>
        </w:rPr>
        <w:t>.</w:t>
      </w:r>
    </w:p>
    <w:p w14:paraId="258E2DE9" w14:textId="5AD6093D" w:rsidR="00BC4719" w:rsidRPr="00294CA5" w:rsidRDefault="004B162C" w:rsidP="000E208A">
      <w:pPr>
        <w:spacing w:after="360"/>
        <w:jc w:val="both"/>
        <w:rPr>
          <w:rFonts w:asciiTheme="majorHAnsi" w:hAnsiTheme="majorHAnsi"/>
          <w:color w:val="000000" w:themeColor="text1"/>
        </w:rPr>
      </w:pPr>
      <w:r w:rsidRPr="00294CA5">
        <w:rPr>
          <w:rFonts w:asciiTheme="majorHAnsi" w:hAnsiTheme="majorHAnsi"/>
          <w:color w:val="000000" w:themeColor="text1"/>
        </w:rPr>
        <w:t>U razmatranje će biti uzete samo one ponude uz koje su dostavljeni dokazi o ispunjenosti uslova u vezi radnim iskustvom ključnih eksperata.</w:t>
      </w:r>
    </w:p>
    <w:p w14:paraId="5DCA8576" w14:textId="6CE65F7E" w:rsidR="00A70107" w:rsidRPr="00294CA5" w:rsidRDefault="005B2039" w:rsidP="000E208A">
      <w:pPr>
        <w:spacing w:after="360"/>
        <w:jc w:val="both"/>
        <w:rPr>
          <w:rFonts w:asciiTheme="majorHAnsi" w:hAnsiTheme="majorHAnsi"/>
          <w:color w:val="000000" w:themeColor="text1"/>
        </w:rPr>
      </w:pPr>
      <w:r w:rsidRPr="00294CA5">
        <w:rPr>
          <w:rFonts w:asciiTheme="majorHAnsi" w:hAnsiTheme="majorHAnsi"/>
          <w:color w:val="000000" w:themeColor="text1"/>
        </w:rPr>
        <w:t xml:space="preserve">Ponuđači treba da dostave i </w:t>
      </w:r>
      <w:r w:rsidR="009357EE">
        <w:rPr>
          <w:rFonts w:asciiTheme="majorHAnsi" w:hAnsiTheme="majorHAnsi"/>
          <w:color w:val="000000" w:themeColor="text1"/>
        </w:rPr>
        <w:t>spisak</w:t>
      </w:r>
      <w:r w:rsidRPr="00294CA5">
        <w:rPr>
          <w:rFonts w:asciiTheme="majorHAnsi" w:hAnsiTheme="majorHAnsi"/>
          <w:color w:val="000000" w:themeColor="text1"/>
        </w:rPr>
        <w:t xml:space="preserve"> ostalih (Non-</w:t>
      </w:r>
      <w:r w:rsidR="00A70107" w:rsidRPr="00294CA5">
        <w:rPr>
          <w:rFonts w:asciiTheme="majorHAnsi" w:hAnsiTheme="majorHAnsi"/>
          <w:color w:val="000000" w:themeColor="text1"/>
        </w:rPr>
        <w:t>key</w:t>
      </w:r>
      <w:r w:rsidRPr="00294CA5">
        <w:rPr>
          <w:rFonts w:asciiTheme="majorHAnsi" w:hAnsiTheme="majorHAnsi"/>
          <w:color w:val="000000" w:themeColor="text1"/>
        </w:rPr>
        <w:t>)</w:t>
      </w:r>
      <w:r w:rsidR="00A70107" w:rsidRPr="00294CA5">
        <w:rPr>
          <w:rFonts w:asciiTheme="majorHAnsi" w:hAnsiTheme="majorHAnsi"/>
          <w:color w:val="000000" w:themeColor="text1"/>
        </w:rPr>
        <w:t xml:space="preserve"> eksperata</w:t>
      </w:r>
      <w:r w:rsidR="00EF3022" w:rsidRPr="00294CA5">
        <w:rPr>
          <w:rFonts w:asciiTheme="majorHAnsi" w:hAnsiTheme="majorHAnsi"/>
          <w:color w:val="000000" w:themeColor="text1"/>
        </w:rPr>
        <w:t xml:space="preserve"> sa </w:t>
      </w:r>
      <w:r w:rsidRPr="00294CA5">
        <w:rPr>
          <w:rFonts w:asciiTheme="majorHAnsi" w:hAnsiTheme="majorHAnsi"/>
          <w:color w:val="000000" w:themeColor="text1"/>
        </w:rPr>
        <w:t xml:space="preserve">koji će biti angažovani na realizaciji projekta. Uz </w:t>
      </w:r>
      <w:r w:rsidR="009357EE">
        <w:rPr>
          <w:rFonts w:asciiTheme="majorHAnsi" w:hAnsiTheme="majorHAnsi"/>
          <w:color w:val="000000" w:themeColor="text1"/>
        </w:rPr>
        <w:t xml:space="preserve">spisak </w:t>
      </w:r>
      <w:r w:rsidRPr="00294CA5">
        <w:rPr>
          <w:rFonts w:asciiTheme="majorHAnsi" w:hAnsiTheme="majorHAnsi"/>
          <w:color w:val="000000" w:themeColor="text1"/>
        </w:rPr>
        <w:t xml:space="preserve">ostalih eksperata </w:t>
      </w:r>
      <w:r w:rsidR="00A24C3C" w:rsidRPr="00294CA5">
        <w:rPr>
          <w:rFonts w:asciiTheme="majorHAnsi" w:hAnsiTheme="majorHAnsi"/>
          <w:color w:val="000000" w:themeColor="text1"/>
        </w:rPr>
        <w:t xml:space="preserve">potrebno je </w:t>
      </w:r>
      <w:r w:rsidRPr="00294CA5">
        <w:rPr>
          <w:rFonts w:asciiTheme="majorHAnsi" w:hAnsiTheme="majorHAnsi"/>
          <w:color w:val="000000" w:themeColor="text1"/>
        </w:rPr>
        <w:t>pril</w:t>
      </w:r>
      <w:r w:rsidR="00A24C3C" w:rsidRPr="00294CA5">
        <w:rPr>
          <w:rFonts w:asciiTheme="majorHAnsi" w:hAnsiTheme="majorHAnsi"/>
          <w:color w:val="000000" w:themeColor="text1"/>
        </w:rPr>
        <w:t>ožiti</w:t>
      </w:r>
      <w:r w:rsidRPr="00294CA5">
        <w:rPr>
          <w:rFonts w:asciiTheme="majorHAnsi" w:hAnsiTheme="majorHAnsi"/>
          <w:color w:val="000000" w:themeColor="text1"/>
        </w:rPr>
        <w:t xml:space="preserve"> i njihove radne biografije</w:t>
      </w:r>
      <w:r w:rsidR="00A70107" w:rsidRPr="00294CA5">
        <w:rPr>
          <w:rFonts w:asciiTheme="majorHAnsi" w:hAnsiTheme="majorHAnsi"/>
          <w:color w:val="000000" w:themeColor="text1"/>
        </w:rPr>
        <w:t>.</w:t>
      </w:r>
      <w:r w:rsidRPr="00294CA5">
        <w:rPr>
          <w:rFonts w:asciiTheme="majorHAnsi" w:hAnsiTheme="majorHAnsi"/>
          <w:color w:val="000000" w:themeColor="text1"/>
        </w:rPr>
        <w:t xml:space="preserve"> </w:t>
      </w:r>
    </w:p>
    <w:p w14:paraId="21C99DDB" w14:textId="21D9C327" w:rsidR="003D339E" w:rsidRDefault="003D339E" w:rsidP="00142299">
      <w:pPr>
        <w:pStyle w:val="Heading1"/>
        <w:spacing w:before="0" w:after="200"/>
        <w:jc w:val="both"/>
        <w:rPr>
          <w:color w:val="auto"/>
          <w:sz w:val="22"/>
          <w:szCs w:val="22"/>
        </w:rPr>
      </w:pPr>
      <w:r w:rsidRPr="00AA5F17">
        <w:rPr>
          <w:color w:val="auto"/>
          <w:sz w:val="22"/>
          <w:szCs w:val="22"/>
        </w:rPr>
        <w:t xml:space="preserve">4. </w:t>
      </w:r>
      <w:r w:rsidR="004B162C">
        <w:rPr>
          <w:color w:val="auto"/>
          <w:sz w:val="22"/>
          <w:szCs w:val="22"/>
        </w:rPr>
        <w:t>KRITERIJUM ZA OCENU PONUDA</w:t>
      </w:r>
    </w:p>
    <w:p w14:paraId="43C39051" w14:textId="0E34B2A9" w:rsidR="003D339E" w:rsidRPr="00AA5F17" w:rsidRDefault="008A10EF" w:rsidP="00EF50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Ocena dostavljenih ponuda biće izvršena primenom sledećih </w:t>
      </w:r>
      <w:r w:rsidR="007F1BEC">
        <w:rPr>
          <w:rFonts w:asciiTheme="majorHAnsi" w:hAnsiTheme="majorHAnsi"/>
        </w:rPr>
        <w:t>kriterijuma</w:t>
      </w:r>
      <w:r>
        <w:rPr>
          <w:rFonts w:asciiTheme="majorHAnsi" w:hAnsiTheme="majorHAnsi"/>
        </w:rPr>
        <w:t xml:space="preserve">: </w:t>
      </w:r>
    </w:p>
    <w:p w14:paraId="78EC9114" w14:textId="0C6698D4" w:rsidR="003163F9" w:rsidRPr="0073033C" w:rsidRDefault="003163F9" w:rsidP="00EF508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/>
        </w:rPr>
      </w:pPr>
      <w:r w:rsidRPr="0073033C">
        <w:rPr>
          <w:rFonts w:asciiTheme="majorHAnsi" w:hAnsiTheme="majorHAnsi"/>
        </w:rPr>
        <w:t xml:space="preserve">Tehničke karakteristike: </w:t>
      </w:r>
      <w:r w:rsidR="00384E02" w:rsidRPr="0073033C">
        <w:rPr>
          <w:rFonts w:asciiTheme="majorHAnsi" w:hAnsiTheme="majorHAnsi"/>
        </w:rPr>
        <w:t xml:space="preserve">80 </w:t>
      </w:r>
      <w:r w:rsidRPr="0073033C">
        <w:rPr>
          <w:rFonts w:asciiTheme="majorHAnsi" w:hAnsiTheme="majorHAnsi"/>
        </w:rPr>
        <w:t>bodova;</w:t>
      </w:r>
    </w:p>
    <w:p w14:paraId="2C44D605" w14:textId="4D7F3C40" w:rsidR="003D339E" w:rsidRPr="0073033C" w:rsidRDefault="008A10EF" w:rsidP="005C46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/>
        </w:rPr>
      </w:pPr>
      <w:r w:rsidRPr="0073033C">
        <w:rPr>
          <w:rFonts w:asciiTheme="majorHAnsi" w:hAnsiTheme="majorHAnsi"/>
        </w:rPr>
        <w:lastRenderedPageBreak/>
        <w:t xml:space="preserve">Ponuđena cena: </w:t>
      </w:r>
      <w:r w:rsidR="0073047F" w:rsidRPr="0073033C">
        <w:rPr>
          <w:rFonts w:asciiTheme="majorHAnsi" w:hAnsiTheme="majorHAnsi"/>
        </w:rPr>
        <w:t xml:space="preserve">20 </w:t>
      </w:r>
      <w:r w:rsidRPr="0073033C">
        <w:rPr>
          <w:rFonts w:asciiTheme="majorHAnsi" w:hAnsiTheme="majorHAnsi"/>
        </w:rPr>
        <w:t>bodova</w:t>
      </w:r>
      <w:r w:rsidR="003D339E" w:rsidRPr="0073033C">
        <w:rPr>
          <w:rFonts w:asciiTheme="majorHAnsi" w:hAnsiTheme="majorHAnsi"/>
        </w:rPr>
        <w:t>.</w:t>
      </w:r>
    </w:p>
    <w:p w14:paraId="583026F7" w14:textId="77777777" w:rsidR="00331C9E" w:rsidRPr="00AA5F17" w:rsidRDefault="00331C9E" w:rsidP="00EF5086">
      <w:pPr>
        <w:pStyle w:val="Heading2"/>
        <w:jc w:val="both"/>
        <w:rPr>
          <w:b/>
          <w:color w:val="auto"/>
          <w:sz w:val="22"/>
          <w:szCs w:val="22"/>
          <w:lang w:val="sr-Latn-RS"/>
        </w:rPr>
      </w:pPr>
    </w:p>
    <w:p w14:paraId="67D335C9" w14:textId="7D6D4368" w:rsidR="003D339E" w:rsidRPr="00AA5F17" w:rsidRDefault="00687A8B" w:rsidP="00EB091E">
      <w:pPr>
        <w:pStyle w:val="Heading2"/>
        <w:spacing w:before="0" w:after="200" w:line="276" w:lineRule="auto"/>
        <w:jc w:val="both"/>
        <w:rPr>
          <w:b/>
          <w:color w:val="auto"/>
          <w:sz w:val="22"/>
          <w:szCs w:val="22"/>
          <w:lang w:val="sr-Latn-RS"/>
        </w:rPr>
      </w:pPr>
      <w:r w:rsidRPr="00AA5F17">
        <w:rPr>
          <w:b/>
          <w:color w:val="auto"/>
          <w:sz w:val="22"/>
          <w:szCs w:val="22"/>
          <w:lang w:val="sr-Latn-RS"/>
        </w:rPr>
        <w:t>I</w:t>
      </w:r>
      <w:r w:rsidR="003163F9">
        <w:rPr>
          <w:b/>
          <w:color w:val="auto"/>
          <w:sz w:val="22"/>
          <w:szCs w:val="22"/>
          <w:lang w:val="sr-Latn-RS"/>
        </w:rPr>
        <w:t>.</w:t>
      </w:r>
      <w:r w:rsidRPr="00AA5F17">
        <w:rPr>
          <w:b/>
          <w:color w:val="auto"/>
          <w:sz w:val="22"/>
          <w:szCs w:val="22"/>
          <w:lang w:val="sr-Latn-RS"/>
        </w:rPr>
        <w:t xml:space="preserve"> </w:t>
      </w:r>
      <w:r w:rsidR="003163F9">
        <w:rPr>
          <w:b/>
          <w:color w:val="auto"/>
          <w:sz w:val="22"/>
          <w:szCs w:val="22"/>
          <w:lang w:val="sr-Latn-RS"/>
        </w:rPr>
        <w:t>Tehničke karakteristike</w:t>
      </w:r>
    </w:p>
    <w:p w14:paraId="2CC35429" w14:textId="79C4702B" w:rsidR="003D339E" w:rsidRPr="00AA5F17" w:rsidRDefault="003163F9" w:rsidP="00EF50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Ocena tehničkih karakteristika dostavljene ponude biće izvršena primenom kriterijuma utvrđenih u konkursnoj dokumentaciji. </w:t>
      </w:r>
      <w:r w:rsidR="00953D46" w:rsidRPr="005F1887">
        <w:rPr>
          <w:rFonts w:asciiTheme="majorHAnsi" w:hAnsiTheme="majorHAnsi"/>
        </w:rPr>
        <w:t>Kriterijumi za ocenu tehničkih karakteristika dostavljenih ponuda detaljno su razrađeni u tehničkom delu konkursne dokumentacije</w:t>
      </w:r>
      <w:r w:rsidR="00D64C65">
        <w:rPr>
          <w:rFonts w:asciiTheme="majorHAnsi" w:hAnsiTheme="majorHAnsi"/>
        </w:rPr>
        <w:t xml:space="preserve"> (projektni zadatak)</w:t>
      </w:r>
      <w:r w:rsidR="00953D46" w:rsidRPr="005F1887">
        <w:rPr>
          <w:rFonts w:asciiTheme="majorHAnsi" w:hAnsiTheme="majorHAnsi"/>
        </w:rPr>
        <w:t>.</w:t>
      </w:r>
      <w:r w:rsidR="00953D46">
        <w:rPr>
          <w:rFonts w:asciiTheme="majorHAnsi" w:hAnsiTheme="majorHAnsi"/>
        </w:rPr>
        <w:t xml:space="preserve"> </w:t>
      </w:r>
    </w:p>
    <w:p w14:paraId="5C807133" w14:textId="1AC68B57" w:rsidR="003D339E" w:rsidRPr="00AA5F17" w:rsidRDefault="00036CBD" w:rsidP="00EF50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Rekapitulacija načina vrednovanja (ocenjivanja) pojedinih elemenata u okviru tehničkih karakteristika ponude data je u sledećoj tabeli: </w:t>
      </w:r>
    </w:p>
    <w:tbl>
      <w:tblPr>
        <w:tblStyle w:val="GridTable41"/>
        <w:tblW w:w="9067" w:type="dxa"/>
        <w:tblLayout w:type="fixed"/>
        <w:tblLook w:val="0420" w:firstRow="1" w:lastRow="0" w:firstColumn="0" w:lastColumn="0" w:noHBand="0" w:noVBand="1"/>
      </w:tblPr>
      <w:tblGrid>
        <w:gridCol w:w="6986"/>
        <w:gridCol w:w="2081"/>
      </w:tblGrid>
      <w:tr w:rsidR="00E46CFC" w:rsidRPr="00AA5F17" w14:paraId="180559D4" w14:textId="5BE17D0C" w:rsidTr="00E46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tcW w:w="698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683963B" w14:textId="7C0B8F54" w:rsidR="00E46CFC" w:rsidRPr="00586DDB" w:rsidRDefault="00E46CFC" w:rsidP="00EF5086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 w:rsidRPr="00586DDB">
              <w:rPr>
                <w:rFonts w:asciiTheme="majorHAnsi" w:hAnsiTheme="majorHAnsi"/>
                <w:sz w:val="24"/>
                <w:szCs w:val="24"/>
                <w:lang w:val="sr-Latn-RS"/>
              </w:rPr>
              <w:t>Opis elementa kriterijuma</w:t>
            </w:r>
          </w:p>
        </w:tc>
        <w:tc>
          <w:tcPr>
            <w:tcW w:w="2081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273411" w14:textId="2DD732F9" w:rsidR="00E46CFC" w:rsidRPr="00586DDB" w:rsidRDefault="00E46CFC" w:rsidP="006E713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 w:rsidRPr="00586DDB">
              <w:rPr>
                <w:rFonts w:asciiTheme="majorHAnsi" w:hAnsiTheme="majorHAnsi"/>
                <w:sz w:val="24"/>
                <w:szCs w:val="24"/>
                <w:lang w:val="sr-Latn-RS"/>
              </w:rPr>
              <w:t>Broj bodova</w:t>
            </w:r>
          </w:p>
        </w:tc>
      </w:tr>
      <w:tr w:rsidR="00E46CFC" w:rsidRPr="008F5899" w14:paraId="594CE876" w14:textId="00A8F7CD" w:rsidTr="00E46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6986" w:type="dxa"/>
            <w:shd w:val="clear" w:color="auto" w:fill="FABF8F" w:themeFill="accent6" w:themeFillTint="99"/>
            <w:noWrap/>
            <w:hideMark/>
          </w:tcPr>
          <w:p w14:paraId="2053D1D7" w14:textId="4B2BFF21" w:rsidR="00E46CFC" w:rsidRPr="008F5899" w:rsidRDefault="00E46CFC" w:rsidP="00952F0B">
            <w:pPr>
              <w:pStyle w:val="NoSpacing"/>
              <w:jc w:val="both"/>
              <w:rPr>
                <w:rFonts w:asciiTheme="majorHAnsi" w:hAnsiTheme="majorHAnsi"/>
                <w:b/>
                <w:color w:val="000000" w:themeColor="text1"/>
                <w:lang w:val="sr-Latn-RS"/>
              </w:rPr>
            </w:pPr>
            <w:r w:rsidRPr="008F5899">
              <w:rPr>
                <w:rFonts w:asciiTheme="majorHAnsi" w:hAnsiTheme="majorHAnsi"/>
                <w:b/>
                <w:color w:val="000000" w:themeColor="text1"/>
                <w:lang w:val="sr-Latn-RS"/>
              </w:rPr>
              <w:t>A. Projektne reference</w:t>
            </w:r>
          </w:p>
        </w:tc>
        <w:tc>
          <w:tcPr>
            <w:tcW w:w="2081" w:type="dxa"/>
            <w:shd w:val="clear" w:color="auto" w:fill="FABF8F" w:themeFill="accent6" w:themeFillTint="99"/>
            <w:noWrap/>
          </w:tcPr>
          <w:p w14:paraId="4AA5E4F2" w14:textId="1D155251" w:rsidR="00E46CFC" w:rsidRPr="008F5899" w:rsidRDefault="00E46CFC" w:rsidP="00512264">
            <w:pPr>
              <w:pStyle w:val="NoSpacing"/>
              <w:jc w:val="center"/>
              <w:rPr>
                <w:rFonts w:asciiTheme="majorHAnsi" w:hAnsiTheme="majorHAnsi"/>
                <w:b/>
                <w:iCs/>
                <w:color w:val="000000" w:themeColor="text1"/>
                <w:highlight w:val="yellow"/>
                <w:lang w:val="sr-Latn-RS"/>
              </w:rPr>
            </w:pPr>
            <w:r>
              <w:rPr>
                <w:b/>
                <w:iCs/>
                <w:color w:val="000000" w:themeColor="text1"/>
                <w:lang w:val="sr-Latn-RS"/>
              </w:rPr>
              <w:t>15</w:t>
            </w:r>
          </w:p>
        </w:tc>
      </w:tr>
      <w:tr w:rsidR="00E46CFC" w:rsidRPr="008F5899" w14:paraId="66A8E34D" w14:textId="77990D0D" w:rsidTr="00E46CFC">
        <w:trPr>
          <w:trHeight w:val="300"/>
        </w:trPr>
        <w:tc>
          <w:tcPr>
            <w:tcW w:w="6986" w:type="dxa"/>
            <w:noWrap/>
            <w:hideMark/>
          </w:tcPr>
          <w:p w14:paraId="767EDAD2" w14:textId="616A4B4A" w:rsidR="00E46CFC" w:rsidRPr="008F5899" w:rsidRDefault="00E46CFC" w:rsidP="00D71090">
            <w:pPr>
              <w:pStyle w:val="NoSpacing"/>
              <w:numPr>
                <w:ilvl w:val="0"/>
                <w:numId w:val="18"/>
              </w:numPr>
              <w:ind w:left="596" w:hanging="283"/>
              <w:jc w:val="both"/>
              <w:rPr>
                <w:rFonts w:asciiTheme="majorHAnsi" w:hAnsiTheme="majorHAnsi"/>
                <w:color w:val="000000" w:themeColor="text1"/>
                <w:lang w:val="sr-Latn-RS"/>
              </w:rPr>
            </w:pPr>
            <w:r w:rsidRPr="008F5899">
              <w:rPr>
                <w:rFonts w:asciiTheme="majorHAnsi" w:hAnsiTheme="majorHAnsi"/>
                <w:color w:val="000000" w:themeColor="text1"/>
                <w:lang w:val="sr-Latn-RS"/>
              </w:rPr>
              <w:t>Relevatnost projekata</w:t>
            </w:r>
          </w:p>
        </w:tc>
        <w:tc>
          <w:tcPr>
            <w:tcW w:w="2081" w:type="dxa"/>
            <w:noWrap/>
          </w:tcPr>
          <w:p w14:paraId="7B9D8FF7" w14:textId="683FE18C" w:rsidR="00E46CFC" w:rsidRPr="008F5899" w:rsidRDefault="00E46CFC" w:rsidP="00512264">
            <w:pPr>
              <w:pStyle w:val="NoSpacing"/>
              <w:jc w:val="center"/>
              <w:rPr>
                <w:rFonts w:asciiTheme="majorHAnsi" w:hAnsiTheme="majorHAnsi"/>
                <w:iCs/>
                <w:color w:val="000000" w:themeColor="text1"/>
                <w:lang w:val="sr-Latn-RS"/>
              </w:rPr>
            </w:pPr>
            <w:r>
              <w:rPr>
                <w:iCs/>
                <w:color w:val="000000" w:themeColor="text1"/>
                <w:lang w:val="sr-Latn-RS"/>
              </w:rPr>
              <w:t>5</w:t>
            </w:r>
          </w:p>
        </w:tc>
      </w:tr>
      <w:tr w:rsidR="00E46CFC" w:rsidRPr="008F5899" w14:paraId="218E1B09" w14:textId="3F8AFDA4" w:rsidTr="00E46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6986" w:type="dxa"/>
            <w:shd w:val="clear" w:color="auto" w:fill="auto"/>
            <w:noWrap/>
            <w:hideMark/>
          </w:tcPr>
          <w:p w14:paraId="7824E274" w14:textId="179B8998" w:rsidR="00E46CFC" w:rsidRPr="008F5899" w:rsidRDefault="00E46CFC" w:rsidP="004E39E9">
            <w:pPr>
              <w:pStyle w:val="NoSpacing"/>
              <w:numPr>
                <w:ilvl w:val="0"/>
                <w:numId w:val="18"/>
              </w:numPr>
              <w:ind w:left="596" w:hanging="283"/>
              <w:jc w:val="both"/>
              <w:rPr>
                <w:rFonts w:asciiTheme="majorHAnsi" w:hAnsiTheme="majorHAnsi"/>
                <w:color w:val="000000" w:themeColor="text1"/>
                <w:lang w:val="sr-Latn-RS"/>
              </w:rPr>
            </w:pPr>
            <w:r w:rsidRPr="008F5899">
              <w:rPr>
                <w:rFonts w:asciiTheme="majorHAnsi" w:hAnsiTheme="majorHAnsi"/>
                <w:color w:val="000000" w:themeColor="text1"/>
                <w:lang w:val="sr-Latn-RS"/>
              </w:rPr>
              <w:t>Dužina trajanja projekata</w:t>
            </w:r>
          </w:p>
        </w:tc>
        <w:tc>
          <w:tcPr>
            <w:tcW w:w="2081" w:type="dxa"/>
            <w:shd w:val="clear" w:color="auto" w:fill="auto"/>
            <w:noWrap/>
          </w:tcPr>
          <w:p w14:paraId="3A10620B" w14:textId="711BFAB9" w:rsidR="00E46CFC" w:rsidRPr="008F5899" w:rsidRDefault="00E46CFC" w:rsidP="00512264">
            <w:pPr>
              <w:pStyle w:val="NoSpacing"/>
              <w:jc w:val="center"/>
              <w:rPr>
                <w:rFonts w:asciiTheme="majorHAnsi" w:hAnsiTheme="majorHAnsi"/>
                <w:iCs/>
                <w:color w:val="000000" w:themeColor="text1"/>
                <w:lang w:val="sr-Latn-RS"/>
              </w:rPr>
            </w:pPr>
            <w:r w:rsidRPr="008F5899">
              <w:rPr>
                <w:rFonts w:asciiTheme="majorHAnsi" w:hAnsiTheme="majorHAnsi"/>
                <w:iCs/>
                <w:color w:val="000000" w:themeColor="text1"/>
                <w:lang w:val="sr-Latn-RS"/>
              </w:rPr>
              <w:t>10</w:t>
            </w:r>
          </w:p>
        </w:tc>
      </w:tr>
      <w:tr w:rsidR="00E46CFC" w:rsidRPr="008F5899" w14:paraId="5046C9C6" w14:textId="43A83D25" w:rsidTr="00E46CFC">
        <w:trPr>
          <w:trHeight w:val="300"/>
        </w:trPr>
        <w:tc>
          <w:tcPr>
            <w:tcW w:w="6986" w:type="dxa"/>
            <w:shd w:val="clear" w:color="auto" w:fill="FABF8F" w:themeFill="accent6" w:themeFillTint="99"/>
            <w:noWrap/>
            <w:hideMark/>
          </w:tcPr>
          <w:p w14:paraId="568C24BB" w14:textId="4D64A3A1" w:rsidR="00E46CFC" w:rsidRPr="008F5899" w:rsidRDefault="00E46CFC" w:rsidP="00952F0B">
            <w:pPr>
              <w:pStyle w:val="NoSpacing"/>
              <w:jc w:val="both"/>
              <w:rPr>
                <w:rFonts w:asciiTheme="majorHAnsi" w:hAnsiTheme="majorHAnsi"/>
                <w:b/>
                <w:color w:val="000000" w:themeColor="text1"/>
                <w:lang w:val="sr-Latn-RS"/>
              </w:rPr>
            </w:pPr>
            <w:r w:rsidRPr="008F5899">
              <w:rPr>
                <w:rFonts w:asciiTheme="majorHAnsi" w:hAnsiTheme="majorHAnsi"/>
                <w:b/>
                <w:color w:val="000000" w:themeColor="text1"/>
                <w:lang w:val="sr-Latn-RS"/>
              </w:rPr>
              <w:t>B. Metodološki pristup</w:t>
            </w:r>
          </w:p>
        </w:tc>
        <w:tc>
          <w:tcPr>
            <w:tcW w:w="2081" w:type="dxa"/>
            <w:shd w:val="clear" w:color="auto" w:fill="FABF8F" w:themeFill="accent6" w:themeFillTint="99"/>
            <w:noWrap/>
          </w:tcPr>
          <w:p w14:paraId="5969F0C6" w14:textId="60946DBA" w:rsidR="00E46CFC" w:rsidRPr="008F5899" w:rsidRDefault="00E46CFC" w:rsidP="00512264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highlight w:val="yellow"/>
                <w:lang w:val="sr-Latn-RS"/>
              </w:rPr>
            </w:pPr>
            <w:r w:rsidRPr="008F5899">
              <w:rPr>
                <w:b/>
                <w:color w:val="000000" w:themeColor="text1"/>
                <w:lang w:val="sr-Latn-RS"/>
              </w:rPr>
              <w:t>2</w:t>
            </w:r>
            <w:r>
              <w:rPr>
                <w:b/>
                <w:color w:val="000000" w:themeColor="text1"/>
                <w:lang w:val="sr-Latn-RS"/>
              </w:rPr>
              <w:t>5</w:t>
            </w:r>
          </w:p>
        </w:tc>
      </w:tr>
      <w:tr w:rsidR="00E46CFC" w:rsidRPr="008F5899" w14:paraId="23875697" w14:textId="04C81C1B" w:rsidTr="00E46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6986" w:type="dxa"/>
            <w:shd w:val="clear" w:color="auto" w:fill="FFFFFF" w:themeFill="background1"/>
            <w:noWrap/>
            <w:hideMark/>
          </w:tcPr>
          <w:p w14:paraId="46B795B5" w14:textId="28303BC0" w:rsidR="00E46CFC" w:rsidRPr="008F5899" w:rsidRDefault="00E46CFC" w:rsidP="004E39E9">
            <w:pPr>
              <w:pStyle w:val="NoSpacing"/>
              <w:numPr>
                <w:ilvl w:val="0"/>
                <w:numId w:val="16"/>
              </w:numPr>
              <w:ind w:left="596" w:hanging="283"/>
              <w:jc w:val="both"/>
              <w:rPr>
                <w:rFonts w:asciiTheme="majorHAnsi" w:hAnsiTheme="majorHAnsi"/>
                <w:color w:val="000000" w:themeColor="text1"/>
                <w:lang w:val="sr-Latn-RS"/>
              </w:rPr>
            </w:pPr>
            <w:r w:rsidRPr="008F5899">
              <w:rPr>
                <w:rFonts w:asciiTheme="majorHAnsi" w:hAnsiTheme="majorHAnsi"/>
                <w:color w:val="000000" w:themeColor="text1"/>
                <w:lang w:val="sr-Latn-RS"/>
              </w:rPr>
              <w:t>Metodologija i organizacija</w:t>
            </w:r>
          </w:p>
        </w:tc>
        <w:tc>
          <w:tcPr>
            <w:tcW w:w="2081" w:type="dxa"/>
            <w:shd w:val="clear" w:color="auto" w:fill="FFFFFF" w:themeFill="background1"/>
            <w:noWrap/>
          </w:tcPr>
          <w:p w14:paraId="0BF7265C" w14:textId="560FC36B" w:rsidR="00E46CFC" w:rsidRPr="008F5899" w:rsidRDefault="00E46CFC" w:rsidP="00512264">
            <w:pPr>
              <w:pStyle w:val="NoSpacing"/>
              <w:jc w:val="center"/>
              <w:rPr>
                <w:rFonts w:asciiTheme="majorHAnsi" w:hAnsiTheme="majorHAnsi"/>
                <w:iCs/>
                <w:color w:val="000000" w:themeColor="text1"/>
                <w:lang w:val="sr-Latn-RS"/>
              </w:rPr>
            </w:pPr>
            <w:r w:rsidRPr="008F5899">
              <w:rPr>
                <w:iCs/>
                <w:color w:val="000000" w:themeColor="text1"/>
                <w:lang w:val="sr-Latn-RS"/>
              </w:rPr>
              <w:t>5</w:t>
            </w:r>
          </w:p>
        </w:tc>
      </w:tr>
      <w:tr w:rsidR="00E46CFC" w:rsidRPr="008F5899" w14:paraId="406841B9" w14:textId="4DFAE512" w:rsidTr="00E46CFC">
        <w:trPr>
          <w:trHeight w:val="300"/>
        </w:trPr>
        <w:tc>
          <w:tcPr>
            <w:tcW w:w="6986" w:type="dxa"/>
            <w:shd w:val="clear" w:color="auto" w:fill="FFFFFF" w:themeFill="background1"/>
            <w:noWrap/>
            <w:hideMark/>
          </w:tcPr>
          <w:p w14:paraId="1A11970E" w14:textId="20C2D1AB" w:rsidR="00E46CFC" w:rsidRPr="008F5899" w:rsidRDefault="00E46CFC" w:rsidP="004E39E9">
            <w:pPr>
              <w:pStyle w:val="NoSpacing"/>
              <w:numPr>
                <w:ilvl w:val="0"/>
                <w:numId w:val="16"/>
              </w:numPr>
              <w:ind w:left="596" w:hanging="283"/>
              <w:jc w:val="both"/>
              <w:rPr>
                <w:rFonts w:asciiTheme="majorHAnsi" w:hAnsiTheme="majorHAnsi"/>
                <w:color w:val="000000" w:themeColor="text1"/>
                <w:lang w:val="sr-Latn-RS"/>
              </w:rPr>
            </w:pPr>
            <w:r w:rsidRPr="008F5899">
              <w:rPr>
                <w:rFonts w:asciiTheme="majorHAnsi" w:hAnsiTheme="majorHAnsi"/>
                <w:color w:val="000000" w:themeColor="text1"/>
                <w:lang w:val="sr-Latn-RS"/>
              </w:rPr>
              <w:t>Projektni i termin plan</w:t>
            </w:r>
          </w:p>
        </w:tc>
        <w:tc>
          <w:tcPr>
            <w:tcW w:w="2081" w:type="dxa"/>
            <w:shd w:val="clear" w:color="auto" w:fill="FFFFFF" w:themeFill="background1"/>
            <w:noWrap/>
          </w:tcPr>
          <w:p w14:paraId="2FDCB068" w14:textId="446302DF" w:rsidR="00E46CFC" w:rsidRPr="008F5899" w:rsidRDefault="00E46CFC" w:rsidP="00512264">
            <w:pPr>
              <w:pStyle w:val="NoSpacing"/>
              <w:jc w:val="center"/>
              <w:rPr>
                <w:rFonts w:asciiTheme="majorHAnsi" w:hAnsiTheme="majorHAnsi"/>
                <w:iCs/>
                <w:color w:val="000000" w:themeColor="text1"/>
                <w:highlight w:val="yellow"/>
                <w:lang w:val="sr-Latn-RS"/>
              </w:rPr>
            </w:pPr>
            <w:r w:rsidRPr="008F5899">
              <w:rPr>
                <w:iCs/>
                <w:color w:val="000000" w:themeColor="text1"/>
                <w:lang w:val="sr-Latn-RS"/>
              </w:rPr>
              <w:t>10</w:t>
            </w:r>
          </w:p>
        </w:tc>
      </w:tr>
      <w:tr w:rsidR="00E46CFC" w:rsidRPr="008F5899" w14:paraId="7C863905" w14:textId="0FCE75F2" w:rsidTr="00E46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6986" w:type="dxa"/>
            <w:shd w:val="clear" w:color="auto" w:fill="FFFFFF" w:themeFill="background1"/>
            <w:noWrap/>
          </w:tcPr>
          <w:p w14:paraId="4AD0B0C9" w14:textId="450CC28A" w:rsidR="00E46CFC" w:rsidRPr="008F5899" w:rsidRDefault="00E46CFC" w:rsidP="004E39E9">
            <w:pPr>
              <w:pStyle w:val="NoSpacing"/>
              <w:numPr>
                <w:ilvl w:val="0"/>
                <w:numId w:val="16"/>
              </w:numPr>
              <w:ind w:left="596" w:hanging="283"/>
              <w:jc w:val="both"/>
              <w:rPr>
                <w:rFonts w:asciiTheme="majorHAnsi" w:hAnsiTheme="majorHAnsi"/>
                <w:color w:val="000000" w:themeColor="text1"/>
                <w:lang w:val="sr-Latn-RS"/>
              </w:rPr>
            </w:pPr>
            <w:r w:rsidRPr="008F5899">
              <w:rPr>
                <w:rFonts w:asciiTheme="majorHAnsi" w:hAnsiTheme="majorHAnsi"/>
                <w:color w:val="000000" w:themeColor="text1"/>
                <w:lang w:val="sr-Latn-RS"/>
              </w:rPr>
              <w:t>Ponuđene usluge (usluge tokom projekta i garantnom roku)</w:t>
            </w:r>
          </w:p>
        </w:tc>
        <w:tc>
          <w:tcPr>
            <w:tcW w:w="2081" w:type="dxa"/>
            <w:shd w:val="clear" w:color="auto" w:fill="FFFFFF" w:themeFill="background1"/>
            <w:noWrap/>
          </w:tcPr>
          <w:p w14:paraId="431AF718" w14:textId="3F131BA7" w:rsidR="00E46CFC" w:rsidRPr="008F5899" w:rsidRDefault="00E46CFC" w:rsidP="00512264">
            <w:pPr>
              <w:pStyle w:val="NoSpacing"/>
              <w:jc w:val="center"/>
              <w:rPr>
                <w:iCs/>
                <w:color w:val="000000" w:themeColor="text1"/>
                <w:lang w:val="sr-Latn-RS"/>
              </w:rPr>
            </w:pPr>
            <w:r>
              <w:rPr>
                <w:iCs/>
                <w:color w:val="000000" w:themeColor="text1"/>
                <w:lang w:val="sr-Latn-RS"/>
              </w:rPr>
              <w:t>10</w:t>
            </w:r>
          </w:p>
        </w:tc>
      </w:tr>
      <w:tr w:rsidR="00E46CFC" w:rsidRPr="008F5899" w14:paraId="430750F4" w14:textId="63438C64" w:rsidTr="00E46CFC">
        <w:trPr>
          <w:trHeight w:val="300"/>
        </w:trPr>
        <w:tc>
          <w:tcPr>
            <w:tcW w:w="6986" w:type="dxa"/>
            <w:shd w:val="clear" w:color="auto" w:fill="FABF8F" w:themeFill="accent6" w:themeFillTint="99"/>
            <w:noWrap/>
            <w:hideMark/>
          </w:tcPr>
          <w:p w14:paraId="7AAE3C08" w14:textId="76DB42F0" w:rsidR="00E46CFC" w:rsidRPr="008F5899" w:rsidRDefault="00E46CFC" w:rsidP="000D1BF3">
            <w:pPr>
              <w:pStyle w:val="NoSpacing"/>
              <w:jc w:val="both"/>
              <w:rPr>
                <w:rFonts w:asciiTheme="majorHAnsi" w:hAnsiTheme="majorHAnsi"/>
                <w:b/>
                <w:color w:val="000000" w:themeColor="text1"/>
                <w:lang w:val="sr-Latn-RS"/>
              </w:rPr>
            </w:pPr>
            <w:r w:rsidRPr="008F5899">
              <w:rPr>
                <w:rFonts w:asciiTheme="majorHAnsi" w:hAnsiTheme="majorHAnsi"/>
                <w:b/>
                <w:color w:val="000000" w:themeColor="text1"/>
                <w:lang w:val="sr-Latn-RS"/>
              </w:rPr>
              <w:t>C. Ključni eksperti</w:t>
            </w:r>
          </w:p>
        </w:tc>
        <w:tc>
          <w:tcPr>
            <w:tcW w:w="2081" w:type="dxa"/>
            <w:shd w:val="clear" w:color="auto" w:fill="FABF8F" w:themeFill="accent6" w:themeFillTint="99"/>
            <w:noWrap/>
          </w:tcPr>
          <w:p w14:paraId="0941F958" w14:textId="1CDFC851" w:rsidR="00E46CFC" w:rsidRPr="008F5899" w:rsidRDefault="00E46CFC" w:rsidP="00512264">
            <w:pPr>
              <w:pStyle w:val="NoSpacing"/>
              <w:jc w:val="center"/>
              <w:rPr>
                <w:rFonts w:asciiTheme="majorHAnsi" w:hAnsiTheme="majorHAnsi"/>
                <w:b/>
                <w:iCs/>
                <w:color w:val="000000" w:themeColor="text1"/>
                <w:highlight w:val="yellow"/>
                <w:lang w:val="sr-Latn-RS"/>
              </w:rPr>
            </w:pPr>
            <w:r w:rsidRPr="008F5899">
              <w:rPr>
                <w:b/>
                <w:iCs/>
                <w:color w:val="000000" w:themeColor="text1"/>
                <w:lang w:val="sr-Latn-RS"/>
              </w:rPr>
              <w:t>40</w:t>
            </w:r>
          </w:p>
        </w:tc>
      </w:tr>
      <w:tr w:rsidR="00E46CFC" w:rsidRPr="008F5899" w14:paraId="613469E5" w14:textId="5C7ABDB3" w:rsidTr="00E46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6986" w:type="dxa"/>
            <w:shd w:val="clear" w:color="auto" w:fill="FFFFFF" w:themeFill="background1"/>
            <w:noWrap/>
            <w:hideMark/>
          </w:tcPr>
          <w:p w14:paraId="053C02FC" w14:textId="1456B08F" w:rsidR="00E46CFC" w:rsidRPr="008F5899" w:rsidRDefault="00E46CFC" w:rsidP="000D1BF3">
            <w:pPr>
              <w:pStyle w:val="NoSpacing"/>
              <w:numPr>
                <w:ilvl w:val="0"/>
                <w:numId w:val="33"/>
              </w:numPr>
              <w:ind w:left="596" w:hanging="283"/>
              <w:jc w:val="both"/>
              <w:rPr>
                <w:rFonts w:asciiTheme="majorHAnsi" w:hAnsiTheme="majorHAnsi"/>
                <w:color w:val="000000" w:themeColor="text1"/>
                <w:lang w:val="sr-Latn-RS"/>
              </w:rPr>
            </w:pPr>
            <w:r w:rsidRPr="008F5899">
              <w:rPr>
                <w:rFonts w:asciiTheme="majorHAnsi" w:hAnsiTheme="majorHAnsi"/>
                <w:color w:val="000000" w:themeColor="text1"/>
                <w:lang w:val="sr-Latn-RS"/>
              </w:rPr>
              <w:t xml:space="preserve">Ključni ekspert 1 </w:t>
            </w:r>
          </w:p>
        </w:tc>
        <w:tc>
          <w:tcPr>
            <w:tcW w:w="2081" w:type="dxa"/>
            <w:shd w:val="clear" w:color="auto" w:fill="FFFFFF" w:themeFill="background1"/>
            <w:noWrap/>
          </w:tcPr>
          <w:p w14:paraId="6A4B2E19" w14:textId="504AD95F" w:rsidR="00E46CFC" w:rsidRPr="008F5899" w:rsidRDefault="00E46CFC" w:rsidP="00512264">
            <w:pPr>
              <w:pStyle w:val="NoSpacing"/>
              <w:jc w:val="center"/>
              <w:rPr>
                <w:rFonts w:asciiTheme="majorHAnsi" w:hAnsiTheme="majorHAnsi"/>
                <w:iCs/>
                <w:color w:val="000000" w:themeColor="text1"/>
                <w:highlight w:val="yellow"/>
                <w:lang w:val="sr-Latn-RS"/>
              </w:rPr>
            </w:pPr>
            <w:r w:rsidRPr="008F5899">
              <w:rPr>
                <w:iCs/>
                <w:color w:val="000000" w:themeColor="text1"/>
                <w:lang w:val="sr-Latn-RS"/>
              </w:rPr>
              <w:t>20</w:t>
            </w:r>
          </w:p>
        </w:tc>
      </w:tr>
      <w:tr w:rsidR="00E46CFC" w:rsidRPr="008F5899" w14:paraId="78F1DB33" w14:textId="1BA79910" w:rsidTr="00E46CFC">
        <w:trPr>
          <w:trHeight w:val="300"/>
        </w:trPr>
        <w:tc>
          <w:tcPr>
            <w:tcW w:w="6986" w:type="dxa"/>
            <w:shd w:val="clear" w:color="auto" w:fill="FFFFFF" w:themeFill="background1"/>
            <w:noWrap/>
          </w:tcPr>
          <w:p w14:paraId="197B69D1" w14:textId="7B432D9B" w:rsidR="00E46CFC" w:rsidRPr="008F5899" w:rsidRDefault="00E46CFC" w:rsidP="000D1BF3">
            <w:pPr>
              <w:pStyle w:val="NoSpacing"/>
              <w:numPr>
                <w:ilvl w:val="0"/>
                <w:numId w:val="33"/>
              </w:numPr>
              <w:ind w:left="596" w:hanging="283"/>
              <w:jc w:val="both"/>
              <w:rPr>
                <w:rFonts w:asciiTheme="majorHAnsi" w:hAnsiTheme="majorHAnsi"/>
                <w:color w:val="000000" w:themeColor="text1"/>
                <w:lang w:val="sr-Latn-RS"/>
              </w:rPr>
            </w:pPr>
            <w:r w:rsidRPr="008F5899">
              <w:rPr>
                <w:rFonts w:asciiTheme="majorHAnsi" w:hAnsiTheme="majorHAnsi"/>
                <w:color w:val="000000" w:themeColor="text1"/>
                <w:lang w:val="sr-Latn-RS"/>
              </w:rPr>
              <w:t>Ključni ekspert 2</w:t>
            </w:r>
          </w:p>
        </w:tc>
        <w:tc>
          <w:tcPr>
            <w:tcW w:w="2081" w:type="dxa"/>
            <w:shd w:val="clear" w:color="auto" w:fill="FFFFFF" w:themeFill="background1"/>
            <w:noWrap/>
          </w:tcPr>
          <w:p w14:paraId="2E972EF9" w14:textId="23621419" w:rsidR="00E46CFC" w:rsidRPr="008F5899" w:rsidRDefault="00E46CFC" w:rsidP="00512264">
            <w:pPr>
              <w:pStyle w:val="NoSpacing"/>
              <w:jc w:val="center"/>
              <w:rPr>
                <w:iCs/>
                <w:color w:val="000000" w:themeColor="text1"/>
                <w:lang w:val="sr-Latn-RS"/>
              </w:rPr>
            </w:pPr>
            <w:r w:rsidRPr="008F5899">
              <w:rPr>
                <w:iCs/>
                <w:color w:val="000000" w:themeColor="text1"/>
                <w:lang w:val="sr-Latn-RS"/>
              </w:rPr>
              <w:t>20</w:t>
            </w:r>
          </w:p>
        </w:tc>
      </w:tr>
      <w:tr w:rsidR="00E46CFC" w:rsidRPr="00AA5F17" w14:paraId="530D7CF0" w14:textId="20F3A3A3" w:rsidTr="00E46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6986" w:type="dxa"/>
            <w:shd w:val="clear" w:color="auto" w:fill="FABF8F" w:themeFill="accent6" w:themeFillTint="99"/>
            <w:noWrap/>
            <w:hideMark/>
          </w:tcPr>
          <w:p w14:paraId="4B8190A1" w14:textId="76D67873" w:rsidR="00E46CFC" w:rsidRPr="002B1C8E" w:rsidRDefault="00E46CFC" w:rsidP="00EF5086">
            <w:pPr>
              <w:pStyle w:val="NoSpacing"/>
              <w:jc w:val="both"/>
              <w:rPr>
                <w:rFonts w:asciiTheme="majorHAnsi" w:hAnsiTheme="majorHAnsi"/>
                <w:b/>
                <w:sz w:val="24"/>
                <w:szCs w:val="24"/>
                <w:lang w:val="sr-Latn-RS"/>
              </w:rPr>
            </w:pPr>
            <w:r w:rsidRPr="002B1C8E">
              <w:rPr>
                <w:rFonts w:asciiTheme="majorHAnsi" w:hAnsiTheme="majorHAnsi"/>
                <w:b/>
                <w:sz w:val="24"/>
                <w:szCs w:val="24"/>
                <w:lang w:val="sr-Latn-RS"/>
              </w:rPr>
              <w:t>UKUPNO:</w:t>
            </w:r>
          </w:p>
        </w:tc>
        <w:tc>
          <w:tcPr>
            <w:tcW w:w="2081" w:type="dxa"/>
            <w:shd w:val="clear" w:color="auto" w:fill="FABF8F" w:themeFill="accent6" w:themeFillTint="99"/>
            <w:noWrap/>
          </w:tcPr>
          <w:p w14:paraId="44963F76" w14:textId="17A9748E" w:rsidR="00E46CFC" w:rsidRPr="002B1C8E" w:rsidRDefault="00E46CFC" w:rsidP="00512264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lang w:val="sr-Latn-RS"/>
              </w:rPr>
            </w:pPr>
            <w:r w:rsidRPr="008F5899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sr-Latn-RS"/>
              </w:rPr>
              <w:t>80</w:t>
            </w:r>
          </w:p>
        </w:tc>
      </w:tr>
    </w:tbl>
    <w:p w14:paraId="7F25FE68" w14:textId="77777777" w:rsidR="00036CBD" w:rsidRDefault="00036CBD" w:rsidP="00EF5086">
      <w:pPr>
        <w:jc w:val="both"/>
        <w:rPr>
          <w:rFonts w:asciiTheme="majorHAnsi" w:hAnsiTheme="majorHAnsi"/>
        </w:rPr>
      </w:pPr>
    </w:p>
    <w:p w14:paraId="477EF2AE" w14:textId="1A732EA5" w:rsidR="003D339E" w:rsidRPr="00AA5F17" w:rsidRDefault="00036CBD" w:rsidP="00EF5086">
      <w:pPr>
        <w:jc w:val="both"/>
        <w:rPr>
          <w:rFonts w:asciiTheme="majorHAnsi" w:hAnsiTheme="majorHAnsi"/>
        </w:rPr>
      </w:pPr>
      <w:r w:rsidRPr="00E07D88">
        <w:rPr>
          <w:rFonts w:asciiTheme="majorHAnsi" w:hAnsiTheme="majorHAnsi"/>
          <w:b/>
        </w:rPr>
        <w:t>Napomena</w:t>
      </w:r>
      <w:r w:rsidR="003D339E" w:rsidRPr="00E07D88">
        <w:rPr>
          <w:rFonts w:asciiTheme="majorHAnsi" w:hAnsiTheme="majorHAnsi"/>
          <w:b/>
        </w:rPr>
        <w:t xml:space="preserve">: </w:t>
      </w:r>
      <w:r w:rsidR="006523D6" w:rsidRPr="005F1887">
        <w:rPr>
          <w:rFonts w:asciiTheme="majorHAnsi" w:hAnsiTheme="majorHAnsi"/>
          <w:b/>
        </w:rPr>
        <w:t>Evaluacija primenom elementa ponuđene cene biće vršena s</w:t>
      </w:r>
      <w:r w:rsidRPr="005F1887">
        <w:rPr>
          <w:rFonts w:asciiTheme="majorHAnsi" w:hAnsiTheme="majorHAnsi"/>
          <w:b/>
        </w:rPr>
        <w:t xml:space="preserve">amo </w:t>
      </w:r>
      <w:r w:rsidR="006523D6" w:rsidRPr="005F1887">
        <w:rPr>
          <w:rFonts w:asciiTheme="majorHAnsi" w:hAnsiTheme="majorHAnsi"/>
          <w:b/>
        </w:rPr>
        <w:t xml:space="preserve">za </w:t>
      </w:r>
      <w:r w:rsidRPr="005F1887">
        <w:rPr>
          <w:rFonts w:asciiTheme="majorHAnsi" w:hAnsiTheme="majorHAnsi"/>
          <w:b/>
        </w:rPr>
        <w:t xml:space="preserve">ponude </w:t>
      </w:r>
      <w:r w:rsidR="006523D6" w:rsidRPr="005F1887">
        <w:rPr>
          <w:rFonts w:asciiTheme="majorHAnsi" w:hAnsiTheme="majorHAnsi"/>
          <w:b/>
        </w:rPr>
        <w:t xml:space="preserve">onih </w:t>
      </w:r>
      <w:r w:rsidRPr="005F1887">
        <w:rPr>
          <w:rFonts w:asciiTheme="majorHAnsi" w:hAnsiTheme="majorHAnsi"/>
          <w:b/>
        </w:rPr>
        <w:t xml:space="preserve">ponuđača </w:t>
      </w:r>
      <w:r w:rsidR="006523D6" w:rsidRPr="005F1887">
        <w:rPr>
          <w:rFonts w:asciiTheme="majorHAnsi" w:hAnsiTheme="majorHAnsi"/>
          <w:b/>
        </w:rPr>
        <w:t>čije tehničke karakteristike</w:t>
      </w:r>
      <w:r w:rsidRPr="005F1887">
        <w:rPr>
          <w:rFonts w:asciiTheme="majorHAnsi" w:hAnsiTheme="majorHAnsi"/>
          <w:b/>
        </w:rPr>
        <w:t xml:space="preserve"> </w:t>
      </w:r>
      <w:r w:rsidR="006523D6" w:rsidRPr="005F1887">
        <w:rPr>
          <w:rFonts w:asciiTheme="majorHAnsi" w:hAnsiTheme="majorHAnsi"/>
          <w:b/>
        </w:rPr>
        <w:t xml:space="preserve">budu ocenjene sa najmanje </w:t>
      </w:r>
      <w:r w:rsidR="008F5899">
        <w:rPr>
          <w:rFonts w:asciiTheme="majorHAnsi" w:hAnsiTheme="majorHAnsi"/>
          <w:b/>
        </w:rPr>
        <w:t>4</w:t>
      </w:r>
      <w:r w:rsidR="00831DB3" w:rsidRPr="005F1887">
        <w:rPr>
          <w:rFonts w:asciiTheme="majorHAnsi" w:hAnsiTheme="majorHAnsi"/>
          <w:b/>
        </w:rPr>
        <w:t xml:space="preserve">0 </w:t>
      </w:r>
      <w:r w:rsidR="006523D6" w:rsidRPr="005F1887">
        <w:rPr>
          <w:rFonts w:asciiTheme="majorHAnsi" w:hAnsiTheme="majorHAnsi"/>
          <w:b/>
        </w:rPr>
        <w:t>bodova</w:t>
      </w:r>
      <w:r w:rsidR="003D339E" w:rsidRPr="005F1887">
        <w:rPr>
          <w:rFonts w:asciiTheme="majorHAnsi" w:hAnsiTheme="majorHAnsi"/>
        </w:rPr>
        <w:t>.</w:t>
      </w:r>
    </w:p>
    <w:p w14:paraId="270EA6D4" w14:textId="59737D50" w:rsidR="00415FA6" w:rsidRPr="00AA5F17" w:rsidRDefault="00687A8B" w:rsidP="00EB091E">
      <w:pPr>
        <w:jc w:val="both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>II</w:t>
      </w:r>
      <w:r w:rsidR="005F7D27">
        <w:rPr>
          <w:rFonts w:asciiTheme="majorHAnsi" w:hAnsiTheme="majorHAnsi"/>
          <w:b/>
        </w:rPr>
        <w:t>.</w:t>
      </w:r>
      <w:r w:rsidR="00415FA6" w:rsidRPr="00AA5F17">
        <w:rPr>
          <w:rFonts w:asciiTheme="majorHAnsi" w:hAnsiTheme="majorHAnsi"/>
          <w:b/>
        </w:rPr>
        <w:t xml:space="preserve"> </w:t>
      </w:r>
      <w:r w:rsidR="00D54D22">
        <w:rPr>
          <w:rFonts w:asciiTheme="majorHAnsi" w:hAnsiTheme="majorHAnsi"/>
          <w:b/>
        </w:rPr>
        <w:t>Ponuđena cena</w:t>
      </w:r>
    </w:p>
    <w:p w14:paraId="11E5E88E" w14:textId="2848533E" w:rsidR="00454BAB" w:rsidRDefault="00735437" w:rsidP="003465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Ponuda sa najniže ponuđenom cenom biće ocenjena maksimalnim brojem bodova (</w:t>
      </w:r>
      <w:r w:rsidR="00831DB3" w:rsidRPr="0073033C">
        <w:rPr>
          <w:rFonts w:asciiTheme="majorHAnsi" w:hAnsiTheme="majorHAnsi"/>
        </w:rPr>
        <w:t>20</w:t>
      </w:r>
      <w:r>
        <w:rPr>
          <w:rFonts w:asciiTheme="majorHAnsi" w:hAnsiTheme="majorHAnsi"/>
        </w:rPr>
        <w:t>)</w:t>
      </w:r>
      <w:r w:rsidR="003465AA" w:rsidRPr="00AA5F17">
        <w:rPr>
          <w:rFonts w:asciiTheme="majorHAnsi" w:hAnsiTheme="majorHAnsi"/>
        </w:rPr>
        <w:t xml:space="preserve">. </w:t>
      </w:r>
    </w:p>
    <w:p w14:paraId="7822ED27" w14:textId="378BB1E2" w:rsidR="003465AA" w:rsidRPr="00AA5F17" w:rsidRDefault="00454BAB" w:rsidP="003465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Ponude ostalih ponuđača biće ocenjene primenom sledeće formule:</w:t>
      </w:r>
      <w:r w:rsidR="003465AA" w:rsidRPr="00AA5F17">
        <w:rPr>
          <w:rFonts w:asciiTheme="majorHAnsi" w:hAnsiTheme="majorHAnsi"/>
        </w:rPr>
        <w:t xml:space="preserve"> </w:t>
      </w:r>
    </w:p>
    <w:p w14:paraId="79D55212" w14:textId="08F07EF4" w:rsidR="00C72747" w:rsidRPr="00B4559B" w:rsidRDefault="00477073" w:rsidP="00C72747">
      <w:pPr>
        <w:jc w:val="both"/>
        <w:rPr>
          <w:rFonts w:asciiTheme="majorHAnsi" w:eastAsiaTheme="minorEastAsia" w:hAnsiTheme="majorHAns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Najniže ponuđena cena</m:t>
              </m:r>
            </m:num>
            <m:den>
              <m:r>
                <w:rPr>
                  <w:rFonts w:ascii="Cambria Math" w:hAnsi="Cambria Math"/>
                </w:rPr>
                <m:t>Ponuđena cena</m:t>
              </m:r>
            </m:den>
          </m:f>
          <m:r>
            <w:rPr>
              <w:rFonts w:ascii="Cambria Math" w:hAnsi="Cambria Math"/>
            </w:rPr>
            <m:t>*20 (bodova)</m:t>
          </m:r>
        </m:oMath>
      </m:oMathPara>
    </w:p>
    <w:p w14:paraId="6FF982BF" w14:textId="77777777" w:rsidR="00B4559B" w:rsidRPr="00B4559B" w:rsidRDefault="00B4559B" w:rsidP="00B4559B">
      <w:pPr>
        <w:jc w:val="both"/>
        <w:rPr>
          <w:rFonts w:asciiTheme="majorHAnsi" w:eastAsiaTheme="minorEastAsia" w:hAnsiTheme="majorHAnsi"/>
        </w:rPr>
      </w:pPr>
      <w:r w:rsidRPr="00B4559B">
        <w:rPr>
          <w:rFonts w:asciiTheme="majorHAnsi" w:eastAsiaTheme="minorEastAsia" w:hAnsiTheme="majorHAnsi"/>
        </w:rPr>
        <w:t>Ponude ponuđača koje prevazilaze iznos budžeta predviđenog za ovu nabavku neće biti uzete u dalje razmatranje.</w:t>
      </w:r>
    </w:p>
    <w:p w14:paraId="1E614589" w14:textId="405BE9F2" w:rsidR="000469EF" w:rsidRPr="000469EF" w:rsidRDefault="000469EF" w:rsidP="00556401">
      <w:pPr>
        <w:pStyle w:val="ListParagraph"/>
        <w:numPr>
          <w:ilvl w:val="0"/>
          <w:numId w:val="2"/>
        </w:numPr>
        <w:ind w:left="450" w:hanging="180"/>
        <w:jc w:val="both"/>
        <w:rPr>
          <w:rFonts w:asciiTheme="majorHAnsi" w:hAnsiTheme="majorHAnsi"/>
          <w:b/>
        </w:rPr>
      </w:pPr>
      <w:r w:rsidRPr="000469EF">
        <w:rPr>
          <w:rFonts w:asciiTheme="majorHAnsi" w:eastAsiaTheme="minorEastAsia" w:hAnsiTheme="majorHAnsi"/>
          <w:b/>
        </w:rPr>
        <w:t>U</w:t>
      </w:r>
      <w:r w:rsidR="003A4637" w:rsidRPr="000469EF">
        <w:rPr>
          <w:rFonts w:asciiTheme="majorHAnsi" w:eastAsiaTheme="minorEastAsia" w:hAnsiTheme="majorHAnsi"/>
          <w:b/>
        </w:rPr>
        <w:t>kupna ocena</w:t>
      </w:r>
    </w:p>
    <w:p w14:paraId="0A0720E4" w14:textId="77777777" w:rsidR="000469EF" w:rsidRDefault="000469EF" w:rsidP="000469EF">
      <w:pPr>
        <w:pStyle w:val="ListParagraph"/>
        <w:ind w:left="284"/>
        <w:jc w:val="both"/>
        <w:rPr>
          <w:rFonts w:asciiTheme="majorHAnsi" w:eastAsiaTheme="minorEastAsia" w:hAnsiTheme="majorHAnsi"/>
        </w:rPr>
      </w:pPr>
    </w:p>
    <w:p w14:paraId="07BA6D16" w14:textId="09F2754B" w:rsidR="00C72747" w:rsidRDefault="000469EF" w:rsidP="00345723">
      <w:pPr>
        <w:pStyle w:val="ListParagraph"/>
        <w:spacing w:after="360"/>
        <w:ind w:left="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Ukupan broj bodova </w:t>
      </w:r>
      <w:r w:rsidRPr="000469EF">
        <w:rPr>
          <w:rFonts w:asciiTheme="majorHAnsi" w:eastAsiaTheme="minorEastAsia" w:hAnsiTheme="majorHAnsi"/>
        </w:rPr>
        <w:t xml:space="preserve">dobija se sabiranjem broja bodova dobijenih </w:t>
      </w:r>
      <w:r w:rsidR="007F1BEC">
        <w:rPr>
          <w:rFonts w:asciiTheme="majorHAnsi" w:eastAsiaTheme="minorEastAsia" w:hAnsiTheme="majorHAnsi"/>
        </w:rPr>
        <w:t xml:space="preserve">primenom kriterijuma za ocenu tehničkih karakteristika i kriterijuma za ocenu ponuđene cene. </w:t>
      </w:r>
    </w:p>
    <w:p w14:paraId="1FA38CEC" w14:textId="77777777" w:rsidR="00043EF4" w:rsidRDefault="00043EF4" w:rsidP="00345723">
      <w:pPr>
        <w:pStyle w:val="ListParagraph"/>
        <w:spacing w:after="360"/>
        <w:ind w:left="0"/>
        <w:jc w:val="both"/>
        <w:rPr>
          <w:rFonts w:asciiTheme="majorHAnsi" w:eastAsiaTheme="minorEastAsia" w:hAnsiTheme="majorHAnsi"/>
        </w:rPr>
      </w:pPr>
    </w:p>
    <w:p w14:paraId="3D7A382E" w14:textId="7E477C4F" w:rsidR="00043EF4" w:rsidRPr="000469EF" w:rsidRDefault="00572D10" w:rsidP="00345723">
      <w:pPr>
        <w:pStyle w:val="ListParagraph"/>
        <w:spacing w:after="360"/>
        <w:ind w:left="0"/>
        <w:jc w:val="both"/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lastRenderedPageBreak/>
        <w:t>Komisija za izbor najpovoljnijeg ponuđača zadržava pravo da pozove na sastanak jednog ili više ponuđača, radi pribavljanja pojašnjenja ili dodatnih informacija</w:t>
      </w:r>
      <w:r w:rsidRPr="00043EF4">
        <w:rPr>
          <w:rFonts w:asciiTheme="majorHAnsi" w:eastAsiaTheme="minorEastAsia" w:hAnsiTheme="majorHAnsi"/>
        </w:rPr>
        <w:t xml:space="preserve"> </w:t>
      </w:r>
      <w:r>
        <w:rPr>
          <w:rFonts w:asciiTheme="majorHAnsi" w:eastAsiaTheme="minorEastAsia" w:hAnsiTheme="majorHAnsi"/>
        </w:rPr>
        <w:t xml:space="preserve">koje su neophodne za pravilno sprovođenja postupka ocene ponuda. Komisija za izbor najpovoljnijeg ponuđača nema pravo da po isteku roka za dostavljanje ponuda menja </w:t>
      </w:r>
      <w:r w:rsidR="00D46FC3">
        <w:rPr>
          <w:rFonts w:asciiTheme="majorHAnsi" w:eastAsiaTheme="minorEastAsia" w:hAnsiTheme="majorHAnsi"/>
        </w:rPr>
        <w:t>bilo koji</w:t>
      </w:r>
      <w:r>
        <w:rPr>
          <w:rFonts w:asciiTheme="majorHAnsi" w:eastAsiaTheme="minorEastAsia" w:hAnsiTheme="majorHAnsi"/>
        </w:rPr>
        <w:t xml:space="preserve"> od uslova koji su utvrđeni u konkursnoj dokumentaciji, niti bilo koji od </w:t>
      </w:r>
      <w:r w:rsidR="00D46FC3">
        <w:rPr>
          <w:rFonts w:asciiTheme="majorHAnsi" w:eastAsiaTheme="minorEastAsia" w:hAnsiTheme="majorHAnsi"/>
        </w:rPr>
        <w:t xml:space="preserve">elemenata </w:t>
      </w:r>
      <w:r>
        <w:rPr>
          <w:rFonts w:asciiTheme="majorHAnsi" w:eastAsiaTheme="minorEastAsia" w:hAnsiTheme="majorHAnsi"/>
        </w:rPr>
        <w:t>kriterijum</w:t>
      </w:r>
      <w:r w:rsidR="00D46FC3">
        <w:rPr>
          <w:rFonts w:asciiTheme="majorHAnsi" w:eastAsiaTheme="minorEastAsia" w:hAnsiTheme="majorHAnsi"/>
        </w:rPr>
        <w:t>a za ocenu ponuda.</w:t>
      </w:r>
      <w:r>
        <w:rPr>
          <w:rFonts w:asciiTheme="majorHAnsi" w:eastAsiaTheme="minorEastAsia" w:hAnsiTheme="majorHAnsi"/>
        </w:rPr>
        <w:t xml:space="preserve">  </w:t>
      </w:r>
    </w:p>
    <w:p w14:paraId="591625D5" w14:textId="71098524" w:rsidR="00FD1442" w:rsidRPr="00AA5F17" w:rsidRDefault="00556401" w:rsidP="00FD14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FD1442" w:rsidRPr="00AA5F17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PREUZIMANJE KONKURSNE DOKUMENTACIJE</w:t>
      </w:r>
    </w:p>
    <w:p w14:paraId="41B63E89" w14:textId="6DC326D0" w:rsidR="00943714" w:rsidRDefault="00556401" w:rsidP="009F4B4A">
      <w:pPr>
        <w:spacing w:after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Svi zainteresovani ponuđači mogu preuzeti konkursnu dokumentaciju sa zvanične internet stranice </w:t>
      </w:r>
      <w:r w:rsidR="003661D1" w:rsidRPr="00AA5F17">
        <w:rPr>
          <w:rFonts w:asciiTheme="majorHAnsi" w:hAnsiTheme="majorHAnsi"/>
        </w:rPr>
        <w:t>NALED</w:t>
      </w:r>
      <w:r w:rsidR="00522785">
        <w:rPr>
          <w:rFonts w:asciiTheme="majorHAnsi" w:hAnsiTheme="majorHAnsi"/>
        </w:rPr>
        <w:t>-a, posredstvom sledećeg linka</w:t>
      </w:r>
      <w:r w:rsidR="003661D1" w:rsidRPr="00AA5F17">
        <w:rPr>
          <w:rFonts w:asciiTheme="majorHAnsi" w:hAnsiTheme="majorHAnsi"/>
        </w:rPr>
        <w:t>:</w:t>
      </w:r>
      <w:r w:rsidR="00F950D2">
        <w:rPr>
          <w:rFonts w:asciiTheme="majorHAnsi" w:hAnsiTheme="majorHAnsi"/>
        </w:rPr>
        <w:t xml:space="preserve"> </w:t>
      </w:r>
      <w:hyperlink r:id="rId9" w:history="1">
        <w:r w:rsidR="00F950D2" w:rsidRPr="00F950D2">
          <w:rPr>
            <w:rStyle w:val="Hyperlink"/>
            <w:rFonts w:asciiTheme="majorHAnsi" w:hAnsiTheme="majorHAnsi"/>
          </w:rPr>
          <w:t>http://naled.rs/obavestenja-javni-poziv-za-unapredjenje-softvera-za-finansijske-instrumente-u-okviru-mini</w:t>
        </w:r>
        <w:bookmarkStart w:id="0" w:name="_GoBack"/>
        <w:bookmarkEnd w:id="0"/>
        <w:r w:rsidR="00F950D2" w:rsidRPr="00F950D2">
          <w:rPr>
            <w:rStyle w:val="Hyperlink"/>
            <w:rFonts w:asciiTheme="majorHAnsi" w:hAnsiTheme="majorHAnsi"/>
          </w:rPr>
          <w:t>s</w:t>
        </w:r>
        <w:r w:rsidR="00F950D2" w:rsidRPr="00F950D2">
          <w:rPr>
            <w:rStyle w:val="Hyperlink"/>
            <w:rFonts w:asciiTheme="majorHAnsi" w:hAnsiTheme="majorHAnsi"/>
          </w:rPr>
          <w:t>tarstva-zastite-zivotne-sredine</w:t>
        </w:r>
      </w:hyperlink>
    </w:p>
    <w:p w14:paraId="0789E5AA" w14:textId="2DD380E3" w:rsidR="00BA6295" w:rsidRPr="00AA5F17" w:rsidRDefault="00556401" w:rsidP="00142299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6.</w:t>
      </w:r>
      <w:r w:rsidR="00BA6295" w:rsidRPr="00AA5F17">
        <w:rPr>
          <w:rFonts w:asciiTheme="majorHAnsi" w:hAnsiTheme="majorHAnsi"/>
          <w:b/>
          <w:bCs/>
        </w:rPr>
        <w:t xml:space="preserve"> </w:t>
      </w:r>
      <w:r w:rsidR="00E335F7">
        <w:rPr>
          <w:rFonts w:asciiTheme="majorHAnsi" w:hAnsiTheme="majorHAnsi"/>
          <w:b/>
        </w:rPr>
        <w:t>JEZIK PONUDE</w:t>
      </w:r>
      <w:r w:rsidR="00BA6295" w:rsidRPr="00AA5F17">
        <w:rPr>
          <w:rFonts w:asciiTheme="majorHAnsi" w:hAnsiTheme="majorHAnsi"/>
        </w:rPr>
        <w:t xml:space="preserve"> </w:t>
      </w:r>
    </w:p>
    <w:p w14:paraId="503C60B5" w14:textId="3FA5C6B0" w:rsidR="00BA6295" w:rsidRDefault="00E335F7" w:rsidP="004D5770">
      <w:pPr>
        <w:spacing w:after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Ponude moraju biti </w:t>
      </w:r>
      <w:r w:rsidR="007A59DA">
        <w:rPr>
          <w:rFonts w:asciiTheme="majorHAnsi" w:hAnsiTheme="majorHAnsi"/>
        </w:rPr>
        <w:t xml:space="preserve">date </w:t>
      </w:r>
      <w:r>
        <w:rPr>
          <w:rFonts w:asciiTheme="majorHAnsi" w:hAnsiTheme="majorHAnsi"/>
        </w:rPr>
        <w:t>na srpskom jeziku</w:t>
      </w:r>
      <w:r w:rsidR="00BA6295" w:rsidRPr="00AA5F17">
        <w:rPr>
          <w:rFonts w:asciiTheme="majorHAnsi" w:hAnsiTheme="majorHAnsi"/>
        </w:rPr>
        <w:t>.</w:t>
      </w:r>
    </w:p>
    <w:p w14:paraId="3756D134" w14:textId="74385AC4" w:rsidR="00D705AE" w:rsidRPr="00AA5F17" w:rsidRDefault="000C519D" w:rsidP="00D705AE">
      <w:pPr>
        <w:spacing w:after="0" w:line="240" w:lineRule="auto"/>
        <w:rPr>
          <w:rFonts w:asciiTheme="majorHAnsi" w:eastAsia="Times New Roman" w:hAnsiTheme="majorHAnsi" w:cs="Arial"/>
          <w:b/>
          <w:lang w:eastAsia="sr-Latn-RS"/>
        </w:rPr>
      </w:pPr>
      <w:r>
        <w:rPr>
          <w:rFonts w:asciiTheme="majorHAnsi" w:eastAsia="Times New Roman" w:hAnsiTheme="majorHAnsi" w:cs="Arial"/>
          <w:b/>
          <w:lang w:eastAsia="sr-Latn-RS"/>
        </w:rPr>
        <w:t>7</w:t>
      </w:r>
      <w:r w:rsidR="00D705AE" w:rsidRPr="00AA5F17">
        <w:rPr>
          <w:rFonts w:asciiTheme="majorHAnsi" w:eastAsia="Times New Roman" w:hAnsiTheme="majorHAnsi" w:cs="Arial"/>
          <w:b/>
          <w:lang w:eastAsia="sr-Latn-RS"/>
        </w:rPr>
        <w:t xml:space="preserve">. </w:t>
      </w:r>
      <w:r>
        <w:rPr>
          <w:rFonts w:asciiTheme="majorHAnsi" w:eastAsia="Times New Roman" w:hAnsiTheme="majorHAnsi" w:cs="Arial"/>
          <w:b/>
          <w:lang w:eastAsia="sr-Latn-RS"/>
        </w:rPr>
        <w:t>NAČIN DOSTAVLJANJA PONUDA</w:t>
      </w:r>
    </w:p>
    <w:p w14:paraId="18A47C61" w14:textId="77777777" w:rsidR="00D705AE" w:rsidRPr="00AA5F17" w:rsidRDefault="00D705AE" w:rsidP="00D705AE">
      <w:pPr>
        <w:spacing w:after="0" w:line="240" w:lineRule="auto"/>
        <w:rPr>
          <w:rFonts w:asciiTheme="majorHAnsi" w:eastAsia="Times New Roman" w:hAnsiTheme="majorHAnsi" w:cs="Arial"/>
          <w:b/>
          <w:lang w:eastAsia="sr-Latn-RS"/>
        </w:rPr>
      </w:pPr>
    </w:p>
    <w:p w14:paraId="62487569" w14:textId="0E20F28A" w:rsidR="00C14EED" w:rsidRPr="00107BC9" w:rsidRDefault="00C14EED" w:rsidP="00083A16">
      <w:pPr>
        <w:jc w:val="both"/>
        <w:rPr>
          <w:rFonts w:asciiTheme="majorHAnsi" w:hAnsiTheme="majorHAnsi"/>
        </w:rPr>
      </w:pPr>
      <w:r w:rsidRPr="00107BC9">
        <w:rPr>
          <w:rFonts w:asciiTheme="majorHAnsi" w:hAnsiTheme="majorHAnsi"/>
        </w:rPr>
        <w:t xml:space="preserve">Ponude se dostavljaju u </w:t>
      </w:r>
      <w:r w:rsidR="00293F9B">
        <w:rPr>
          <w:rFonts w:asciiTheme="majorHAnsi" w:hAnsiTheme="majorHAnsi"/>
        </w:rPr>
        <w:t>papirno</w:t>
      </w:r>
      <w:r w:rsidRPr="00107BC9">
        <w:rPr>
          <w:rFonts w:asciiTheme="majorHAnsi" w:hAnsiTheme="majorHAnsi"/>
        </w:rPr>
        <w:t>j formi i</w:t>
      </w:r>
      <w:r w:rsidR="00E124AA">
        <w:rPr>
          <w:rFonts w:asciiTheme="majorHAnsi" w:hAnsiTheme="majorHAnsi"/>
        </w:rPr>
        <w:t>li</w:t>
      </w:r>
      <w:r w:rsidRPr="00107BC9">
        <w:rPr>
          <w:rFonts w:asciiTheme="majorHAnsi" w:hAnsiTheme="majorHAnsi"/>
        </w:rPr>
        <w:t xml:space="preserve"> elektronskim putem.</w:t>
      </w:r>
    </w:p>
    <w:p w14:paraId="6D74B820" w14:textId="6706C157" w:rsidR="00083A16" w:rsidRPr="00D6228E" w:rsidRDefault="002443FD" w:rsidP="00083A16">
      <w:pPr>
        <w:jc w:val="both"/>
        <w:rPr>
          <w:rFonts w:asciiTheme="majorHAnsi" w:hAnsiTheme="majorHAnsi"/>
        </w:rPr>
      </w:pPr>
      <w:r w:rsidRPr="002443FD">
        <w:rPr>
          <w:rFonts w:asciiTheme="majorHAnsi" w:hAnsiTheme="majorHAnsi"/>
        </w:rPr>
        <w:t>Ponude u papirnoj formi dostavljaju se po principu „duplih koverti“. Spoljna koverta treba da bude zapečaćena i da sadrži dve odvojene, zapečaćene koverte. Na prvoj koverti, koja sadrži tehnički deo ponude, ispisuje se tekst: „Koverta A – Tehničke specifikacije“, a na drugoj koverti, sa komercijalnim elementima ponude, ispisuje se tekst: "Koverta B – Komercijalni uslovi". Svi delovi ponude, kao i prilozi uz ponudu, izuzev komercijalnih uslova, treba da budu sadržani u Koverti A.</w:t>
      </w:r>
    </w:p>
    <w:p w14:paraId="4BC324DC" w14:textId="35F7E036" w:rsidR="009F569E" w:rsidRPr="00AA5F17" w:rsidRDefault="00D6228E" w:rsidP="008275C1">
      <w:pPr>
        <w:jc w:val="both"/>
        <w:rPr>
          <w:rFonts w:asciiTheme="majorHAnsi" w:hAnsiTheme="majorHAnsi" w:cs="Times New Roman"/>
          <w:color w:val="000000"/>
        </w:rPr>
      </w:pPr>
      <w:r w:rsidRPr="002A434C">
        <w:rPr>
          <w:rFonts w:asciiTheme="majorHAnsi" w:hAnsiTheme="majorHAnsi"/>
          <w:b/>
        </w:rPr>
        <w:t>Koverta A</w:t>
      </w:r>
      <w:r w:rsidR="00D705AE" w:rsidRPr="002A434C">
        <w:rPr>
          <w:rFonts w:asciiTheme="majorHAnsi" w:hAnsiTheme="majorHAnsi"/>
          <w:b/>
        </w:rPr>
        <w:t xml:space="preserve"> </w:t>
      </w:r>
      <w:r w:rsidR="00B928E0" w:rsidRPr="002A434C">
        <w:rPr>
          <w:rFonts w:asciiTheme="majorHAnsi" w:hAnsiTheme="majorHAnsi"/>
          <w:b/>
        </w:rPr>
        <w:t xml:space="preserve">– </w:t>
      </w:r>
      <w:r w:rsidR="00400E02" w:rsidRPr="002A434C">
        <w:rPr>
          <w:rFonts w:asciiTheme="majorHAnsi" w:hAnsiTheme="majorHAnsi"/>
          <w:b/>
        </w:rPr>
        <w:t>Tehničke specifikacije</w:t>
      </w:r>
      <w:r w:rsidR="00B928E0" w:rsidRPr="00AA5F17">
        <w:rPr>
          <w:rFonts w:asciiTheme="majorHAnsi" w:hAnsiTheme="majorHAnsi"/>
        </w:rPr>
        <w:t xml:space="preserve"> </w:t>
      </w:r>
      <w:r w:rsidR="00B3730A">
        <w:rPr>
          <w:rFonts w:asciiTheme="majorHAnsi" w:hAnsiTheme="majorHAnsi"/>
        </w:rPr>
        <w:t>treba da</w:t>
      </w:r>
      <w:r w:rsidR="00400E02">
        <w:rPr>
          <w:rFonts w:asciiTheme="majorHAnsi" w:hAnsiTheme="majorHAnsi"/>
        </w:rPr>
        <w:t xml:space="preserve"> sadrži sledeće</w:t>
      </w:r>
      <w:r w:rsidR="009F569E" w:rsidRPr="00AA5F17">
        <w:rPr>
          <w:rFonts w:asciiTheme="majorHAnsi" w:hAnsiTheme="majorHAnsi"/>
        </w:rPr>
        <w:t>:</w:t>
      </w:r>
      <w:r w:rsidR="00C33AB8" w:rsidRPr="00AA5F17">
        <w:rPr>
          <w:rFonts w:asciiTheme="majorHAnsi" w:hAnsiTheme="majorHAnsi" w:cs="Times New Roman"/>
          <w:color w:val="000000"/>
        </w:rPr>
        <w:t xml:space="preserve"> </w:t>
      </w:r>
    </w:p>
    <w:p w14:paraId="3761142E" w14:textId="7B240CE8" w:rsidR="00A0055E" w:rsidRPr="00697399" w:rsidRDefault="00A0055E" w:rsidP="009F56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 w:cs="Times New Roman"/>
          <w:b/>
          <w:color w:val="000000"/>
        </w:rPr>
        <w:t xml:space="preserve">Popunjen i potpisan </w:t>
      </w:r>
      <w:r w:rsidR="00B852AE">
        <w:rPr>
          <w:rFonts w:asciiTheme="majorHAnsi" w:hAnsiTheme="majorHAnsi" w:cs="Times New Roman"/>
          <w:b/>
          <w:color w:val="000000"/>
        </w:rPr>
        <w:t>O</w:t>
      </w:r>
      <w:r>
        <w:rPr>
          <w:rFonts w:asciiTheme="majorHAnsi" w:hAnsiTheme="majorHAnsi" w:cs="Times New Roman"/>
          <w:b/>
          <w:color w:val="000000"/>
        </w:rPr>
        <w:t xml:space="preserve">brazac 1 – </w:t>
      </w:r>
      <w:r w:rsidR="00B852AE">
        <w:rPr>
          <w:rFonts w:asciiTheme="majorHAnsi" w:hAnsiTheme="majorHAnsi" w:cs="Times New Roman"/>
          <w:color w:val="000000"/>
        </w:rPr>
        <w:t>p</w:t>
      </w:r>
      <w:r w:rsidRPr="00B852AE">
        <w:rPr>
          <w:rFonts w:asciiTheme="majorHAnsi" w:hAnsiTheme="majorHAnsi" w:cs="Times New Roman"/>
          <w:color w:val="000000"/>
        </w:rPr>
        <w:t>odaci o ponuđaču</w:t>
      </w:r>
      <w:r w:rsidRPr="00697399">
        <w:rPr>
          <w:rFonts w:asciiTheme="majorHAnsi" w:hAnsiTheme="majorHAnsi" w:cs="Times New Roman"/>
          <w:b/>
          <w:color w:val="000000"/>
        </w:rPr>
        <w:t>;</w:t>
      </w:r>
    </w:p>
    <w:p w14:paraId="06B59235" w14:textId="224FEDF3" w:rsidR="00CF6D53" w:rsidRPr="00074838" w:rsidRDefault="00CF6D53" w:rsidP="009F56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97399">
        <w:rPr>
          <w:rFonts w:asciiTheme="majorHAnsi" w:hAnsiTheme="majorHAnsi" w:cs="Times New Roman"/>
          <w:b/>
          <w:color w:val="000000"/>
        </w:rPr>
        <w:t xml:space="preserve">Dokaze </w:t>
      </w:r>
      <w:r w:rsidRPr="00E80C5C">
        <w:rPr>
          <w:rFonts w:asciiTheme="majorHAnsi" w:hAnsiTheme="majorHAnsi" w:cs="Times New Roman"/>
          <w:b/>
          <w:color w:val="000000"/>
        </w:rPr>
        <w:t>o ispunjenosti uslova u pogledu finansijskog kapaciteta</w:t>
      </w:r>
      <w:r>
        <w:rPr>
          <w:rFonts w:asciiTheme="majorHAnsi" w:hAnsiTheme="majorHAnsi" w:cs="Times New Roman"/>
          <w:color w:val="000000"/>
        </w:rPr>
        <w:t xml:space="preserve"> – finansijski izveštaji za 2015, 2016. i 2017. godinu;</w:t>
      </w:r>
    </w:p>
    <w:p w14:paraId="1869E277" w14:textId="66D8C109" w:rsidR="00315438" w:rsidRPr="00AA5F17" w:rsidRDefault="009B76C4" w:rsidP="009F56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C4338">
        <w:rPr>
          <w:rFonts w:asciiTheme="majorHAnsi" w:hAnsiTheme="majorHAnsi" w:cs="Times New Roman"/>
          <w:b/>
        </w:rPr>
        <w:t>Dokaz</w:t>
      </w:r>
      <w:r w:rsidR="000C4338" w:rsidRPr="000C4338">
        <w:rPr>
          <w:rFonts w:asciiTheme="majorHAnsi" w:hAnsiTheme="majorHAnsi" w:cs="Times New Roman"/>
          <w:b/>
        </w:rPr>
        <w:t>e</w:t>
      </w:r>
      <w:r w:rsidRPr="000C4338">
        <w:rPr>
          <w:rFonts w:asciiTheme="majorHAnsi" w:hAnsiTheme="majorHAnsi" w:cs="Times New Roman"/>
          <w:b/>
        </w:rPr>
        <w:t xml:space="preserve"> o ispunjenosti uslova u pogledu traženih referenci</w:t>
      </w:r>
      <w:r w:rsidRPr="000C4338">
        <w:rPr>
          <w:rFonts w:asciiTheme="majorHAnsi" w:hAnsiTheme="majorHAnsi" w:cs="Times New Roman"/>
        </w:rPr>
        <w:t xml:space="preserve"> </w:t>
      </w:r>
      <w:r w:rsidR="00D229C4" w:rsidRPr="000C4338">
        <w:rPr>
          <w:rFonts w:asciiTheme="majorHAnsi" w:hAnsiTheme="majorHAnsi" w:cs="Times New Roman"/>
        </w:rPr>
        <w:t>–</w:t>
      </w:r>
      <w:r w:rsidR="009F569E" w:rsidRPr="000C4338">
        <w:rPr>
          <w:rFonts w:asciiTheme="majorHAnsi" w:hAnsiTheme="majorHAnsi" w:cs="Times New Roman"/>
        </w:rPr>
        <w:t xml:space="preserve"> </w:t>
      </w:r>
      <w:r w:rsidR="00D229C4" w:rsidRPr="000C4338">
        <w:rPr>
          <w:rFonts w:asciiTheme="majorHAnsi" w:hAnsiTheme="majorHAnsi" w:cs="Times New Roman"/>
        </w:rPr>
        <w:t xml:space="preserve">potpisane potvrde ovlašćenih zastupnika </w:t>
      </w:r>
      <w:r w:rsidR="006A0047" w:rsidRPr="000C4338">
        <w:rPr>
          <w:rFonts w:asciiTheme="majorHAnsi" w:hAnsiTheme="majorHAnsi" w:cs="Times New Roman"/>
        </w:rPr>
        <w:t>investitora/korisnika projekta o realizovanim projektima</w:t>
      </w:r>
      <w:r w:rsidR="00315438" w:rsidRPr="000C4338">
        <w:rPr>
          <w:rFonts w:asciiTheme="majorHAnsi" w:hAnsiTheme="majorHAnsi" w:cs="Times New Roman"/>
        </w:rPr>
        <w:t xml:space="preserve"> </w:t>
      </w:r>
      <w:r w:rsidR="001B1555" w:rsidRPr="000C4338">
        <w:rPr>
          <w:rFonts w:asciiTheme="majorHAnsi" w:hAnsiTheme="majorHAnsi" w:cs="Times New Roman"/>
        </w:rPr>
        <w:t>(sa opisom projekta)</w:t>
      </w:r>
      <w:r w:rsidR="00315438" w:rsidRPr="00AA5F17">
        <w:rPr>
          <w:rFonts w:asciiTheme="majorHAnsi" w:hAnsiTheme="majorHAnsi" w:cs="Times New Roman"/>
          <w:color w:val="000000"/>
        </w:rPr>
        <w:t>;</w:t>
      </w:r>
    </w:p>
    <w:p w14:paraId="6AB82F03" w14:textId="479B4687" w:rsidR="004F3198" w:rsidRPr="004F3198" w:rsidRDefault="004F3198" w:rsidP="00B461B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E80C5C">
        <w:rPr>
          <w:rFonts w:asciiTheme="majorHAnsi" w:hAnsiTheme="majorHAnsi" w:cs="Times New Roman"/>
          <w:b/>
          <w:color w:val="000000"/>
        </w:rPr>
        <w:t xml:space="preserve">Dokaze o ispunjenosti uslova u pogledu </w:t>
      </w:r>
      <w:r w:rsidR="00790C7C">
        <w:rPr>
          <w:rFonts w:asciiTheme="majorHAnsi" w:hAnsiTheme="majorHAnsi" w:cs="Times New Roman"/>
          <w:b/>
          <w:color w:val="000000"/>
        </w:rPr>
        <w:t>kadrovskog</w:t>
      </w:r>
      <w:r w:rsidR="00790C7C" w:rsidRPr="00E80C5C">
        <w:rPr>
          <w:rFonts w:asciiTheme="majorHAnsi" w:hAnsiTheme="majorHAnsi" w:cs="Times New Roman"/>
          <w:b/>
          <w:color w:val="000000"/>
        </w:rPr>
        <w:t xml:space="preserve"> </w:t>
      </w:r>
      <w:r w:rsidRPr="00E80C5C">
        <w:rPr>
          <w:rFonts w:asciiTheme="majorHAnsi" w:hAnsiTheme="majorHAnsi" w:cs="Times New Roman"/>
          <w:b/>
          <w:color w:val="000000"/>
        </w:rPr>
        <w:t>kapaciteta</w:t>
      </w:r>
      <w:r w:rsidR="003C2A6A">
        <w:rPr>
          <w:rFonts w:asciiTheme="majorHAnsi" w:hAnsiTheme="majorHAnsi" w:cs="Times New Roman"/>
          <w:b/>
          <w:color w:val="000000"/>
        </w:rPr>
        <w:t>.</w:t>
      </w:r>
      <w:r w:rsidR="0065326B">
        <w:rPr>
          <w:rFonts w:asciiTheme="majorHAnsi" w:hAnsiTheme="majorHAnsi" w:cs="Times New Roman"/>
          <w:color w:val="000000"/>
        </w:rPr>
        <w:t xml:space="preserve"> </w:t>
      </w:r>
      <w:r w:rsidR="003C2A6A">
        <w:rPr>
          <w:rFonts w:asciiTheme="majorHAnsi" w:hAnsiTheme="majorHAnsi" w:cs="Times New Roman"/>
          <w:color w:val="000000"/>
        </w:rPr>
        <w:t>Z</w:t>
      </w:r>
      <w:r w:rsidR="0065326B">
        <w:rPr>
          <w:rFonts w:asciiTheme="majorHAnsi" w:hAnsiTheme="majorHAnsi" w:cs="Times New Roman"/>
          <w:color w:val="000000"/>
        </w:rPr>
        <w:t xml:space="preserve">a svakog od ključnih eksperata </w:t>
      </w:r>
      <w:r w:rsidR="00184274">
        <w:rPr>
          <w:rFonts w:asciiTheme="majorHAnsi" w:hAnsiTheme="majorHAnsi" w:cs="Times New Roman"/>
          <w:color w:val="000000"/>
        </w:rPr>
        <w:t xml:space="preserve">predloženih </w:t>
      </w:r>
      <w:r w:rsidR="0065326B">
        <w:rPr>
          <w:rFonts w:asciiTheme="majorHAnsi" w:hAnsiTheme="majorHAnsi" w:cs="Times New Roman"/>
          <w:color w:val="000000"/>
        </w:rPr>
        <w:t>za učešće u realizaciji posla</w:t>
      </w:r>
      <w:r w:rsidR="00AE7357">
        <w:rPr>
          <w:rFonts w:asciiTheme="majorHAnsi" w:hAnsiTheme="majorHAnsi" w:cs="Times New Roman"/>
          <w:color w:val="000000"/>
        </w:rPr>
        <w:t xml:space="preserve"> potrebno je priložiti</w:t>
      </w:r>
      <w:r w:rsidR="00DE5EA2">
        <w:rPr>
          <w:rFonts w:asciiTheme="majorHAnsi" w:hAnsiTheme="majorHAnsi" w:cs="Times New Roman"/>
          <w:color w:val="000000"/>
        </w:rPr>
        <w:t xml:space="preserve"> sledeće</w:t>
      </w:r>
      <w:r w:rsidRPr="0065326B">
        <w:rPr>
          <w:rFonts w:asciiTheme="majorHAnsi" w:hAnsiTheme="majorHAnsi" w:cs="Times New Roman"/>
          <w:color w:val="000000"/>
        </w:rPr>
        <w:t>:</w:t>
      </w:r>
    </w:p>
    <w:p w14:paraId="47FE92EA" w14:textId="3A2F19A2" w:rsidR="0065326B" w:rsidRPr="0065326B" w:rsidRDefault="0062114B" w:rsidP="004F3198">
      <w:pPr>
        <w:pStyle w:val="ListParagraph"/>
        <w:numPr>
          <w:ilvl w:val="0"/>
          <w:numId w:val="21"/>
        </w:numPr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  <w:color w:val="000000"/>
        </w:rPr>
        <w:t>r</w:t>
      </w:r>
      <w:r w:rsidR="001300C8">
        <w:rPr>
          <w:rFonts w:asciiTheme="majorHAnsi" w:hAnsiTheme="majorHAnsi" w:cs="Times New Roman"/>
          <w:color w:val="000000"/>
        </w:rPr>
        <w:t>adn</w:t>
      </w:r>
      <w:r w:rsidR="0065326B">
        <w:rPr>
          <w:rFonts w:asciiTheme="majorHAnsi" w:hAnsiTheme="majorHAnsi" w:cs="Times New Roman"/>
          <w:color w:val="000000"/>
        </w:rPr>
        <w:t>a</w:t>
      </w:r>
      <w:r w:rsidR="001300C8">
        <w:rPr>
          <w:rFonts w:asciiTheme="majorHAnsi" w:hAnsiTheme="majorHAnsi" w:cs="Times New Roman"/>
          <w:color w:val="000000"/>
        </w:rPr>
        <w:t xml:space="preserve"> biografij</w:t>
      </w:r>
      <w:r w:rsidR="0065326B">
        <w:rPr>
          <w:rFonts w:asciiTheme="majorHAnsi" w:hAnsiTheme="majorHAnsi" w:cs="Times New Roman"/>
          <w:color w:val="000000"/>
        </w:rPr>
        <w:t>a</w:t>
      </w:r>
      <w:r>
        <w:rPr>
          <w:rFonts w:asciiTheme="majorHAnsi" w:hAnsiTheme="majorHAnsi" w:cs="Times New Roman"/>
          <w:color w:val="000000"/>
        </w:rPr>
        <w:t xml:space="preserve"> (CV)</w:t>
      </w:r>
      <w:r w:rsidR="0065326B">
        <w:rPr>
          <w:rFonts w:asciiTheme="majorHAnsi" w:hAnsiTheme="majorHAnsi" w:cs="Times New Roman"/>
          <w:color w:val="000000"/>
        </w:rPr>
        <w:t>;</w:t>
      </w:r>
    </w:p>
    <w:p w14:paraId="614E3614" w14:textId="3F811498" w:rsidR="00B461B6" w:rsidRPr="008F5899" w:rsidRDefault="002660AC" w:rsidP="004F3198">
      <w:pPr>
        <w:pStyle w:val="ListParagraph"/>
        <w:numPr>
          <w:ilvl w:val="0"/>
          <w:numId w:val="21"/>
        </w:numPr>
        <w:ind w:left="1276"/>
        <w:jc w:val="both"/>
        <w:rPr>
          <w:rFonts w:asciiTheme="majorHAnsi" w:hAnsiTheme="majorHAnsi"/>
          <w:color w:val="000000" w:themeColor="text1"/>
        </w:rPr>
      </w:pPr>
      <w:r w:rsidRPr="008F5899">
        <w:rPr>
          <w:rFonts w:asciiTheme="majorHAnsi" w:hAnsiTheme="majorHAnsi" w:cs="Times New Roman"/>
          <w:color w:val="000000" w:themeColor="text1"/>
        </w:rPr>
        <w:t>potvrda investitora/korisnika projekta u čijoj je realizaciji učestvovao ključni ekspert, sa kratkim opisom uloge ključnog eksperta u implementaciji tog projekta</w:t>
      </w:r>
      <w:r w:rsidR="00315438" w:rsidRPr="008F5899">
        <w:rPr>
          <w:rFonts w:asciiTheme="majorHAnsi" w:hAnsiTheme="majorHAnsi" w:cs="Times New Roman"/>
          <w:color w:val="000000" w:themeColor="text1"/>
        </w:rPr>
        <w:t>;</w:t>
      </w:r>
    </w:p>
    <w:p w14:paraId="381DF102" w14:textId="77777777" w:rsidR="000D40A5" w:rsidRPr="008F5899" w:rsidRDefault="000D40A5" w:rsidP="000D40A5">
      <w:pPr>
        <w:pStyle w:val="ListParagraph"/>
        <w:numPr>
          <w:ilvl w:val="0"/>
          <w:numId w:val="21"/>
        </w:numPr>
        <w:ind w:left="1276"/>
        <w:jc w:val="both"/>
        <w:rPr>
          <w:rFonts w:asciiTheme="majorHAnsi" w:hAnsiTheme="majorHAnsi"/>
          <w:color w:val="000000" w:themeColor="text1"/>
        </w:rPr>
      </w:pPr>
      <w:r w:rsidRPr="008F5899">
        <w:rPr>
          <w:rFonts w:ascii="Cambria" w:eastAsia="Calibri" w:hAnsi="Cambria" w:cs="Times New Roman"/>
          <w:color w:val="000000" w:themeColor="text1"/>
        </w:rPr>
        <w:t>kopija diplome o stečenom obrazovanju navedenom u radnoj biografiji;</w:t>
      </w:r>
    </w:p>
    <w:p w14:paraId="50D32A7C" w14:textId="3A3F2572" w:rsidR="00735D6A" w:rsidRPr="0056783B" w:rsidRDefault="0056783B" w:rsidP="000D40A5">
      <w:pPr>
        <w:pStyle w:val="ListParagraph"/>
        <w:numPr>
          <w:ilvl w:val="0"/>
          <w:numId w:val="21"/>
        </w:numPr>
        <w:ind w:left="1276"/>
        <w:jc w:val="both"/>
        <w:rPr>
          <w:rFonts w:asciiTheme="majorHAnsi" w:hAnsiTheme="majorHAnsi"/>
        </w:rPr>
      </w:pPr>
      <w:r w:rsidRPr="0056783B">
        <w:rPr>
          <w:rFonts w:asciiTheme="majorHAnsi" w:hAnsiTheme="majorHAnsi"/>
        </w:rPr>
        <w:t>popunjena izjava o ekskluzivnosti i raspoloživosti</w:t>
      </w:r>
      <w:r>
        <w:rPr>
          <w:rFonts w:asciiTheme="majorHAnsi" w:hAnsiTheme="majorHAnsi"/>
        </w:rPr>
        <w:t xml:space="preserve"> (na obrascu koji je sastavni deo konkursne dokumentacije).</w:t>
      </w:r>
    </w:p>
    <w:p w14:paraId="7DE92ECE" w14:textId="21FDBCF2" w:rsidR="008602C2" w:rsidRPr="008602C2" w:rsidRDefault="003C2A6A" w:rsidP="003C2A6A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</w:t>
      </w:r>
      <w:r w:rsidR="005A34D9">
        <w:rPr>
          <w:rFonts w:asciiTheme="majorHAnsi" w:hAnsiTheme="majorHAnsi"/>
        </w:rPr>
        <w:t xml:space="preserve">ostale (Non-key) eksperte </w:t>
      </w:r>
      <w:r w:rsidR="008C27F3">
        <w:rPr>
          <w:rFonts w:asciiTheme="majorHAnsi" w:hAnsiTheme="majorHAnsi"/>
        </w:rPr>
        <w:t xml:space="preserve">potrebno je priložiti </w:t>
      </w:r>
      <w:r w:rsidR="008C27F3" w:rsidRPr="008C27F3">
        <w:rPr>
          <w:rFonts w:asciiTheme="majorHAnsi" w:hAnsiTheme="majorHAnsi"/>
        </w:rPr>
        <w:t>radn</w:t>
      </w:r>
      <w:r w:rsidR="008C27F3">
        <w:rPr>
          <w:rFonts w:asciiTheme="majorHAnsi" w:hAnsiTheme="majorHAnsi"/>
        </w:rPr>
        <w:t>e</w:t>
      </w:r>
      <w:r w:rsidR="008C27F3" w:rsidRPr="008C27F3">
        <w:rPr>
          <w:rFonts w:asciiTheme="majorHAnsi" w:hAnsiTheme="majorHAnsi"/>
        </w:rPr>
        <w:t xml:space="preserve"> biografij</w:t>
      </w:r>
      <w:r w:rsidR="008C27F3">
        <w:rPr>
          <w:rFonts w:asciiTheme="majorHAnsi" w:hAnsiTheme="majorHAnsi"/>
        </w:rPr>
        <w:t>e</w:t>
      </w:r>
      <w:r w:rsidR="008C27F3" w:rsidRPr="008C27F3">
        <w:rPr>
          <w:rFonts w:asciiTheme="majorHAnsi" w:hAnsiTheme="majorHAnsi"/>
        </w:rPr>
        <w:t xml:space="preserve"> (CV)</w:t>
      </w:r>
      <w:r w:rsidR="008C27F3">
        <w:rPr>
          <w:rFonts w:asciiTheme="majorHAnsi" w:hAnsiTheme="majorHAnsi"/>
        </w:rPr>
        <w:t>;</w:t>
      </w:r>
    </w:p>
    <w:p w14:paraId="7F6BDC2D" w14:textId="77777777" w:rsidR="001212ED" w:rsidRPr="001212ED" w:rsidRDefault="001212ED" w:rsidP="00B461B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Tehnička ponuda u papirnoj formi</w:t>
      </w:r>
      <w:r w:rsidRPr="00F0198D">
        <w:rPr>
          <w:rFonts w:asciiTheme="majorHAnsi" w:hAnsiTheme="majorHAnsi"/>
        </w:rPr>
        <w:t>;</w:t>
      </w:r>
    </w:p>
    <w:p w14:paraId="6002B649" w14:textId="77777777" w:rsidR="00976A65" w:rsidRDefault="001212ED" w:rsidP="00B461B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1212ED">
        <w:rPr>
          <w:rFonts w:asciiTheme="majorHAnsi" w:hAnsiTheme="majorHAnsi"/>
          <w:b/>
        </w:rPr>
        <w:lastRenderedPageBreak/>
        <w:t>Nosač podataka u</w:t>
      </w:r>
      <w:r>
        <w:rPr>
          <w:rFonts w:asciiTheme="majorHAnsi" w:hAnsiTheme="majorHAnsi"/>
          <w:b/>
        </w:rPr>
        <w:t xml:space="preserve"> </w:t>
      </w:r>
      <w:r w:rsidRPr="001212ED">
        <w:rPr>
          <w:rFonts w:asciiTheme="majorHAnsi" w:hAnsiTheme="majorHAnsi"/>
          <w:b/>
        </w:rPr>
        <w:t>elektronskoj formi</w:t>
      </w:r>
      <w:r>
        <w:rPr>
          <w:rFonts w:asciiTheme="majorHAnsi" w:hAnsiTheme="majorHAnsi"/>
        </w:rPr>
        <w:t xml:space="preserve"> (</w:t>
      </w:r>
      <w:r w:rsidR="00B461B6" w:rsidRPr="00AA5F17">
        <w:rPr>
          <w:rFonts w:asciiTheme="majorHAnsi" w:hAnsiTheme="majorHAnsi"/>
        </w:rPr>
        <w:t>CD-ROM</w:t>
      </w:r>
      <w:r w:rsidR="00D41983">
        <w:rPr>
          <w:rFonts w:asciiTheme="majorHAnsi" w:hAnsiTheme="majorHAnsi"/>
        </w:rPr>
        <w:t xml:space="preserve"> / DVD-ROM /</w:t>
      </w:r>
      <w:r>
        <w:rPr>
          <w:rFonts w:asciiTheme="majorHAnsi" w:hAnsiTheme="majorHAnsi"/>
        </w:rPr>
        <w:t xml:space="preserve"> USB flash)</w:t>
      </w:r>
      <w:r w:rsidR="00186FF7">
        <w:rPr>
          <w:rFonts w:asciiTheme="majorHAnsi" w:hAnsiTheme="majorHAnsi"/>
        </w:rPr>
        <w:t>,</w:t>
      </w:r>
      <w:r w:rsidR="00B461B6" w:rsidRPr="00AA5F17">
        <w:rPr>
          <w:rFonts w:asciiTheme="majorHAnsi" w:hAnsiTheme="majorHAnsi"/>
        </w:rPr>
        <w:t xml:space="preserve"> </w:t>
      </w:r>
      <w:r w:rsidRPr="001212ED">
        <w:rPr>
          <w:rFonts w:asciiTheme="majorHAnsi" w:hAnsiTheme="majorHAnsi"/>
          <w:b/>
        </w:rPr>
        <w:t>sa tehničkom ponudom u elektronskoj formi</w:t>
      </w:r>
      <w:r w:rsidR="009846A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9846A3">
        <w:rPr>
          <w:rFonts w:asciiTheme="majorHAnsi" w:hAnsiTheme="majorHAnsi"/>
        </w:rPr>
        <w:t>U slučaju odstupanja u sadržini između tehničke ponude u papirnoj formi i u elektronskoj formi, tehnička ponuda u papirnoj formi smatraće se validnom</w:t>
      </w:r>
      <w:r w:rsidR="00976A65">
        <w:rPr>
          <w:rFonts w:asciiTheme="majorHAnsi" w:hAnsiTheme="majorHAnsi"/>
        </w:rPr>
        <w:t>;</w:t>
      </w:r>
    </w:p>
    <w:p w14:paraId="15DBF34C" w14:textId="0ACECE9E" w:rsidR="00B461B6" w:rsidRPr="00AA5F17" w:rsidRDefault="00976A65" w:rsidP="00B461B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Ugovor o konzorcijumu</w:t>
      </w:r>
      <w:r>
        <w:rPr>
          <w:rFonts w:asciiTheme="majorHAnsi" w:hAnsiTheme="majorHAnsi"/>
        </w:rPr>
        <w:t>, ukoliko ponudu dostavlja konzorcijum (grupa ponuđača), iz koga se jasno vidi koji deo posla će obavljati svaki od članova konzorcijuma</w:t>
      </w:r>
      <w:r w:rsidR="00B461B6" w:rsidRPr="00AA5F17">
        <w:rPr>
          <w:rFonts w:asciiTheme="majorHAnsi" w:hAnsiTheme="majorHAnsi"/>
        </w:rPr>
        <w:t>.</w:t>
      </w:r>
    </w:p>
    <w:p w14:paraId="76FDB6C9" w14:textId="77777777" w:rsidR="00315438" w:rsidRPr="00AA5F17" w:rsidRDefault="00315438" w:rsidP="00315438">
      <w:pPr>
        <w:pStyle w:val="ListParagraph"/>
        <w:jc w:val="both"/>
        <w:rPr>
          <w:rFonts w:asciiTheme="majorHAnsi" w:hAnsiTheme="majorHAnsi"/>
        </w:rPr>
      </w:pPr>
    </w:p>
    <w:p w14:paraId="16EEEBC2" w14:textId="45982AF0" w:rsidR="00713918" w:rsidRDefault="00367098" w:rsidP="00920F97">
      <w:pPr>
        <w:pStyle w:val="ListParagraph"/>
        <w:ind w:left="0"/>
        <w:jc w:val="both"/>
        <w:rPr>
          <w:rFonts w:asciiTheme="majorHAnsi" w:hAnsiTheme="majorHAnsi"/>
        </w:rPr>
      </w:pPr>
      <w:r w:rsidRPr="002A434C">
        <w:rPr>
          <w:rFonts w:asciiTheme="majorHAnsi" w:hAnsiTheme="majorHAnsi"/>
          <w:b/>
        </w:rPr>
        <w:t xml:space="preserve">Koverta B </w:t>
      </w:r>
      <w:r w:rsidR="00920F97" w:rsidRPr="002A434C">
        <w:rPr>
          <w:rFonts w:asciiTheme="majorHAnsi" w:hAnsiTheme="majorHAnsi"/>
          <w:b/>
        </w:rPr>
        <w:t xml:space="preserve">– </w:t>
      </w:r>
      <w:r w:rsidR="00A823DB" w:rsidRPr="002A434C">
        <w:rPr>
          <w:rFonts w:asciiTheme="majorHAnsi" w:hAnsiTheme="majorHAnsi"/>
          <w:b/>
        </w:rPr>
        <w:t>Komercijalni uslovi</w:t>
      </w:r>
      <w:r w:rsidR="00920F97" w:rsidRPr="00AA5F17">
        <w:rPr>
          <w:rFonts w:asciiTheme="majorHAnsi" w:hAnsiTheme="majorHAnsi"/>
        </w:rPr>
        <w:t xml:space="preserve"> </w:t>
      </w:r>
      <w:r w:rsidR="00212674">
        <w:rPr>
          <w:rFonts w:asciiTheme="majorHAnsi" w:hAnsiTheme="majorHAnsi"/>
        </w:rPr>
        <w:t>treba da</w:t>
      </w:r>
      <w:r w:rsidR="008F6DE5">
        <w:rPr>
          <w:rFonts w:asciiTheme="majorHAnsi" w:hAnsiTheme="majorHAnsi"/>
        </w:rPr>
        <w:t xml:space="preserve"> sadrži</w:t>
      </w:r>
      <w:r w:rsidR="00713918">
        <w:rPr>
          <w:rFonts w:asciiTheme="majorHAnsi" w:hAnsiTheme="majorHAnsi"/>
        </w:rPr>
        <w:t>:</w:t>
      </w:r>
    </w:p>
    <w:p w14:paraId="774273D9" w14:textId="77777777" w:rsidR="00C34C9A" w:rsidRDefault="00661B43" w:rsidP="0071391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661B43">
        <w:rPr>
          <w:rFonts w:asciiTheme="majorHAnsi" w:hAnsiTheme="majorHAnsi"/>
        </w:rPr>
        <w:t>komercijalne uslove, i to</w:t>
      </w:r>
      <w:r>
        <w:rPr>
          <w:rFonts w:asciiTheme="majorHAnsi" w:hAnsiTheme="majorHAnsi"/>
        </w:rPr>
        <w:t>:</w:t>
      </w:r>
    </w:p>
    <w:p w14:paraId="5E60BA78" w14:textId="0D51CB3D" w:rsidR="00713918" w:rsidRDefault="00A823DB" w:rsidP="00C34C9A">
      <w:pPr>
        <w:pStyle w:val="ListParagraph"/>
        <w:numPr>
          <w:ilvl w:val="0"/>
          <w:numId w:val="40"/>
        </w:numPr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ponuđenu cenu</w:t>
      </w:r>
      <w:r w:rsidR="002D0265">
        <w:rPr>
          <w:rFonts w:asciiTheme="majorHAnsi" w:hAnsiTheme="majorHAnsi"/>
        </w:rPr>
        <w:t>, bez uračunatog PDV-a</w:t>
      </w:r>
      <w:r w:rsidR="00167A49">
        <w:rPr>
          <w:rFonts w:asciiTheme="majorHAnsi" w:hAnsiTheme="majorHAnsi"/>
        </w:rPr>
        <w:t>, kao</w:t>
      </w:r>
      <w:r w:rsidR="002D0265">
        <w:rPr>
          <w:rFonts w:asciiTheme="majorHAnsi" w:hAnsiTheme="majorHAnsi"/>
        </w:rPr>
        <w:t xml:space="preserve"> i sa uračunatim PDV-om</w:t>
      </w:r>
      <w:r w:rsidR="00713918">
        <w:rPr>
          <w:rFonts w:asciiTheme="majorHAnsi" w:hAnsiTheme="majorHAnsi"/>
        </w:rPr>
        <w:t>;</w:t>
      </w:r>
    </w:p>
    <w:p w14:paraId="03BE8123" w14:textId="6CF7B6ED" w:rsidR="00C34C9A" w:rsidRDefault="00C34C9A" w:rsidP="00C34C9A">
      <w:pPr>
        <w:pStyle w:val="ListParagraph"/>
        <w:numPr>
          <w:ilvl w:val="0"/>
          <w:numId w:val="40"/>
        </w:numPr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E37D43">
        <w:rPr>
          <w:rFonts w:asciiTheme="majorHAnsi" w:hAnsiTheme="majorHAnsi"/>
        </w:rPr>
        <w:t>ok za završetak izrade softverskog rešenja</w:t>
      </w:r>
      <w:r>
        <w:rPr>
          <w:rFonts w:asciiTheme="majorHAnsi" w:hAnsiTheme="majorHAnsi"/>
        </w:rPr>
        <w:t>;</w:t>
      </w:r>
    </w:p>
    <w:p w14:paraId="7631853A" w14:textId="61D12C5E" w:rsidR="00C34C9A" w:rsidRDefault="00F23D5A" w:rsidP="00C34C9A">
      <w:pPr>
        <w:pStyle w:val="ListParagraph"/>
        <w:numPr>
          <w:ilvl w:val="0"/>
          <w:numId w:val="40"/>
        </w:numPr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garantni rok;</w:t>
      </w:r>
    </w:p>
    <w:p w14:paraId="76AA6933" w14:textId="1B352F07" w:rsidR="001E6452" w:rsidRPr="00F23D5A" w:rsidRDefault="003371CD" w:rsidP="00F23D5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3371CD">
        <w:rPr>
          <w:rFonts w:asciiTheme="majorHAnsi" w:hAnsiTheme="majorHAnsi"/>
          <w:iCs/>
        </w:rPr>
        <w:t>originalnu b</w:t>
      </w:r>
      <w:r w:rsidRPr="003371CD">
        <w:rPr>
          <w:rFonts w:asciiTheme="majorHAnsi" w:hAnsiTheme="majorHAnsi"/>
          <w:iCs/>
          <w:lang w:val="sr-Cyrl-RS"/>
        </w:rPr>
        <w:t>ankarsku garanciju za ozbilјnost ponude</w:t>
      </w:r>
      <w:r w:rsidRPr="003371CD">
        <w:rPr>
          <w:rFonts w:asciiTheme="majorHAnsi" w:hAnsiTheme="majorHAnsi"/>
          <w:lang w:val="sr-Cyrl-CS"/>
        </w:rPr>
        <w:t xml:space="preserve">, </w:t>
      </w:r>
      <w:r w:rsidRPr="003371CD">
        <w:rPr>
          <w:rFonts w:asciiTheme="majorHAnsi" w:hAnsiTheme="majorHAnsi"/>
          <w:lang w:val="sr-Latn-CS"/>
        </w:rPr>
        <w:t xml:space="preserve">u iznosu od </w:t>
      </w:r>
      <w:r w:rsidRPr="003371CD">
        <w:rPr>
          <w:rFonts w:asciiTheme="majorHAnsi" w:hAnsiTheme="majorHAnsi"/>
          <w:lang w:val="sr-Cyrl-CS"/>
        </w:rPr>
        <w:t xml:space="preserve">2% od vrednosti ponude </w:t>
      </w:r>
      <w:r w:rsidRPr="003371CD">
        <w:rPr>
          <w:rFonts w:asciiTheme="majorHAnsi" w:hAnsiTheme="majorHAnsi"/>
        </w:rPr>
        <w:t>sa</w:t>
      </w:r>
      <w:r w:rsidRPr="003371CD">
        <w:rPr>
          <w:rFonts w:asciiTheme="majorHAnsi" w:hAnsiTheme="majorHAnsi"/>
          <w:lang w:val="sr-Cyrl-CS"/>
        </w:rPr>
        <w:t xml:space="preserve"> PDV-</w:t>
      </w:r>
      <w:r w:rsidRPr="003371CD">
        <w:rPr>
          <w:rFonts w:asciiTheme="majorHAnsi" w:hAnsiTheme="majorHAnsi"/>
        </w:rPr>
        <w:t>om</w:t>
      </w:r>
      <w:r w:rsidR="005878AF">
        <w:rPr>
          <w:rFonts w:asciiTheme="majorHAnsi" w:hAnsiTheme="majorHAnsi"/>
        </w:rPr>
        <w:t>.</w:t>
      </w:r>
    </w:p>
    <w:p w14:paraId="7E5A477C" w14:textId="3FDE7346" w:rsidR="00B928E0" w:rsidRPr="00663F95" w:rsidRDefault="00270679" w:rsidP="00663F95">
      <w:pPr>
        <w:jc w:val="both"/>
        <w:rPr>
          <w:rFonts w:asciiTheme="majorHAnsi" w:hAnsiTheme="majorHAnsi"/>
        </w:rPr>
      </w:pPr>
      <w:r w:rsidRPr="00663F95">
        <w:rPr>
          <w:rFonts w:asciiTheme="majorHAnsi" w:hAnsiTheme="majorHAnsi"/>
        </w:rPr>
        <w:t xml:space="preserve">Komercijalni uslovi dostavljaju se na Obrascu 2, koji mora biti popunjen i potpisan od strane </w:t>
      </w:r>
      <w:r w:rsidR="00962FE7" w:rsidRPr="00663F95">
        <w:rPr>
          <w:rFonts w:asciiTheme="majorHAnsi" w:hAnsiTheme="majorHAnsi"/>
        </w:rPr>
        <w:t>ovlašćenog zastupnika ponuđača.</w:t>
      </w:r>
    </w:p>
    <w:p w14:paraId="24FA4F4C" w14:textId="5B0C0A1F" w:rsidR="00212674" w:rsidRPr="00AA5F17" w:rsidRDefault="00212674" w:rsidP="0021267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Ponude u p</w:t>
      </w:r>
      <w:r w:rsidR="00A36474">
        <w:rPr>
          <w:rFonts w:asciiTheme="majorHAnsi" w:hAnsiTheme="majorHAnsi"/>
        </w:rPr>
        <w:t xml:space="preserve">apirnoj </w:t>
      </w:r>
      <w:r>
        <w:rPr>
          <w:rFonts w:asciiTheme="majorHAnsi" w:hAnsiTheme="majorHAnsi"/>
        </w:rPr>
        <w:t xml:space="preserve">formi se dostavljaju lično ili </w:t>
      </w:r>
      <w:r w:rsidR="0010565D">
        <w:rPr>
          <w:rFonts w:asciiTheme="majorHAnsi" w:hAnsiTheme="majorHAnsi"/>
        </w:rPr>
        <w:t xml:space="preserve">preporučenom </w:t>
      </w:r>
      <w:r>
        <w:rPr>
          <w:rFonts w:asciiTheme="majorHAnsi" w:hAnsiTheme="majorHAnsi"/>
        </w:rPr>
        <w:t>poštom na sledeću adresu</w:t>
      </w:r>
      <w:r w:rsidRPr="00AA5F17">
        <w:rPr>
          <w:rFonts w:asciiTheme="majorHAnsi" w:hAnsiTheme="majorHAnsi"/>
        </w:rPr>
        <w:t xml:space="preserve">: </w:t>
      </w:r>
    </w:p>
    <w:p w14:paraId="31C0E5CF" w14:textId="77777777" w:rsidR="00212674" w:rsidRPr="00AA5F17" w:rsidRDefault="00212674" w:rsidP="00212674">
      <w:pPr>
        <w:spacing w:after="0"/>
        <w:jc w:val="center"/>
        <w:rPr>
          <w:rFonts w:asciiTheme="majorHAnsi" w:hAnsiTheme="majorHAnsi"/>
          <w:b/>
        </w:rPr>
      </w:pPr>
      <w:r w:rsidRPr="00171C90">
        <w:rPr>
          <w:rFonts w:asciiTheme="majorHAnsi" w:hAnsiTheme="majorHAnsi"/>
          <w:b/>
        </w:rPr>
        <w:t>Nacionalna alijansa za lokalni ekonomski razvoj</w:t>
      </w:r>
      <w:r w:rsidRPr="00AA5F17">
        <w:rPr>
          <w:rFonts w:asciiTheme="majorHAnsi" w:hAnsiTheme="majorHAnsi"/>
          <w:b/>
        </w:rPr>
        <w:t xml:space="preserve"> (NALED)</w:t>
      </w:r>
    </w:p>
    <w:p w14:paraId="503D0FD0" w14:textId="77777777" w:rsidR="00212674" w:rsidRDefault="00212674" w:rsidP="00212674">
      <w:pPr>
        <w:spacing w:after="0"/>
        <w:jc w:val="center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 xml:space="preserve">Makedonska </w:t>
      </w:r>
      <w:r>
        <w:rPr>
          <w:rFonts w:asciiTheme="majorHAnsi" w:hAnsiTheme="majorHAnsi"/>
          <w:b/>
        </w:rPr>
        <w:t>30</w:t>
      </w:r>
    </w:p>
    <w:p w14:paraId="519481B1" w14:textId="77777777" w:rsidR="00212674" w:rsidRPr="00AA5F17" w:rsidRDefault="00212674" w:rsidP="00212674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VII sprat</w:t>
      </w:r>
    </w:p>
    <w:p w14:paraId="4940490E" w14:textId="77777777" w:rsidR="00212674" w:rsidRPr="00AA5F17" w:rsidRDefault="00212674" w:rsidP="00212674">
      <w:pPr>
        <w:spacing w:after="0"/>
        <w:jc w:val="center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>11000 Be</w:t>
      </w:r>
      <w:r>
        <w:rPr>
          <w:rFonts w:asciiTheme="majorHAnsi" w:hAnsiTheme="majorHAnsi"/>
          <w:b/>
        </w:rPr>
        <w:t>ograd</w:t>
      </w:r>
    </w:p>
    <w:p w14:paraId="423F6B30" w14:textId="77777777" w:rsidR="00212674" w:rsidRDefault="00212674" w:rsidP="00212674">
      <w:pPr>
        <w:spacing w:after="0"/>
        <w:jc w:val="center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rbija</w:t>
      </w:r>
    </w:p>
    <w:p w14:paraId="15FFE6C2" w14:textId="77777777" w:rsidR="00212674" w:rsidRDefault="00212674" w:rsidP="00212674">
      <w:pPr>
        <w:spacing w:after="0"/>
        <w:jc w:val="center"/>
        <w:rPr>
          <w:rFonts w:asciiTheme="majorHAnsi" w:hAnsiTheme="majorHAnsi"/>
          <w:b/>
        </w:rPr>
      </w:pPr>
    </w:p>
    <w:p w14:paraId="4A54A656" w14:textId="309B84CA" w:rsidR="00932B41" w:rsidRDefault="00156CC9" w:rsidP="009F5F1B">
      <w:pPr>
        <w:spacing w:after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Ukoliko se ponuda dostavlja elektronskim putem, treba da bude </w:t>
      </w:r>
      <w:r w:rsidRPr="00120E74">
        <w:rPr>
          <w:rFonts w:asciiTheme="majorHAnsi" w:hAnsiTheme="majorHAnsi"/>
        </w:rPr>
        <w:t>u formi elektronskog dokumenta, u pdf formatu, potpisan</w:t>
      </w:r>
      <w:r>
        <w:rPr>
          <w:rFonts w:asciiTheme="majorHAnsi" w:hAnsiTheme="majorHAnsi"/>
        </w:rPr>
        <w:t>a</w:t>
      </w:r>
      <w:r w:rsidRPr="00120E74">
        <w:rPr>
          <w:rFonts w:asciiTheme="majorHAnsi" w:hAnsiTheme="majorHAnsi"/>
        </w:rPr>
        <w:t xml:space="preserve"> kvalifikovanim elektronskim potpisom</w:t>
      </w:r>
      <w:r>
        <w:rPr>
          <w:rFonts w:asciiTheme="majorHAnsi" w:hAnsiTheme="majorHAnsi"/>
        </w:rPr>
        <w:t xml:space="preserve"> ovlašćenog zastupnika ponuđača. </w:t>
      </w:r>
      <w:r w:rsidR="00A3535E">
        <w:rPr>
          <w:rFonts w:asciiTheme="majorHAnsi" w:hAnsiTheme="majorHAnsi"/>
        </w:rPr>
        <w:t>Tehnička ponuda i finansijska ponuda moraju biti dostavljene kao dva zasebna dokum</w:t>
      </w:r>
      <w:r w:rsidR="00F934B2">
        <w:rPr>
          <w:rFonts w:asciiTheme="majorHAnsi" w:hAnsiTheme="majorHAnsi"/>
        </w:rPr>
        <w:t>e</w:t>
      </w:r>
      <w:r w:rsidR="00A3535E">
        <w:rPr>
          <w:rFonts w:asciiTheme="majorHAnsi" w:hAnsiTheme="majorHAnsi"/>
        </w:rPr>
        <w:t>nta</w:t>
      </w:r>
      <w:r w:rsidR="00D87B5F">
        <w:rPr>
          <w:rFonts w:asciiTheme="majorHAnsi" w:hAnsiTheme="majorHAnsi"/>
        </w:rPr>
        <w:t>,</w:t>
      </w:r>
      <w:r w:rsidR="00A3535E" w:rsidRPr="00A3535E">
        <w:rPr>
          <w:rFonts w:asciiTheme="majorHAnsi" w:hAnsiTheme="majorHAnsi"/>
        </w:rPr>
        <w:t xml:space="preserve"> </w:t>
      </w:r>
      <w:r w:rsidR="00D87B5F">
        <w:rPr>
          <w:rFonts w:asciiTheme="majorHAnsi" w:hAnsiTheme="majorHAnsi"/>
        </w:rPr>
        <w:t>a sv</w:t>
      </w:r>
      <w:r w:rsidR="00B007B9">
        <w:rPr>
          <w:rFonts w:asciiTheme="majorHAnsi" w:hAnsiTheme="majorHAnsi"/>
        </w:rPr>
        <w:t xml:space="preserve">i prilozi koji se dostavljaju uz ponudu takođe </w:t>
      </w:r>
      <w:r w:rsidR="00B95AF6">
        <w:rPr>
          <w:rFonts w:asciiTheme="majorHAnsi" w:hAnsiTheme="majorHAnsi"/>
        </w:rPr>
        <w:t xml:space="preserve">treba da budu </w:t>
      </w:r>
      <w:r w:rsidR="00B95AF6" w:rsidRPr="00120E74">
        <w:rPr>
          <w:rFonts w:asciiTheme="majorHAnsi" w:hAnsiTheme="majorHAnsi"/>
        </w:rPr>
        <w:t>u formi elektronskog dokumenta, u pdf formatu, potpisan</w:t>
      </w:r>
      <w:r w:rsidR="00B95AF6">
        <w:rPr>
          <w:rFonts w:asciiTheme="majorHAnsi" w:hAnsiTheme="majorHAnsi"/>
        </w:rPr>
        <w:t>i</w:t>
      </w:r>
      <w:r w:rsidR="00B95AF6" w:rsidRPr="00120E74">
        <w:rPr>
          <w:rFonts w:asciiTheme="majorHAnsi" w:hAnsiTheme="majorHAnsi"/>
        </w:rPr>
        <w:t xml:space="preserve"> kvalifikovanim elektronskim potpisom</w:t>
      </w:r>
      <w:r w:rsidR="00B95AF6">
        <w:rPr>
          <w:rFonts w:asciiTheme="majorHAnsi" w:hAnsiTheme="majorHAnsi"/>
        </w:rPr>
        <w:t xml:space="preserve"> ovlašćenog zastupnika ponuđača</w:t>
      </w:r>
      <w:r w:rsidR="00255C02">
        <w:rPr>
          <w:rFonts w:asciiTheme="majorHAnsi" w:hAnsiTheme="majorHAnsi"/>
        </w:rPr>
        <w:t>.</w:t>
      </w:r>
      <w:r w:rsidR="00B95A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Ponude se dostavljaju na adresu elektronske pošte: </w:t>
      </w:r>
      <w:hyperlink r:id="rId10" w:history="1">
        <w:r w:rsidR="004E12D5" w:rsidRPr="001C60BA">
          <w:rPr>
            <w:rStyle w:val="Hyperlink"/>
            <w:rFonts w:asciiTheme="majorHAnsi" w:hAnsiTheme="majorHAnsi"/>
          </w:rPr>
          <w:t>naled</w:t>
        </w:r>
        <w:r w:rsidR="004E12D5" w:rsidRPr="001C60BA">
          <w:rPr>
            <w:rStyle w:val="Hyperlink"/>
            <w:rFonts w:asciiTheme="majorHAnsi" w:hAnsiTheme="majorHAnsi"/>
            <w:lang w:val="pl-PL"/>
          </w:rPr>
          <w:t>@</w:t>
        </w:r>
        <w:r w:rsidR="004E12D5" w:rsidRPr="001C60BA">
          <w:rPr>
            <w:rStyle w:val="Hyperlink"/>
            <w:rFonts w:asciiTheme="majorHAnsi" w:hAnsiTheme="majorHAnsi"/>
          </w:rPr>
          <w:t>naled.rs</w:t>
        </w:r>
      </w:hyperlink>
      <w:r w:rsidR="004E12D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</w:t>
      </w:r>
    </w:p>
    <w:p w14:paraId="10B0279B" w14:textId="04467BB0" w:rsidR="000C519D" w:rsidRDefault="000C519D" w:rsidP="008275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  <w:r w:rsidR="00C54191">
        <w:rPr>
          <w:rFonts w:asciiTheme="majorHAnsi" w:hAnsiTheme="majorHAnsi"/>
          <w:b/>
        </w:rPr>
        <w:t>ROK ZA DOSTAVLJANJE PONUDA</w:t>
      </w:r>
    </w:p>
    <w:p w14:paraId="2A0C3A23" w14:textId="5D576E6F" w:rsidR="0088102B" w:rsidRPr="00326475" w:rsidRDefault="0088102B" w:rsidP="0028067E">
      <w:pPr>
        <w:jc w:val="both"/>
        <w:rPr>
          <w:rFonts w:asciiTheme="majorHAnsi" w:hAnsiTheme="majorHAnsi"/>
          <w:lang w:val="sr-Cyrl-RS"/>
        </w:rPr>
      </w:pPr>
      <w:r w:rsidRPr="0088102B">
        <w:rPr>
          <w:rFonts w:asciiTheme="majorHAnsi" w:hAnsiTheme="majorHAnsi"/>
        </w:rPr>
        <w:t xml:space="preserve">Ponude moraju biti dostavljene na jedan od načina predviđenih konkursnom dokumentacijom, najkasnije do </w:t>
      </w:r>
      <w:r w:rsidR="007F0E3C">
        <w:rPr>
          <w:rFonts w:asciiTheme="majorHAnsi" w:hAnsiTheme="majorHAnsi"/>
        </w:rPr>
        <w:t xml:space="preserve">ponedeljka </w:t>
      </w:r>
      <w:r w:rsidR="00F20572">
        <w:rPr>
          <w:rFonts w:asciiTheme="majorHAnsi" w:hAnsiTheme="majorHAnsi"/>
        </w:rPr>
        <w:t>1</w:t>
      </w:r>
      <w:r w:rsidR="00DC45A8" w:rsidRPr="00DC45A8">
        <w:rPr>
          <w:rFonts w:asciiTheme="majorHAnsi" w:hAnsiTheme="majorHAnsi"/>
        </w:rPr>
        <w:t xml:space="preserve">. </w:t>
      </w:r>
      <w:r w:rsidR="00F20572">
        <w:rPr>
          <w:rFonts w:asciiTheme="majorHAnsi" w:hAnsiTheme="majorHAnsi"/>
        </w:rPr>
        <w:t>aprila</w:t>
      </w:r>
      <w:r w:rsidR="00DC45A8" w:rsidRPr="00DC45A8">
        <w:rPr>
          <w:rFonts w:asciiTheme="majorHAnsi" w:hAnsiTheme="majorHAnsi"/>
        </w:rPr>
        <w:t xml:space="preserve"> </w:t>
      </w:r>
      <w:r w:rsidRPr="00DC45A8">
        <w:rPr>
          <w:rFonts w:asciiTheme="majorHAnsi" w:hAnsiTheme="majorHAnsi"/>
        </w:rPr>
        <w:t>201</w:t>
      </w:r>
      <w:r w:rsidR="00E767E1" w:rsidRPr="00DC45A8">
        <w:rPr>
          <w:rFonts w:asciiTheme="majorHAnsi" w:hAnsiTheme="majorHAnsi"/>
        </w:rPr>
        <w:t>9</w:t>
      </w:r>
      <w:r w:rsidRPr="00DC45A8">
        <w:rPr>
          <w:rFonts w:asciiTheme="majorHAnsi" w:hAnsiTheme="majorHAnsi"/>
        </w:rPr>
        <w:t xml:space="preserve">. godine </w:t>
      </w:r>
      <w:r w:rsidRPr="0088102B">
        <w:rPr>
          <w:rFonts w:asciiTheme="majorHAnsi" w:hAnsiTheme="majorHAnsi"/>
        </w:rPr>
        <w:t xml:space="preserve">do </w:t>
      </w:r>
      <w:r w:rsidR="002D71B1">
        <w:rPr>
          <w:rFonts w:asciiTheme="majorHAnsi" w:hAnsiTheme="majorHAnsi"/>
        </w:rPr>
        <w:t>24</w:t>
      </w:r>
      <w:r w:rsidRPr="0088102B">
        <w:rPr>
          <w:rFonts w:asciiTheme="majorHAnsi" w:hAnsiTheme="majorHAnsi"/>
        </w:rPr>
        <w:t>:00 h, bez obzira na način dostavljanja.</w:t>
      </w:r>
    </w:p>
    <w:p w14:paraId="305108F1" w14:textId="08E4D8FC" w:rsidR="00700ADB" w:rsidRDefault="0088102B" w:rsidP="004737B9">
      <w:pPr>
        <w:spacing w:after="360"/>
        <w:jc w:val="both"/>
        <w:rPr>
          <w:rFonts w:asciiTheme="majorHAnsi" w:hAnsiTheme="majorHAnsi"/>
        </w:rPr>
      </w:pPr>
      <w:r w:rsidRPr="0088102B">
        <w:rPr>
          <w:rFonts w:asciiTheme="majorHAnsi" w:hAnsiTheme="majorHAnsi"/>
        </w:rPr>
        <w:t xml:space="preserve">Nakon završetka postupka otvaranja ponuda, komisija za izbor najpovoljnijeg ponuđača će sve neblagovremene ponude koje su dostavljene u </w:t>
      </w:r>
      <w:r w:rsidR="002E386A">
        <w:rPr>
          <w:rFonts w:asciiTheme="majorHAnsi" w:hAnsiTheme="majorHAnsi"/>
        </w:rPr>
        <w:t>papirnoj</w:t>
      </w:r>
      <w:r w:rsidRPr="0088102B">
        <w:rPr>
          <w:rFonts w:asciiTheme="majorHAnsi" w:hAnsiTheme="majorHAnsi"/>
        </w:rPr>
        <w:t xml:space="preserve"> formi vratiti ponuđačima neotvorene, uz naznačenje vremena kada su dostavljene.</w:t>
      </w:r>
    </w:p>
    <w:p w14:paraId="0C0E19C0" w14:textId="4031C8B8" w:rsidR="000264F0" w:rsidRPr="00AA5F17" w:rsidRDefault="00EA5638" w:rsidP="005C4600">
      <w:pPr>
        <w:spacing w:after="360"/>
        <w:jc w:val="both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>9</w:t>
      </w:r>
      <w:r w:rsidR="000264F0" w:rsidRPr="00AA5F17">
        <w:rPr>
          <w:rFonts w:asciiTheme="majorHAnsi" w:hAnsiTheme="majorHAnsi"/>
          <w:b/>
        </w:rPr>
        <w:t xml:space="preserve">. </w:t>
      </w:r>
      <w:r w:rsidR="00455C30" w:rsidRPr="00455C30">
        <w:rPr>
          <w:rFonts w:asciiTheme="majorHAnsi" w:hAnsiTheme="majorHAnsi"/>
          <w:b/>
        </w:rPr>
        <w:t>MESTO, VREME I NAČIN OTVARANJA PONUDA</w:t>
      </w:r>
    </w:p>
    <w:p w14:paraId="13FE86E3" w14:textId="29EB1ABC" w:rsidR="000264F0" w:rsidRDefault="002F4BE7" w:rsidP="00FC2912">
      <w:pPr>
        <w:spacing w:after="360"/>
        <w:jc w:val="both"/>
        <w:rPr>
          <w:rFonts w:asciiTheme="majorHAnsi" w:hAnsiTheme="majorHAnsi"/>
        </w:rPr>
      </w:pPr>
      <w:r w:rsidRPr="002F4BE7">
        <w:rPr>
          <w:rFonts w:asciiTheme="majorHAnsi" w:hAnsiTheme="majorHAnsi"/>
        </w:rPr>
        <w:lastRenderedPageBreak/>
        <w:t>Javno otvaranje dostavljenih ponuda biće obavljeno u prostorijama NALED-a, Ulica Makedonska broj 30, Beograd, neposredno nakon isteka roka za dostavljanje ponuda, odnosno</w:t>
      </w:r>
      <w:r w:rsidR="00CC42A3">
        <w:rPr>
          <w:rFonts w:asciiTheme="majorHAnsi" w:hAnsiTheme="majorHAnsi"/>
        </w:rPr>
        <w:t xml:space="preserve"> u utorak</w:t>
      </w:r>
      <w:r w:rsidRPr="002F4BE7">
        <w:rPr>
          <w:rFonts w:asciiTheme="majorHAnsi" w:hAnsiTheme="majorHAnsi"/>
        </w:rPr>
        <w:t xml:space="preserve"> </w:t>
      </w:r>
      <w:r w:rsidR="00CC42A3">
        <w:rPr>
          <w:rFonts w:asciiTheme="majorHAnsi" w:hAnsiTheme="majorHAnsi"/>
        </w:rPr>
        <w:t>2</w:t>
      </w:r>
      <w:r w:rsidR="00DC45A8">
        <w:rPr>
          <w:rFonts w:asciiTheme="majorHAnsi" w:hAnsiTheme="majorHAnsi"/>
        </w:rPr>
        <w:t xml:space="preserve">. </w:t>
      </w:r>
      <w:r w:rsidR="00F20572">
        <w:rPr>
          <w:rFonts w:asciiTheme="majorHAnsi" w:hAnsiTheme="majorHAnsi"/>
        </w:rPr>
        <w:t>aprila</w:t>
      </w:r>
      <w:r w:rsidR="0096147B" w:rsidRPr="00A63D6D">
        <w:rPr>
          <w:rFonts w:asciiTheme="majorHAnsi" w:hAnsiTheme="majorHAnsi"/>
          <w:color w:val="FF0000"/>
        </w:rPr>
        <w:t xml:space="preserve"> </w:t>
      </w:r>
      <w:r w:rsidR="0096147B" w:rsidRPr="00DC45A8">
        <w:rPr>
          <w:rFonts w:asciiTheme="majorHAnsi" w:hAnsiTheme="majorHAnsi"/>
        </w:rPr>
        <w:t>201</w:t>
      </w:r>
      <w:r w:rsidR="00A63D6D" w:rsidRPr="00DC45A8">
        <w:rPr>
          <w:rFonts w:asciiTheme="majorHAnsi" w:hAnsiTheme="majorHAnsi"/>
        </w:rPr>
        <w:t>9</w:t>
      </w:r>
      <w:r w:rsidR="0096147B" w:rsidRPr="00DC45A8">
        <w:rPr>
          <w:rFonts w:asciiTheme="majorHAnsi" w:hAnsiTheme="majorHAnsi"/>
        </w:rPr>
        <w:t>. godine</w:t>
      </w:r>
      <w:r w:rsidRPr="00A63D6D">
        <w:rPr>
          <w:rFonts w:asciiTheme="majorHAnsi" w:hAnsiTheme="majorHAnsi"/>
          <w:color w:val="FF0000"/>
        </w:rPr>
        <w:t xml:space="preserve"> </w:t>
      </w:r>
      <w:r w:rsidRPr="005C4600">
        <w:rPr>
          <w:rFonts w:asciiTheme="majorHAnsi" w:hAnsiTheme="majorHAnsi"/>
        </w:rPr>
        <w:t xml:space="preserve">u </w:t>
      </w:r>
      <w:r w:rsidR="00CC42A3" w:rsidRPr="005C4600">
        <w:rPr>
          <w:rFonts w:asciiTheme="majorHAnsi" w:hAnsiTheme="majorHAnsi"/>
        </w:rPr>
        <w:t>13,00</w:t>
      </w:r>
      <w:r w:rsidRPr="005C4600">
        <w:rPr>
          <w:rFonts w:asciiTheme="majorHAnsi" w:hAnsiTheme="majorHAnsi"/>
        </w:rPr>
        <w:t xml:space="preserve"> </w:t>
      </w:r>
      <w:r w:rsidR="00CC42A3" w:rsidRPr="005C4600">
        <w:rPr>
          <w:rFonts w:asciiTheme="majorHAnsi" w:hAnsiTheme="majorHAnsi"/>
        </w:rPr>
        <w:t>časova</w:t>
      </w:r>
      <w:r w:rsidRPr="005C4600">
        <w:rPr>
          <w:rFonts w:asciiTheme="majorHAnsi" w:hAnsiTheme="majorHAnsi"/>
        </w:rPr>
        <w:t>.</w:t>
      </w:r>
      <w:r w:rsidR="008B450A">
        <w:rPr>
          <w:rFonts w:asciiTheme="majorHAnsi" w:hAnsiTheme="majorHAnsi"/>
        </w:rPr>
        <w:t xml:space="preserve"> </w:t>
      </w:r>
    </w:p>
    <w:p w14:paraId="2689656B" w14:textId="0273B41E" w:rsidR="000264F0" w:rsidRPr="00AA5F17" w:rsidRDefault="00EA5638" w:rsidP="00CF52DB">
      <w:pPr>
        <w:jc w:val="both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>10</w:t>
      </w:r>
      <w:r w:rsidR="000264F0" w:rsidRPr="00AA5F17">
        <w:rPr>
          <w:rFonts w:asciiTheme="majorHAnsi" w:hAnsiTheme="majorHAnsi"/>
          <w:b/>
        </w:rPr>
        <w:t xml:space="preserve">. </w:t>
      </w:r>
      <w:r w:rsidR="00C42B80" w:rsidRPr="00C42B80">
        <w:rPr>
          <w:rFonts w:asciiTheme="majorHAnsi" w:hAnsiTheme="majorHAnsi"/>
          <w:b/>
        </w:rPr>
        <w:t>UČEŠĆE U POSTUPKU JAVNOG OTVARANJA PONUDA</w:t>
      </w:r>
    </w:p>
    <w:p w14:paraId="00048122" w14:textId="22A85C72" w:rsidR="000264F0" w:rsidRDefault="00431B17" w:rsidP="00C46ADF">
      <w:pPr>
        <w:spacing w:after="360"/>
        <w:jc w:val="both"/>
        <w:rPr>
          <w:rFonts w:asciiTheme="majorHAnsi" w:hAnsiTheme="majorHAnsi"/>
        </w:rPr>
      </w:pPr>
      <w:r w:rsidRPr="00431B17">
        <w:rPr>
          <w:rFonts w:asciiTheme="majorHAnsi" w:hAnsiTheme="majorHAnsi"/>
        </w:rPr>
        <w:t>Ponuđači imaju pravo da učestvuju u postupku javnog otvaranja ponuda posredstvom svojih ovlašćenih predstavnika. Predstavnici ponuđača su u obavezi da komisiji za izbor najpovoljnijeg ponuđača predaju odgovarajuće ovlašćenje za učešće u postupku javnog otvaranja ponuda.</w:t>
      </w:r>
    </w:p>
    <w:p w14:paraId="47DA9EDD" w14:textId="1C7C8DDF" w:rsidR="000264F0" w:rsidRPr="00AA5F17" w:rsidRDefault="000264F0" w:rsidP="000264F0">
      <w:pPr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>1</w:t>
      </w:r>
      <w:r w:rsidR="00EA5638" w:rsidRPr="00AA5F17">
        <w:rPr>
          <w:rFonts w:asciiTheme="majorHAnsi" w:hAnsiTheme="majorHAnsi"/>
          <w:b/>
        </w:rPr>
        <w:t>1</w:t>
      </w:r>
      <w:r w:rsidRPr="00AA5F17">
        <w:rPr>
          <w:rFonts w:asciiTheme="majorHAnsi" w:hAnsiTheme="majorHAnsi"/>
          <w:b/>
        </w:rPr>
        <w:t xml:space="preserve">. </w:t>
      </w:r>
      <w:r w:rsidR="0002335D" w:rsidRPr="0002335D">
        <w:rPr>
          <w:rFonts w:asciiTheme="majorHAnsi" w:hAnsiTheme="majorHAnsi"/>
          <w:b/>
        </w:rPr>
        <w:t>ROK ZA DONOŠENJE ODLUKE O IZBORU NAJPOVOLJNIJEG PONUĐAČA</w:t>
      </w:r>
    </w:p>
    <w:p w14:paraId="55C7FEEB" w14:textId="77777777" w:rsidR="005C0441" w:rsidRDefault="005C0441" w:rsidP="00756744">
      <w:pPr>
        <w:spacing w:after="360"/>
        <w:jc w:val="both"/>
        <w:rPr>
          <w:rFonts w:asciiTheme="majorHAnsi" w:hAnsiTheme="majorHAnsi"/>
        </w:rPr>
      </w:pPr>
      <w:r w:rsidRPr="005C0441">
        <w:rPr>
          <w:rFonts w:asciiTheme="majorHAnsi" w:hAnsiTheme="majorHAnsi"/>
        </w:rPr>
        <w:t>Odluka o izboru najpovoljnijeg ponuđača biće doneta u okvirnom roku od 15 (petnaest) dana od dana isteka roka za dostavljanje ponuda i biće dostavljena svim ponuđačima koji dostave ponude.</w:t>
      </w:r>
    </w:p>
    <w:p w14:paraId="7EBEA9BA" w14:textId="6AFE20DE" w:rsidR="000264F0" w:rsidRPr="00AA5F17" w:rsidRDefault="000264F0" w:rsidP="00756744">
      <w:pPr>
        <w:jc w:val="both"/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>1</w:t>
      </w:r>
      <w:r w:rsidR="00EA5638" w:rsidRPr="00AA5F17">
        <w:rPr>
          <w:rFonts w:asciiTheme="majorHAnsi" w:hAnsiTheme="majorHAnsi"/>
          <w:b/>
        </w:rPr>
        <w:t>2</w:t>
      </w:r>
      <w:r w:rsidRPr="00AA5F17">
        <w:rPr>
          <w:rFonts w:asciiTheme="majorHAnsi" w:hAnsiTheme="majorHAnsi"/>
          <w:b/>
        </w:rPr>
        <w:t xml:space="preserve">. </w:t>
      </w:r>
      <w:r w:rsidR="00415D76" w:rsidRPr="00415D76">
        <w:rPr>
          <w:rFonts w:asciiTheme="majorHAnsi" w:hAnsiTheme="majorHAnsi"/>
          <w:b/>
        </w:rPr>
        <w:t>KONTAKT OSOBA ZA PRUŽANJE DODATNIH INFORMACIJA I POJAŠNJENJA</w:t>
      </w:r>
    </w:p>
    <w:p w14:paraId="01EF50DF" w14:textId="77777777" w:rsidR="002A4A3A" w:rsidRPr="00782C66" w:rsidRDefault="002A4A3A" w:rsidP="002A4A3A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Zainteresovani ponuđači mogu zahtevati dodatne informacije ili pojašnjenja u cilju pripreme ponude, najkasnije 5 (pet) dana pre isteka roka za dostavljanje ponuda. Kontakt osoba je </w:t>
      </w:r>
      <w:r w:rsidRPr="00782C66">
        <w:rPr>
          <w:rFonts w:asciiTheme="majorHAnsi" w:hAnsiTheme="majorHAnsi"/>
        </w:rPr>
        <w:t>Vuk Božić.</w:t>
      </w:r>
    </w:p>
    <w:p w14:paraId="54FE3049" w14:textId="77777777" w:rsidR="002A4A3A" w:rsidRPr="00782C66" w:rsidRDefault="002A4A3A" w:rsidP="002A4A3A">
      <w:pPr>
        <w:pStyle w:val="ListParagraph"/>
        <w:numPr>
          <w:ilvl w:val="0"/>
          <w:numId w:val="14"/>
        </w:numPr>
        <w:spacing w:after="120"/>
        <w:rPr>
          <w:rFonts w:asciiTheme="majorHAnsi" w:hAnsiTheme="majorHAnsi"/>
        </w:rPr>
      </w:pPr>
      <w:r w:rsidRPr="00782C66">
        <w:rPr>
          <w:rFonts w:asciiTheme="majorHAnsi" w:hAnsiTheme="majorHAnsi"/>
        </w:rPr>
        <w:t xml:space="preserve">e-mail: v.bozic@naled.rs </w:t>
      </w:r>
    </w:p>
    <w:p w14:paraId="368F3FFB" w14:textId="77777777" w:rsidR="002A4A3A" w:rsidRPr="00782C66" w:rsidRDefault="002A4A3A" w:rsidP="002A4A3A">
      <w:pPr>
        <w:pStyle w:val="ListParagraph"/>
        <w:numPr>
          <w:ilvl w:val="0"/>
          <w:numId w:val="14"/>
        </w:numPr>
        <w:spacing w:after="120"/>
        <w:rPr>
          <w:rFonts w:asciiTheme="majorHAnsi" w:hAnsiTheme="majorHAnsi"/>
        </w:rPr>
      </w:pPr>
      <w:r w:rsidRPr="00782C66">
        <w:rPr>
          <w:rFonts w:asciiTheme="majorHAnsi" w:hAnsiTheme="majorHAnsi"/>
        </w:rPr>
        <w:t>tel number: +381 11 33 73 063</w:t>
      </w:r>
    </w:p>
    <w:p w14:paraId="57F4738A" w14:textId="30965A66" w:rsidR="000264F0" w:rsidRPr="00AA5F17" w:rsidRDefault="002A4A3A" w:rsidP="002A4A3A">
      <w:pPr>
        <w:pStyle w:val="ListParagraph"/>
        <w:numPr>
          <w:ilvl w:val="0"/>
          <w:numId w:val="14"/>
        </w:numPr>
        <w:spacing w:after="360"/>
        <w:ind w:left="714" w:hanging="357"/>
        <w:rPr>
          <w:rFonts w:asciiTheme="majorHAnsi" w:hAnsiTheme="majorHAnsi"/>
        </w:rPr>
      </w:pPr>
      <w:r w:rsidRPr="00782C66">
        <w:rPr>
          <w:rFonts w:asciiTheme="majorHAnsi" w:hAnsiTheme="majorHAnsi"/>
        </w:rPr>
        <w:t>fax number: +381 11 33 73 061</w:t>
      </w:r>
      <w:r w:rsidR="000264F0" w:rsidRPr="00AA5F17">
        <w:rPr>
          <w:rFonts w:asciiTheme="majorHAnsi" w:hAnsiTheme="majorHAnsi"/>
        </w:rPr>
        <w:t xml:space="preserve"> </w:t>
      </w:r>
    </w:p>
    <w:p w14:paraId="4F675C3D" w14:textId="06A71ADE" w:rsidR="00E2682B" w:rsidRPr="00AA5F17" w:rsidRDefault="0073157C" w:rsidP="00E2682B">
      <w:pPr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</w:rPr>
        <w:t>1</w:t>
      </w:r>
      <w:r w:rsidR="00D05770">
        <w:rPr>
          <w:rFonts w:asciiTheme="majorHAnsi" w:hAnsiTheme="majorHAnsi"/>
          <w:b/>
        </w:rPr>
        <w:t>3</w:t>
      </w:r>
      <w:r w:rsidRPr="00AA5F17">
        <w:rPr>
          <w:rFonts w:asciiTheme="majorHAnsi" w:hAnsiTheme="majorHAnsi"/>
          <w:b/>
        </w:rPr>
        <w:t>.</w:t>
      </w:r>
      <w:r w:rsidR="00B23002" w:rsidRPr="00AA5F17">
        <w:rPr>
          <w:rFonts w:asciiTheme="majorHAnsi" w:hAnsiTheme="majorHAnsi"/>
          <w:b/>
        </w:rPr>
        <w:t xml:space="preserve"> </w:t>
      </w:r>
      <w:r w:rsidR="00FB0DDE" w:rsidRPr="00FB0DDE">
        <w:rPr>
          <w:rFonts w:asciiTheme="majorHAnsi" w:hAnsiTheme="majorHAnsi"/>
          <w:b/>
        </w:rPr>
        <w:t>ROK VAŽENJA PONUDE</w:t>
      </w:r>
      <w:r w:rsidR="00E2682B" w:rsidRPr="00AA5F17">
        <w:rPr>
          <w:rFonts w:asciiTheme="majorHAnsi" w:hAnsiTheme="majorHAnsi"/>
          <w:b/>
        </w:rPr>
        <w:t xml:space="preserve"> </w:t>
      </w:r>
    </w:p>
    <w:p w14:paraId="7AD27438" w14:textId="77777777" w:rsidR="002C7D3E" w:rsidRDefault="00432F2C" w:rsidP="002C7D3E">
      <w:pPr>
        <w:spacing w:after="360"/>
        <w:rPr>
          <w:rFonts w:asciiTheme="majorHAnsi" w:hAnsiTheme="majorHAnsi"/>
        </w:rPr>
      </w:pPr>
      <w:r w:rsidRPr="00432F2C">
        <w:rPr>
          <w:rFonts w:asciiTheme="majorHAnsi" w:hAnsiTheme="majorHAnsi"/>
        </w:rPr>
        <w:t>Ponuda mora važiti najmanje 60 dana od dana javnog otvaranja ponuda.</w:t>
      </w:r>
      <w:r w:rsidR="00B23002" w:rsidRPr="00AA5F17">
        <w:rPr>
          <w:rFonts w:asciiTheme="majorHAnsi" w:hAnsiTheme="majorHAnsi"/>
        </w:rPr>
        <w:t xml:space="preserve"> </w:t>
      </w:r>
    </w:p>
    <w:p w14:paraId="550AC81E" w14:textId="365C8B2C" w:rsidR="002C7D3E" w:rsidRPr="00AA5F17" w:rsidRDefault="002C7D3E" w:rsidP="008A373C">
      <w:pPr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  <w:bCs/>
        </w:rPr>
        <w:t>1</w:t>
      </w:r>
      <w:r w:rsidR="00156176">
        <w:rPr>
          <w:rFonts w:asciiTheme="majorHAnsi" w:hAnsiTheme="majorHAnsi"/>
          <w:b/>
          <w:bCs/>
        </w:rPr>
        <w:t>4</w:t>
      </w:r>
      <w:r w:rsidRPr="00AA5F17">
        <w:rPr>
          <w:rFonts w:asciiTheme="majorHAnsi" w:hAnsiTheme="majorHAnsi"/>
          <w:b/>
          <w:bCs/>
        </w:rPr>
        <w:t xml:space="preserve">. </w:t>
      </w:r>
      <w:r w:rsidR="000120DC" w:rsidRPr="0062427F">
        <w:rPr>
          <w:rFonts w:asciiTheme="majorHAnsi" w:hAnsiTheme="majorHAnsi"/>
          <w:b/>
          <w:bCs/>
        </w:rPr>
        <w:t>PRIHVATLJIVOST PONUDE</w:t>
      </w:r>
      <w:r w:rsidRPr="00AA5F17">
        <w:rPr>
          <w:rFonts w:asciiTheme="majorHAnsi" w:hAnsiTheme="majorHAnsi"/>
          <w:b/>
        </w:rPr>
        <w:t xml:space="preserve"> </w:t>
      </w:r>
    </w:p>
    <w:p w14:paraId="19AC1C9D" w14:textId="50979D3E" w:rsidR="002C7D3E" w:rsidRDefault="00FC18ED" w:rsidP="00073902">
      <w:pPr>
        <w:spacing w:after="360"/>
        <w:jc w:val="both"/>
        <w:rPr>
          <w:rFonts w:asciiTheme="majorHAnsi" w:hAnsiTheme="majorHAnsi"/>
        </w:rPr>
      </w:pPr>
      <w:r w:rsidRPr="00FC18ED">
        <w:rPr>
          <w:rFonts w:asciiTheme="majorHAnsi" w:hAnsiTheme="majorHAnsi"/>
        </w:rPr>
        <w:t xml:space="preserve">Ponuđeno </w:t>
      </w:r>
      <w:r w:rsidRPr="00C73C3C">
        <w:rPr>
          <w:rFonts w:asciiTheme="majorHAnsi" w:hAnsiTheme="majorHAnsi"/>
        </w:rPr>
        <w:t xml:space="preserve">softversko rešenje </w:t>
      </w:r>
      <w:r w:rsidRPr="00FC18ED">
        <w:rPr>
          <w:rFonts w:asciiTheme="majorHAnsi" w:hAnsiTheme="majorHAnsi"/>
        </w:rPr>
        <w:t xml:space="preserve">mora biti u potpunosti u skladu sa </w:t>
      </w:r>
      <w:r w:rsidR="007F5BF6">
        <w:rPr>
          <w:rFonts w:asciiTheme="majorHAnsi" w:hAnsiTheme="majorHAnsi"/>
        </w:rPr>
        <w:t>o</w:t>
      </w:r>
      <w:r w:rsidR="006A107F" w:rsidRPr="006A107F">
        <w:rPr>
          <w:rFonts w:asciiTheme="majorHAnsi" w:hAnsiTheme="majorHAnsi"/>
        </w:rPr>
        <w:t xml:space="preserve">pisom </w:t>
      </w:r>
      <w:r w:rsidR="007F5BF6">
        <w:rPr>
          <w:rFonts w:asciiTheme="majorHAnsi" w:hAnsiTheme="majorHAnsi"/>
        </w:rPr>
        <w:t>funkcionalnih zahteva</w:t>
      </w:r>
      <w:r w:rsidR="006A107F" w:rsidRPr="006A107F">
        <w:rPr>
          <w:rFonts w:asciiTheme="majorHAnsi" w:hAnsiTheme="majorHAnsi"/>
        </w:rPr>
        <w:t xml:space="preserve">, kao i sa drugim </w:t>
      </w:r>
      <w:r w:rsidR="007F5BF6">
        <w:rPr>
          <w:rFonts w:asciiTheme="majorHAnsi" w:hAnsiTheme="majorHAnsi"/>
        </w:rPr>
        <w:t>elementima</w:t>
      </w:r>
      <w:r w:rsidR="006A107F" w:rsidRPr="006A107F">
        <w:rPr>
          <w:rFonts w:asciiTheme="majorHAnsi" w:hAnsiTheme="majorHAnsi"/>
        </w:rPr>
        <w:t xml:space="preserve"> definisanim u </w:t>
      </w:r>
      <w:r w:rsidR="007F5BF6">
        <w:rPr>
          <w:rFonts w:asciiTheme="majorHAnsi" w:hAnsiTheme="majorHAnsi"/>
        </w:rPr>
        <w:t>konkursnoj</w:t>
      </w:r>
      <w:r w:rsidR="006A107F" w:rsidRPr="006A107F">
        <w:rPr>
          <w:rFonts w:asciiTheme="majorHAnsi" w:hAnsiTheme="majorHAnsi"/>
        </w:rPr>
        <w:t xml:space="preserve"> dokumentaciji.</w:t>
      </w:r>
      <w:r w:rsidR="00FE64B0">
        <w:rPr>
          <w:rFonts w:asciiTheme="majorHAnsi" w:hAnsiTheme="majorHAnsi"/>
          <w:lang w:val="sr-Cyrl-RS"/>
        </w:rPr>
        <w:t xml:space="preserve"> </w:t>
      </w:r>
      <w:r w:rsidRPr="00FC18ED">
        <w:rPr>
          <w:rFonts w:asciiTheme="majorHAnsi" w:hAnsiTheme="majorHAnsi"/>
        </w:rPr>
        <w:t>U suprotnom, ponuda će biti odbijena kao neprihvatljiva.</w:t>
      </w:r>
      <w:r w:rsidR="002C7D3E" w:rsidRPr="00AA5F17">
        <w:rPr>
          <w:rFonts w:asciiTheme="majorHAnsi" w:hAnsiTheme="majorHAnsi"/>
        </w:rPr>
        <w:t xml:space="preserve"> </w:t>
      </w:r>
      <w:r w:rsidR="008A5935">
        <w:rPr>
          <w:rFonts w:asciiTheme="majorHAnsi" w:hAnsiTheme="majorHAnsi"/>
        </w:rPr>
        <w:t>Takođe, p</w:t>
      </w:r>
      <w:r w:rsidR="008A5935" w:rsidRPr="008A5935">
        <w:rPr>
          <w:rFonts w:asciiTheme="majorHAnsi" w:hAnsiTheme="majorHAnsi"/>
        </w:rPr>
        <w:t>onude ponuđača koje prevazilaze iznos budžeta predviđenog za ovu nabavku neće biti uzete u dalje razmatranje.</w:t>
      </w:r>
    </w:p>
    <w:p w14:paraId="02134531" w14:textId="7ACE2298" w:rsidR="00E2682B" w:rsidRPr="00AA5F17" w:rsidRDefault="00AD6C41" w:rsidP="00E2682B">
      <w:pPr>
        <w:rPr>
          <w:rFonts w:asciiTheme="majorHAnsi" w:hAnsiTheme="majorHAnsi"/>
        </w:rPr>
      </w:pPr>
      <w:r w:rsidRPr="00AA5F17">
        <w:rPr>
          <w:rFonts w:asciiTheme="majorHAnsi" w:hAnsiTheme="majorHAnsi"/>
          <w:b/>
          <w:bCs/>
        </w:rPr>
        <w:t>1</w:t>
      </w:r>
      <w:r w:rsidR="00A75739">
        <w:rPr>
          <w:rFonts w:asciiTheme="majorHAnsi" w:hAnsiTheme="majorHAnsi"/>
          <w:b/>
          <w:bCs/>
        </w:rPr>
        <w:t>5</w:t>
      </w:r>
      <w:r w:rsidRPr="00AA5F17">
        <w:rPr>
          <w:rFonts w:asciiTheme="majorHAnsi" w:hAnsiTheme="majorHAnsi"/>
          <w:b/>
          <w:bCs/>
        </w:rPr>
        <w:t>.</w:t>
      </w:r>
      <w:r w:rsidR="00E2682B" w:rsidRPr="00AA5F17">
        <w:rPr>
          <w:rFonts w:asciiTheme="majorHAnsi" w:hAnsiTheme="majorHAnsi"/>
          <w:b/>
          <w:bCs/>
        </w:rPr>
        <w:t xml:space="preserve"> </w:t>
      </w:r>
      <w:r w:rsidR="002125A9">
        <w:rPr>
          <w:rFonts w:asciiTheme="majorHAnsi" w:hAnsiTheme="majorHAnsi"/>
          <w:b/>
        </w:rPr>
        <w:t>CENA</w:t>
      </w:r>
      <w:r w:rsidR="00E2682B" w:rsidRPr="00AA5F17">
        <w:rPr>
          <w:rFonts w:asciiTheme="majorHAnsi" w:hAnsiTheme="majorHAnsi"/>
        </w:rPr>
        <w:t xml:space="preserve"> </w:t>
      </w:r>
    </w:p>
    <w:p w14:paraId="38521AA1" w14:textId="5DFFC0C2" w:rsidR="00EA1A38" w:rsidRPr="00AA5F17" w:rsidRDefault="002F0399" w:rsidP="008A373C">
      <w:pPr>
        <w:spacing w:after="360"/>
        <w:jc w:val="both"/>
        <w:rPr>
          <w:rFonts w:asciiTheme="majorHAnsi" w:hAnsiTheme="majorHAnsi"/>
        </w:rPr>
      </w:pPr>
      <w:r w:rsidRPr="002F0399">
        <w:rPr>
          <w:rFonts w:asciiTheme="majorHAnsi" w:hAnsiTheme="majorHAnsi"/>
        </w:rPr>
        <w:t>Ponuđena cena mora biti iskazana u evrima, bez uračunatog PDV-a, kao i sa uračunatim PDV-om i to na obrascu koji čini sastavni deo konkursne dokumentacije. Plaćanje po ugovoru će se vršiti u dinarskoj protivvrednosti, po zvaničnom srednjem kursu Narodne banke Srbije na dan plaćanja.</w:t>
      </w:r>
      <w:r w:rsidR="00EA1A38" w:rsidRPr="00AA5F17">
        <w:rPr>
          <w:rFonts w:asciiTheme="majorHAnsi" w:hAnsiTheme="majorHAnsi"/>
        </w:rPr>
        <w:t xml:space="preserve"> </w:t>
      </w:r>
    </w:p>
    <w:p w14:paraId="40D46450" w14:textId="08426425" w:rsidR="00E2682B" w:rsidRPr="00AA5F17" w:rsidRDefault="00225456" w:rsidP="008A373C">
      <w:pPr>
        <w:rPr>
          <w:rFonts w:asciiTheme="majorHAnsi" w:hAnsiTheme="majorHAnsi"/>
          <w:b/>
        </w:rPr>
      </w:pPr>
      <w:r w:rsidRPr="00AA5F17">
        <w:rPr>
          <w:rFonts w:asciiTheme="majorHAnsi" w:hAnsiTheme="majorHAnsi"/>
          <w:b/>
          <w:bCs/>
        </w:rPr>
        <w:t>1</w:t>
      </w:r>
      <w:r w:rsidR="00CB79C4">
        <w:rPr>
          <w:rFonts w:asciiTheme="majorHAnsi" w:hAnsiTheme="majorHAnsi"/>
          <w:b/>
          <w:bCs/>
        </w:rPr>
        <w:t>6</w:t>
      </w:r>
      <w:r w:rsidRPr="00AA5F17">
        <w:rPr>
          <w:rFonts w:asciiTheme="majorHAnsi" w:hAnsiTheme="majorHAnsi"/>
          <w:b/>
          <w:bCs/>
        </w:rPr>
        <w:t>.</w:t>
      </w:r>
      <w:r w:rsidR="00E2682B" w:rsidRPr="00AA5F17">
        <w:rPr>
          <w:rFonts w:asciiTheme="majorHAnsi" w:hAnsiTheme="majorHAnsi"/>
          <w:b/>
          <w:bCs/>
        </w:rPr>
        <w:t xml:space="preserve"> </w:t>
      </w:r>
      <w:r w:rsidR="00F37583" w:rsidRPr="00FE64B0">
        <w:rPr>
          <w:rFonts w:asciiTheme="majorHAnsi" w:hAnsiTheme="majorHAnsi"/>
          <w:b/>
        </w:rPr>
        <w:t>SREDSTVA FINANSIJSKOG OBEZBEĐENJA</w:t>
      </w:r>
      <w:r w:rsidR="00E2682B" w:rsidRPr="00AA5F17">
        <w:rPr>
          <w:rFonts w:asciiTheme="majorHAnsi" w:hAnsiTheme="majorHAnsi"/>
          <w:b/>
        </w:rPr>
        <w:t xml:space="preserve"> </w:t>
      </w:r>
    </w:p>
    <w:p w14:paraId="14E1E23D" w14:textId="77777777" w:rsidR="00B70FD3" w:rsidRPr="000030E9" w:rsidRDefault="00B70FD3" w:rsidP="008A373C">
      <w:pPr>
        <w:jc w:val="both"/>
        <w:rPr>
          <w:rFonts w:asciiTheme="majorHAnsi" w:hAnsiTheme="majorHAnsi"/>
          <w:lang w:val="sr-Cyrl-CS"/>
        </w:rPr>
      </w:pPr>
      <w:r w:rsidRPr="000030E9">
        <w:rPr>
          <w:rFonts w:asciiTheme="majorHAnsi" w:hAnsiTheme="majorHAnsi"/>
          <w:iCs/>
          <w:lang w:val="sr-Cyrl-RS"/>
        </w:rPr>
        <w:lastRenderedPageBreak/>
        <w:t>Ponuđač</w:t>
      </w:r>
      <w:r>
        <w:rPr>
          <w:rFonts w:asciiTheme="majorHAnsi" w:hAnsiTheme="majorHAnsi"/>
          <w:iCs/>
        </w:rPr>
        <w:t>i su</w:t>
      </w:r>
      <w:r w:rsidRPr="000030E9">
        <w:rPr>
          <w:rFonts w:asciiTheme="majorHAnsi" w:hAnsiTheme="majorHAnsi"/>
          <w:iCs/>
          <w:lang w:val="sr-Cyrl-RS"/>
        </w:rPr>
        <w:t xml:space="preserve"> duž</w:t>
      </w:r>
      <w:r>
        <w:rPr>
          <w:rFonts w:asciiTheme="majorHAnsi" w:hAnsiTheme="majorHAnsi"/>
          <w:iCs/>
          <w:lang w:val="sr-Cyrl-RS"/>
        </w:rPr>
        <w:t>ni</w:t>
      </w:r>
      <w:r w:rsidRPr="000030E9">
        <w:rPr>
          <w:rFonts w:asciiTheme="majorHAnsi" w:hAnsiTheme="majorHAnsi"/>
          <w:iCs/>
          <w:lang w:val="sr-Cyrl-RS"/>
        </w:rPr>
        <w:t xml:space="preserve"> da uz ponudu dostav</w:t>
      </w:r>
      <w:r>
        <w:rPr>
          <w:rFonts w:asciiTheme="majorHAnsi" w:hAnsiTheme="majorHAnsi"/>
          <w:iCs/>
        </w:rPr>
        <w:t>e</w:t>
      </w:r>
      <w:r w:rsidRPr="000030E9">
        <w:rPr>
          <w:rFonts w:asciiTheme="majorHAnsi" w:hAnsiTheme="majorHAnsi"/>
          <w:iCs/>
          <w:lang w:val="sr-Cyrl-RS"/>
        </w:rPr>
        <w:t>, kao sredstvo finansijskog obezbeđenja</w:t>
      </w:r>
      <w:r>
        <w:rPr>
          <w:rFonts w:asciiTheme="majorHAnsi" w:hAnsiTheme="majorHAnsi"/>
          <w:iCs/>
        </w:rPr>
        <w:t>, originalnu b</w:t>
      </w:r>
      <w:r w:rsidRPr="000030E9">
        <w:rPr>
          <w:rFonts w:asciiTheme="majorHAnsi" w:hAnsiTheme="majorHAnsi"/>
          <w:iCs/>
          <w:lang w:val="sr-Cyrl-RS"/>
        </w:rPr>
        <w:t>ankarsku garanciju za ozbilјnost ponude</w:t>
      </w:r>
      <w:r w:rsidRPr="000030E9">
        <w:rPr>
          <w:rFonts w:asciiTheme="majorHAnsi" w:hAnsiTheme="majorHAnsi"/>
          <w:lang w:val="sr-Cyrl-CS"/>
        </w:rPr>
        <w:t xml:space="preserve">, </w:t>
      </w:r>
      <w:r w:rsidRPr="000030E9">
        <w:rPr>
          <w:rFonts w:asciiTheme="majorHAnsi" w:hAnsiTheme="majorHAnsi"/>
          <w:lang w:val="sr-Latn-CS"/>
        </w:rPr>
        <w:t xml:space="preserve">u iznosu od </w:t>
      </w:r>
      <w:r w:rsidRPr="000030E9">
        <w:rPr>
          <w:rFonts w:asciiTheme="majorHAnsi" w:hAnsiTheme="majorHAnsi"/>
          <w:lang w:val="sr-Cyrl-CS"/>
        </w:rPr>
        <w:t xml:space="preserve">2% od vrednosti ponude </w:t>
      </w:r>
      <w:r>
        <w:rPr>
          <w:rFonts w:asciiTheme="majorHAnsi" w:hAnsiTheme="majorHAnsi"/>
        </w:rPr>
        <w:t>sa</w:t>
      </w:r>
      <w:r w:rsidRPr="000030E9">
        <w:rPr>
          <w:rFonts w:asciiTheme="majorHAnsi" w:hAnsiTheme="majorHAnsi"/>
          <w:lang w:val="sr-Cyrl-CS"/>
        </w:rPr>
        <w:t xml:space="preserve"> PDV-</w:t>
      </w:r>
      <w:r>
        <w:rPr>
          <w:rFonts w:asciiTheme="majorHAnsi" w:hAnsiTheme="majorHAnsi"/>
        </w:rPr>
        <w:t>om</w:t>
      </w:r>
      <w:r w:rsidRPr="000030E9">
        <w:rPr>
          <w:rFonts w:asciiTheme="majorHAnsi" w:hAnsiTheme="majorHAnsi"/>
          <w:lang w:val="sr-Cyrl-CS"/>
        </w:rPr>
        <w:t>,</w:t>
      </w:r>
      <w:r>
        <w:rPr>
          <w:rFonts w:asciiTheme="majorHAnsi" w:hAnsiTheme="majorHAnsi"/>
        </w:rPr>
        <w:t xml:space="preserve"> </w:t>
      </w:r>
      <w:r w:rsidRPr="000030E9">
        <w:rPr>
          <w:rFonts w:asciiTheme="majorHAnsi" w:hAnsiTheme="majorHAnsi"/>
          <w:iCs/>
          <w:lang w:val="sr-Cyrl-RS"/>
        </w:rPr>
        <w:t xml:space="preserve">sa klauzulama </w:t>
      </w:r>
      <w:r w:rsidRPr="000030E9">
        <w:rPr>
          <w:rFonts w:asciiTheme="majorHAnsi" w:hAnsiTheme="majorHAnsi"/>
          <w:lang w:val="sr-Cyrl-CS"/>
        </w:rPr>
        <w:t>„bezuslovn</w:t>
      </w:r>
      <w:r>
        <w:rPr>
          <w:rFonts w:asciiTheme="majorHAnsi" w:hAnsiTheme="majorHAnsi"/>
        </w:rPr>
        <w:t>a</w:t>
      </w:r>
      <w:r w:rsidRPr="000030E9">
        <w:rPr>
          <w:rFonts w:asciiTheme="majorHAnsi" w:hAnsiTheme="majorHAnsi"/>
          <w:lang w:val="sr-Cyrl-CS"/>
        </w:rPr>
        <w:t xml:space="preserve"> i naplativ</w:t>
      </w:r>
      <w:r>
        <w:rPr>
          <w:rFonts w:asciiTheme="majorHAnsi" w:hAnsiTheme="majorHAnsi"/>
        </w:rPr>
        <w:t>a</w:t>
      </w:r>
      <w:r w:rsidRPr="000030E9">
        <w:rPr>
          <w:rFonts w:asciiTheme="majorHAnsi" w:hAnsiTheme="majorHAnsi"/>
          <w:lang w:val="sr-Cyrl-CS"/>
        </w:rPr>
        <w:t xml:space="preserve"> na prvi poziv“. Ova bankarska garancija mora biti sa rokom važnosti minimum </w:t>
      </w:r>
      <w:r>
        <w:rPr>
          <w:rFonts w:asciiTheme="majorHAnsi" w:hAnsiTheme="majorHAnsi"/>
        </w:rPr>
        <w:t>60</w:t>
      </w:r>
      <w:r w:rsidRPr="000030E9">
        <w:rPr>
          <w:rFonts w:asciiTheme="majorHAnsi" w:hAnsiTheme="majorHAnsi"/>
          <w:lang w:val="sr-Cyrl-CS"/>
        </w:rPr>
        <w:t xml:space="preserve"> dana od datuma otvaranja ponuda odnosno do isteka roka važnosti ponude</w:t>
      </w:r>
      <w:r>
        <w:rPr>
          <w:rFonts w:asciiTheme="majorHAnsi" w:hAnsiTheme="majorHAnsi"/>
        </w:rPr>
        <w:t>. Bankarskom garancijom za ozbiljnost ponude banka g</w:t>
      </w:r>
      <w:r w:rsidRPr="000030E9">
        <w:rPr>
          <w:rFonts w:asciiTheme="majorHAnsi" w:hAnsiTheme="majorHAnsi"/>
          <w:lang w:val="sr-Cyrl-CS"/>
        </w:rPr>
        <w:t xml:space="preserve">arantuje da će </w:t>
      </w:r>
      <w:r>
        <w:rPr>
          <w:rFonts w:asciiTheme="majorHAnsi" w:hAnsiTheme="majorHAnsi"/>
        </w:rPr>
        <w:t>na račun NALED-a</w:t>
      </w:r>
      <w:r w:rsidRPr="000030E9">
        <w:rPr>
          <w:rFonts w:asciiTheme="majorHAnsi" w:hAnsiTheme="majorHAnsi"/>
          <w:lang w:val="sr-Cyrl-CS"/>
        </w:rPr>
        <w:t xml:space="preserve"> platiti ukupan iznos po prijemu prvog poziva </w:t>
      </w:r>
      <w:r>
        <w:rPr>
          <w:rFonts w:asciiTheme="majorHAnsi" w:hAnsiTheme="majorHAnsi"/>
        </w:rPr>
        <w:t>u</w:t>
      </w:r>
      <w:r w:rsidRPr="000030E9">
        <w:rPr>
          <w:rFonts w:asciiTheme="majorHAnsi" w:hAnsiTheme="majorHAnsi"/>
          <w:lang w:val="sr-Cyrl-CS"/>
        </w:rPr>
        <w:t xml:space="preserve"> pis</w:t>
      </w:r>
      <w:r>
        <w:rPr>
          <w:rFonts w:asciiTheme="majorHAnsi" w:hAnsiTheme="majorHAnsi"/>
        </w:rPr>
        <w:t>a</w:t>
      </w:r>
      <w:r w:rsidRPr="000030E9">
        <w:rPr>
          <w:rFonts w:asciiTheme="majorHAnsi" w:hAnsiTheme="majorHAnsi"/>
          <w:lang w:val="sr-Cyrl-CS"/>
        </w:rPr>
        <w:t>noj formi i izjave u kojoj se navodi da je:</w:t>
      </w:r>
    </w:p>
    <w:p w14:paraId="38B10292" w14:textId="77777777" w:rsidR="00B70FD3" w:rsidRPr="000030E9" w:rsidRDefault="00B70FD3" w:rsidP="00B70FD3">
      <w:pPr>
        <w:numPr>
          <w:ilvl w:val="0"/>
          <w:numId w:val="22"/>
        </w:numPr>
        <w:spacing w:after="0"/>
        <w:ind w:left="357" w:hanging="215"/>
        <w:jc w:val="both"/>
        <w:rPr>
          <w:rFonts w:asciiTheme="majorHAnsi" w:hAnsiTheme="majorHAnsi"/>
          <w:lang w:val="sr-Cyrl-CS"/>
        </w:rPr>
      </w:pPr>
      <w:r w:rsidRPr="000030E9">
        <w:rPr>
          <w:rFonts w:asciiTheme="majorHAnsi" w:hAnsiTheme="majorHAnsi"/>
          <w:lang w:val="sr-Cyrl-CS"/>
        </w:rPr>
        <w:t xml:space="preserve">ponuđač izmenio ili opozvao ponudu za vreme trajanja važnosti ponude, bez saglasnosti </w:t>
      </w:r>
      <w:r>
        <w:rPr>
          <w:rFonts w:asciiTheme="majorHAnsi" w:hAnsiTheme="majorHAnsi"/>
        </w:rPr>
        <w:t>NALED-a, ili je</w:t>
      </w:r>
    </w:p>
    <w:p w14:paraId="79BC6EA8" w14:textId="77777777" w:rsidR="00B70FD3" w:rsidRPr="00B70FD3" w:rsidRDefault="00B70FD3" w:rsidP="00B70FD3">
      <w:pPr>
        <w:numPr>
          <w:ilvl w:val="0"/>
          <w:numId w:val="22"/>
        </w:numPr>
        <w:spacing w:after="0"/>
        <w:ind w:left="357" w:hanging="215"/>
        <w:jc w:val="both"/>
        <w:rPr>
          <w:rFonts w:asciiTheme="majorHAnsi" w:hAnsiTheme="majorHAnsi"/>
          <w:lang w:val="sr-Latn-CS"/>
        </w:rPr>
      </w:pPr>
      <w:r w:rsidRPr="000030E9">
        <w:rPr>
          <w:rFonts w:asciiTheme="majorHAnsi" w:hAnsiTheme="majorHAnsi"/>
          <w:lang w:val="sr-Cyrl-CS"/>
        </w:rPr>
        <w:t xml:space="preserve">ponuđač, iako je upoznat sa činjenicom da je njegova ponuda </w:t>
      </w:r>
      <w:r>
        <w:rPr>
          <w:rFonts w:asciiTheme="majorHAnsi" w:hAnsiTheme="majorHAnsi"/>
        </w:rPr>
        <w:t>ocenjena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kao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najpovolјnija</w:t>
      </w:r>
      <w:r w:rsidRPr="000030E9">
        <w:rPr>
          <w:rFonts w:asciiTheme="majorHAnsi" w:hAnsiTheme="majorHAnsi"/>
          <w:lang w:val="sr-Cyrl-CS"/>
        </w:rPr>
        <w:t xml:space="preserve">, </w:t>
      </w:r>
      <w:r>
        <w:rPr>
          <w:rFonts w:asciiTheme="majorHAnsi" w:hAnsiTheme="majorHAnsi"/>
          <w:lang w:val="sr-Cyrl-CS"/>
        </w:rPr>
        <w:t>odbio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da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potpiše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ugovor</w:t>
      </w:r>
      <w:r>
        <w:rPr>
          <w:rFonts w:asciiTheme="majorHAnsi" w:hAnsiTheme="majorHAnsi"/>
        </w:rPr>
        <w:t xml:space="preserve"> u skladu sa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uslovima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iz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ponude</w:t>
      </w:r>
      <w:r>
        <w:rPr>
          <w:rFonts w:asciiTheme="majorHAnsi" w:hAnsiTheme="majorHAnsi"/>
        </w:rPr>
        <w:t>, ili</w:t>
      </w:r>
    </w:p>
    <w:p w14:paraId="41E32B09" w14:textId="2FC25E3F" w:rsidR="00B70FD3" w:rsidRPr="000030E9" w:rsidRDefault="00B70FD3" w:rsidP="00BE58FE">
      <w:pPr>
        <w:numPr>
          <w:ilvl w:val="0"/>
          <w:numId w:val="22"/>
        </w:numPr>
        <w:ind w:left="357" w:hanging="215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Cyrl-CS"/>
        </w:rPr>
        <w:t>ponuđač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nije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uspeo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ili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je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odbio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da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dostavi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bankarsku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garanciju</w:t>
      </w:r>
      <w:r w:rsidRPr="000030E9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Latn-CS"/>
        </w:rPr>
        <w:t>za</w:t>
      </w:r>
      <w:r w:rsidRPr="000030E9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>dobro</w:t>
      </w:r>
      <w:r w:rsidRPr="000030E9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>izvršenje</w:t>
      </w:r>
      <w:r w:rsidRPr="000030E9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>posla</w:t>
      </w:r>
      <w:r w:rsidRPr="000030E9">
        <w:rPr>
          <w:rFonts w:asciiTheme="majorHAnsi" w:hAnsiTheme="majorHAnsi"/>
          <w:lang w:val="sr-Cyrl-CS"/>
        </w:rPr>
        <w:t>.</w:t>
      </w:r>
    </w:p>
    <w:p w14:paraId="6B3B26FF" w14:textId="77777777" w:rsidR="00BE21BE" w:rsidRPr="00BE21BE" w:rsidRDefault="00BE21BE" w:rsidP="00BE21BE">
      <w:pPr>
        <w:jc w:val="both"/>
        <w:rPr>
          <w:rFonts w:asciiTheme="majorHAnsi" w:hAnsiTheme="majorHAnsi"/>
        </w:rPr>
      </w:pPr>
      <w:r w:rsidRPr="00BE21BE">
        <w:rPr>
          <w:rFonts w:asciiTheme="majorHAnsi" w:hAnsiTheme="majorHAnsi"/>
        </w:rPr>
        <w:t>Ponuda će se smatrati neprihvatlјivom, ukoliko bankarska garancija ne sadrži sve napred navedene elemente.</w:t>
      </w:r>
    </w:p>
    <w:p w14:paraId="2FCD8797" w14:textId="5753FBFF" w:rsidR="00BE21BE" w:rsidRDefault="00BE21BE" w:rsidP="00BE21BE">
      <w:pPr>
        <w:jc w:val="both"/>
        <w:rPr>
          <w:rFonts w:asciiTheme="majorHAnsi" w:hAnsiTheme="majorHAnsi"/>
        </w:rPr>
      </w:pPr>
      <w:r w:rsidRPr="00BE21BE">
        <w:rPr>
          <w:rFonts w:asciiTheme="majorHAnsi" w:hAnsiTheme="majorHAnsi"/>
        </w:rPr>
        <w:t>Bankarska garancija za ozbilјnost ponude će biti vraćena svim ponuđačima odmah nakon zaklјučenja ugovora i dostavlјanja bankarske garancije za dobro izvršenje posla od strane izabranog ponuđača.</w:t>
      </w:r>
    </w:p>
    <w:p w14:paraId="566B7AC7" w14:textId="77777777" w:rsidR="0085025E" w:rsidRPr="005B3AB4" w:rsidRDefault="0085025E" w:rsidP="0085025E">
      <w:pPr>
        <w:jc w:val="both"/>
        <w:rPr>
          <w:rFonts w:asciiTheme="majorHAnsi" w:hAnsiTheme="majorHAnsi"/>
        </w:rPr>
      </w:pPr>
      <w:r w:rsidRPr="005B3AB4">
        <w:rPr>
          <w:rFonts w:asciiTheme="majorHAnsi" w:hAnsiTheme="majorHAnsi"/>
        </w:rPr>
        <w:t xml:space="preserve">Izabrani ponuđač će biti u obavezi da, nakon zaključenja ugovora, dostavi sledeće bankarske garancije, kao sredstvo finansijskog obezbeđenja za izvršenje ugovornih obaveza: </w:t>
      </w:r>
    </w:p>
    <w:p w14:paraId="745216C8" w14:textId="46DC034F" w:rsidR="0085025E" w:rsidRPr="00127DD9" w:rsidRDefault="0085025E" w:rsidP="0085025E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127DD9">
        <w:rPr>
          <w:rFonts w:asciiTheme="majorHAnsi" w:hAnsiTheme="majorHAnsi"/>
        </w:rPr>
        <w:t>Bankarsku garanciju za dobro izvršenje posla</w:t>
      </w:r>
      <w:r w:rsidR="004F7DCC">
        <w:rPr>
          <w:rFonts w:asciiTheme="majorHAnsi" w:hAnsiTheme="majorHAnsi"/>
        </w:rPr>
        <w:t>,</w:t>
      </w:r>
      <w:r w:rsidRPr="00127DD9">
        <w:rPr>
          <w:rFonts w:asciiTheme="majorHAnsi" w:hAnsiTheme="majorHAnsi"/>
        </w:rPr>
        <w:t xml:space="preserve"> u visini od 10% od ukupne vrednosti ugovora </w:t>
      </w:r>
      <w:r>
        <w:rPr>
          <w:rFonts w:asciiTheme="majorHAnsi" w:hAnsiTheme="majorHAnsi"/>
        </w:rPr>
        <w:t>sa</w:t>
      </w:r>
      <w:r w:rsidRPr="00127DD9">
        <w:rPr>
          <w:rFonts w:asciiTheme="majorHAnsi" w:hAnsiTheme="majorHAnsi"/>
        </w:rPr>
        <w:t xml:space="preserve"> PDV-</w:t>
      </w:r>
      <w:r>
        <w:rPr>
          <w:rFonts w:asciiTheme="majorHAnsi" w:hAnsiTheme="majorHAnsi"/>
        </w:rPr>
        <w:t>om</w:t>
      </w:r>
      <w:r w:rsidR="00E27B2A">
        <w:rPr>
          <w:rFonts w:asciiTheme="majorHAnsi" w:hAnsiTheme="majorHAnsi"/>
        </w:rPr>
        <w:t xml:space="preserve">, sa rokom važnosti </w:t>
      </w:r>
      <w:r w:rsidR="004F3305">
        <w:rPr>
          <w:rFonts w:asciiTheme="majorHAnsi" w:hAnsiTheme="majorHAnsi"/>
        </w:rPr>
        <w:t xml:space="preserve">30 dana dužim od roka za izvršenje usluge koja je predmet </w:t>
      </w:r>
      <w:r w:rsidR="0076225F">
        <w:rPr>
          <w:rFonts w:asciiTheme="majorHAnsi" w:hAnsiTheme="majorHAnsi"/>
        </w:rPr>
        <w:t>ugovora</w:t>
      </w:r>
      <w:r w:rsidRPr="00127DD9">
        <w:rPr>
          <w:rFonts w:asciiTheme="majorHAnsi" w:hAnsiTheme="majorHAnsi"/>
        </w:rPr>
        <w:t>;</w:t>
      </w:r>
    </w:p>
    <w:p w14:paraId="25BC6FFB" w14:textId="739C5A3D" w:rsidR="00E2682B" w:rsidRPr="00AA5F17" w:rsidRDefault="0085025E" w:rsidP="0085025E">
      <w:pPr>
        <w:pStyle w:val="ListParagraph"/>
        <w:numPr>
          <w:ilvl w:val="0"/>
          <w:numId w:val="10"/>
        </w:numPr>
        <w:ind w:left="714" w:hanging="357"/>
        <w:jc w:val="both"/>
        <w:rPr>
          <w:rFonts w:asciiTheme="majorHAnsi" w:hAnsiTheme="majorHAnsi"/>
        </w:rPr>
      </w:pPr>
      <w:r w:rsidRPr="00127DD9">
        <w:rPr>
          <w:rFonts w:asciiTheme="majorHAnsi" w:hAnsiTheme="majorHAnsi"/>
        </w:rPr>
        <w:t>Bankarsku garanciju za</w:t>
      </w:r>
      <w:r w:rsidRPr="00413958">
        <w:rPr>
          <w:rFonts w:asciiTheme="majorHAnsi" w:hAnsiTheme="majorHAnsi"/>
        </w:rPr>
        <w:t xml:space="preserve"> </w:t>
      </w:r>
      <w:r w:rsidRPr="004F0EC9">
        <w:rPr>
          <w:rFonts w:asciiTheme="majorHAnsi" w:hAnsiTheme="majorHAnsi"/>
        </w:rPr>
        <w:t>otklanjanje nedostataka u garantnom roku</w:t>
      </w:r>
      <w:r w:rsidR="004F7DCC">
        <w:rPr>
          <w:rFonts w:asciiTheme="majorHAnsi" w:hAnsiTheme="majorHAnsi"/>
        </w:rPr>
        <w:t>,</w:t>
      </w:r>
      <w:r w:rsidRPr="00413958">
        <w:rPr>
          <w:rFonts w:asciiTheme="majorHAnsi" w:hAnsiTheme="majorHAnsi"/>
        </w:rPr>
        <w:t xml:space="preserve"> </w:t>
      </w:r>
      <w:r w:rsidRPr="00127DD9">
        <w:rPr>
          <w:rFonts w:asciiTheme="majorHAnsi" w:hAnsiTheme="majorHAnsi"/>
        </w:rPr>
        <w:t xml:space="preserve">u visini od </w:t>
      </w:r>
      <w:r>
        <w:rPr>
          <w:rFonts w:asciiTheme="majorHAnsi" w:hAnsiTheme="majorHAnsi"/>
        </w:rPr>
        <w:t>5</w:t>
      </w:r>
      <w:r w:rsidRPr="00127DD9">
        <w:rPr>
          <w:rFonts w:asciiTheme="majorHAnsi" w:hAnsiTheme="majorHAnsi"/>
        </w:rPr>
        <w:t xml:space="preserve">% od ukupne vrednosti ugovora </w:t>
      </w:r>
      <w:r>
        <w:rPr>
          <w:rFonts w:asciiTheme="majorHAnsi" w:hAnsiTheme="majorHAnsi"/>
        </w:rPr>
        <w:t>sa</w:t>
      </w:r>
      <w:r w:rsidRPr="00127DD9">
        <w:rPr>
          <w:rFonts w:asciiTheme="majorHAnsi" w:hAnsiTheme="majorHAnsi"/>
        </w:rPr>
        <w:t xml:space="preserve"> PDV-</w:t>
      </w:r>
      <w:r>
        <w:rPr>
          <w:rFonts w:asciiTheme="majorHAnsi" w:hAnsiTheme="majorHAnsi"/>
        </w:rPr>
        <w:t>om</w:t>
      </w:r>
      <w:r w:rsidR="00633E97">
        <w:rPr>
          <w:rFonts w:asciiTheme="majorHAnsi" w:hAnsiTheme="majorHAnsi"/>
        </w:rPr>
        <w:t xml:space="preserve">, </w:t>
      </w:r>
      <w:r w:rsidR="0001202E">
        <w:rPr>
          <w:rFonts w:asciiTheme="majorHAnsi" w:hAnsiTheme="majorHAnsi"/>
        </w:rPr>
        <w:t>sa rokom važnosti 60 dana dužim od garantnog roka za</w:t>
      </w:r>
      <w:r w:rsidR="00216E31">
        <w:rPr>
          <w:rFonts w:asciiTheme="majorHAnsi" w:hAnsiTheme="majorHAnsi"/>
        </w:rPr>
        <w:t xml:space="preserve"> rad</w:t>
      </w:r>
      <w:r w:rsidR="0001202E">
        <w:rPr>
          <w:rFonts w:asciiTheme="majorHAnsi" w:hAnsiTheme="majorHAnsi"/>
        </w:rPr>
        <w:t xml:space="preserve"> </w:t>
      </w:r>
      <w:r w:rsidR="009D5378">
        <w:rPr>
          <w:rFonts w:asciiTheme="majorHAnsi" w:hAnsiTheme="majorHAnsi"/>
        </w:rPr>
        <w:t>softver</w:t>
      </w:r>
      <w:r w:rsidR="00216E31">
        <w:rPr>
          <w:rFonts w:asciiTheme="majorHAnsi" w:hAnsiTheme="majorHAnsi"/>
        </w:rPr>
        <w:t>a koji se isporučuje</w:t>
      </w:r>
      <w:r w:rsidRPr="00413958">
        <w:rPr>
          <w:rFonts w:asciiTheme="majorHAnsi" w:hAnsiTheme="majorHAnsi"/>
        </w:rPr>
        <w:t>.</w:t>
      </w:r>
    </w:p>
    <w:p w14:paraId="4920B50B" w14:textId="66757E4B" w:rsidR="00E2682B" w:rsidRPr="00AA5F17" w:rsidRDefault="0065175E" w:rsidP="00BE58FE">
      <w:pPr>
        <w:jc w:val="both"/>
        <w:rPr>
          <w:rFonts w:asciiTheme="majorHAnsi" w:hAnsiTheme="majorHAnsi"/>
        </w:rPr>
      </w:pPr>
      <w:r w:rsidRPr="00127DD9">
        <w:rPr>
          <w:rFonts w:asciiTheme="majorHAnsi" w:hAnsiTheme="majorHAnsi"/>
        </w:rPr>
        <w:t>Bankarsk</w:t>
      </w:r>
      <w:r>
        <w:rPr>
          <w:rFonts w:asciiTheme="majorHAnsi" w:hAnsiTheme="majorHAnsi"/>
        </w:rPr>
        <w:t>a</w:t>
      </w:r>
      <w:r w:rsidRPr="00127DD9">
        <w:rPr>
          <w:rFonts w:asciiTheme="majorHAnsi" w:hAnsiTheme="majorHAnsi"/>
        </w:rPr>
        <w:t xml:space="preserve"> garancij</w:t>
      </w:r>
      <w:r>
        <w:rPr>
          <w:rFonts w:asciiTheme="majorHAnsi" w:hAnsiTheme="majorHAnsi"/>
        </w:rPr>
        <w:t>a</w:t>
      </w:r>
      <w:r w:rsidRPr="00127DD9">
        <w:rPr>
          <w:rFonts w:asciiTheme="majorHAnsi" w:hAnsiTheme="majorHAnsi"/>
        </w:rPr>
        <w:t xml:space="preserve"> za dobro izvršenje posla</w:t>
      </w:r>
      <w:r w:rsidR="00A6245E" w:rsidRPr="00AA5F1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kao i</w:t>
      </w:r>
      <w:r w:rsidR="00E2682B" w:rsidRPr="00AA5F17">
        <w:rPr>
          <w:rFonts w:asciiTheme="majorHAnsi" w:hAnsiTheme="majorHAnsi"/>
        </w:rPr>
        <w:t xml:space="preserve"> </w:t>
      </w:r>
      <w:r w:rsidR="005F15CE">
        <w:rPr>
          <w:rFonts w:asciiTheme="majorHAnsi" w:hAnsiTheme="majorHAnsi"/>
        </w:rPr>
        <w:t>b</w:t>
      </w:r>
      <w:r w:rsidR="005F15CE" w:rsidRPr="00127DD9">
        <w:rPr>
          <w:rFonts w:asciiTheme="majorHAnsi" w:hAnsiTheme="majorHAnsi"/>
        </w:rPr>
        <w:t>ankarsk</w:t>
      </w:r>
      <w:r w:rsidR="005F15CE">
        <w:rPr>
          <w:rFonts w:asciiTheme="majorHAnsi" w:hAnsiTheme="majorHAnsi"/>
        </w:rPr>
        <w:t>a</w:t>
      </w:r>
      <w:r w:rsidR="005F15CE" w:rsidRPr="00127DD9">
        <w:rPr>
          <w:rFonts w:asciiTheme="majorHAnsi" w:hAnsiTheme="majorHAnsi"/>
        </w:rPr>
        <w:t xml:space="preserve"> garancij</w:t>
      </w:r>
      <w:r w:rsidR="005F15CE">
        <w:rPr>
          <w:rFonts w:asciiTheme="majorHAnsi" w:hAnsiTheme="majorHAnsi"/>
        </w:rPr>
        <w:t>a</w:t>
      </w:r>
      <w:r w:rsidR="005F15CE" w:rsidRPr="00127DD9">
        <w:rPr>
          <w:rFonts w:asciiTheme="majorHAnsi" w:hAnsiTheme="majorHAnsi"/>
        </w:rPr>
        <w:t xml:space="preserve"> za</w:t>
      </w:r>
      <w:r w:rsidR="005F15CE" w:rsidRPr="00DD7607">
        <w:rPr>
          <w:rFonts w:asciiTheme="majorHAnsi" w:hAnsiTheme="majorHAnsi"/>
          <w:lang w:val="pl-PL"/>
        </w:rPr>
        <w:t xml:space="preserve"> </w:t>
      </w:r>
      <w:r w:rsidR="005F15CE" w:rsidRPr="004F0EC9">
        <w:rPr>
          <w:rFonts w:asciiTheme="majorHAnsi" w:hAnsiTheme="majorHAnsi"/>
        </w:rPr>
        <w:t>otklanjanje nedostataka u garantnom roku</w:t>
      </w:r>
      <w:r w:rsidR="00A6245E" w:rsidRPr="00AA5F17">
        <w:rPr>
          <w:rFonts w:asciiTheme="majorHAnsi" w:hAnsiTheme="majorHAnsi"/>
        </w:rPr>
        <w:t xml:space="preserve">, </w:t>
      </w:r>
      <w:r w:rsidR="000C08C8">
        <w:rPr>
          <w:rFonts w:asciiTheme="majorHAnsi" w:hAnsiTheme="majorHAnsi"/>
        </w:rPr>
        <w:t xml:space="preserve">moraju imati klauzule </w:t>
      </w:r>
      <w:r w:rsidR="002553FC" w:rsidRPr="002553FC">
        <w:rPr>
          <w:rFonts w:asciiTheme="majorHAnsi" w:hAnsiTheme="majorHAnsi"/>
          <w:lang w:val="sr-Cyrl-CS"/>
        </w:rPr>
        <w:t>„bezuslovn</w:t>
      </w:r>
      <w:r w:rsidR="002553FC" w:rsidRPr="002553FC">
        <w:rPr>
          <w:rFonts w:asciiTheme="majorHAnsi" w:hAnsiTheme="majorHAnsi"/>
        </w:rPr>
        <w:t>a</w:t>
      </w:r>
      <w:r w:rsidR="002553FC" w:rsidRPr="002553FC">
        <w:rPr>
          <w:rFonts w:asciiTheme="majorHAnsi" w:hAnsiTheme="majorHAnsi"/>
          <w:lang w:val="sr-Cyrl-CS"/>
        </w:rPr>
        <w:t xml:space="preserve"> i naplativ</w:t>
      </w:r>
      <w:r w:rsidR="002553FC" w:rsidRPr="002553FC">
        <w:rPr>
          <w:rFonts w:asciiTheme="majorHAnsi" w:hAnsiTheme="majorHAnsi"/>
        </w:rPr>
        <w:t>a</w:t>
      </w:r>
      <w:r w:rsidR="002553FC" w:rsidRPr="002553FC">
        <w:rPr>
          <w:rFonts w:asciiTheme="majorHAnsi" w:hAnsiTheme="majorHAnsi"/>
          <w:lang w:val="sr-Cyrl-CS"/>
        </w:rPr>
        <w:t xml:space="preserve"> na prvi poziv“</w:t>
      </w:r>
      <w:r w:rsidR="00E2682B" w:rsidRPr="00AA5F17">
        <w:rPr>
          <w:rFonts w:asciiTheme="majorHAnsi" w:hAnsiTheme="majorHAnsi"/>
        </w:rPr>
        <w:t xml:space="preserve">. </w:t>
      </w:r>
      <w:r w:rsidR="009D6C6E">
        <w:rPr>
          <w:rFonts w:asciiTheme="majorHAnsi" w:hAnsiTheme="majorHAnsi"/>
        </w:rPr>
        <w:t>Navedene bankarske garancije ne smeju sadržati dodatne uslove za isplatu sume</w:t>
      </w:r>
      <w:r w:rsidR="001A214E">
        <w:rPr>
          <w:rFonts w:asciiTheme="majorHAnsi" w:hAnsiTheme="majorHAnsi"/>
        </w:rPr>
        <w:t xml:space="preserve"> na koju su izdate, kraće rokove ili manje iznose od onih koji su </w:t>
      </w:r>
      <w:r w:rsidR="008C328D">
        <w:rPr>
          <w:rFonts w:asciiTheme="majorHAnsi" w:hAnsiTheme="majorHAnsi"/>
        </w:rPr>
        <w:t xml:space="preserve">definisani konkursnom dokumentacijom. </w:t>
      </w:r>
    </w:p>
    <w:p w14:paraId="16519BA7" w14:textId="49474435" w:rsidR="00B43D81" w:rsidRPr="006F4B0A" w:rsidRDefault="008B2728" w:rsidP="00B43D81">
      <w:pPr>
        <w:jc w:val="both"/>
        <w:rPr>
          <w:rFonts w:asciiTheme="majorHAnsi" w:eastAsia="Arial Unicode MS" w:hAnsiTheme="majorHAnsi" w:cs="Times New Roman"/>
          <w:kern w:val="1"/>
          <w:lang w:eastAsia="ar-SA"/>
        </w:rPr>
      </w:pPr>
      <w:r w:rsidRPr="008B2728">
        <w:rPr>
          <w:rFonts w:asciiTheme="majorHAnsi" w:hAnsiTheme="majorHAnsi"/>
        </w:rPr>
        <w:t xml:space="preserve">Izabrani ponuđač će biti u obavezi da </w:t>
      </w:r>
      <w:r w:rsidR="00077AC9">
        <w:rPr>
          <w:rFonts w:asciiTheme="majorHAnsi" w:hAnsiTheme="majorHAnsi"/>
        </w:rPr>
        <w:t>dostavi b</w:t>
      </w:r>
      <w:r w:rsidR="00077AC9" w:rsidRPr="00077AC9">
        <w:rPr>
          <w:rFonts w:asciiTheme="majorHAnsi" w:hAnsiTheme="majorHAnsi"/>
        </w:rPr>
        <w:t xml:space="preserve">ankarsku </w:t>
      </w:r>
      <w:r w:rsidR="00077AC9" w:rsidRPr="007763F5">
        <w:rPr>
          <w:rFonts w:asciiTheme="majorHAnsi" w:hAnsiTheme="majorHAnsi"/>
        </w:rPr>
        <w:t xml:space="preserve">garanciju za dobro izvršenje posla </w:t>
      </w:r>
      <w:r w:rsidR="00DE25FE" w:rsidRPr="007763F5">
        <w:rPr>
          <w:rFonts w:asciiTheme="majorHAnsi" w:hAnsiTheme="majorHAnsi"/>
        </w:rPr>
        <w:t>u roku od 15 (petnaest) dana od dana zaključenja ugovora</w:t>
      </w:r>
      <w:r w:rsidR="00077AC9" w:rsidRPr="007763F5">
        <w:rPr>
          <w:rFonts w:asciiTheme="majorHAnsi" w:hAnsiTheme="majorHAnsi"/>
        </w:rPr>
        <w:t>.</w:t>
      </w:r>
      <w:r w:rsidR="00DE25FE" w:rsidRPr="007763F5">
        <w:rPr>
          <w:rFonts w:asciiTheme="majorHAnsi" w:hAnsiTheme="majorHAnsi"/>
        </w:rPr>
        <w:t xml:space="preserve"> </w:t>
      </w:r>
      <w:r w:rsidR="007763F5" w:rsidRPr="007763F5">
        <w:rPr>
          <w:rFonts w:asciiTheme="majorHAnsi" w:hAnsiTheme="majorHAnsi"/>
        </w:rPr>
        <w:t xml:space="preserve">NALED će </w:t>
      </w:r>
      <w:r w:rsidR="00B43D81" w:rsidRPr="007763F5">
        <w:rPr>
          <w:rFonts w:asciiTheme="majorHAnsi" w:eastAsia="Arial Unicode MS" w:hAnsiTheme="majorHAnsi" w:cs="Times New Roman"/>
          <w:kern w:val="1"/>
          <w:lang w:val="sr-Cyrl-RS" w:eastAsia="ar-SA"/>
        </w:rPr>
        <w:t>unovči</w:t>
      </w:r>
      <w:r w:rsidR="007763F5">
        <w:rPr>
          <w:rFonts w:asciiTheme="majorHAnsi" w:eastAsia="Arial Unicode MS" w:hAnsiTheme="majorHAnsi" w:cs="Times New Roman"/>
          <w:kern w:val="1"/>
          <w:lang w:eastAsia="ar-SA"/>
        </w:rPr>
        <w:t>ti</w:t>
      </w:r>
      <w:r w:rsidR="00B43D81" w:rsidRPr="007763F5">
        <w:rPr>
          <w:rFonts w:asciiTheme="majorHAnsi" w:eastAsia="Arial Unicode MS" w:hAnsiTheme="majorHAnsi" w:cs="Times New Roman"/>
          <w:kern w:val="1"/>
          <w:lang w:val="sr-Cyrl-RS" w:eastAsia="ar-SA"/>
        </w:rPr>
        <w:t xml:space="preserve"> ovu bankarsku garanciju u slučaju da ponuđač ne izvršava </w:t>
      </w:r>
      <w:r w:rsidR="00412C11">
        <w:rPr>
          <w:rFonts w:asciiTheme="majorHAnsi" w:eastAsia="Arial Unicode MS" w:hAnsiTheme="majorHAnsi" w:cs="Times New Roman"/>
          <w:kern w:val="1"/>
          <w:lang w:eastAsia="ar-SA"/>
        </w:rPr>
        <w:t>svoje</w:t>
      </w:r>
      <w:r w:rsidR="00F702BF">
        <w:rPr>
          <w:rFonts w:asciiTheme="majorHAnsi" w:eastAsia="Arial Unicode MS" w:hAnsiTheme="majorHAnsi" w:cs="Times New Roman"/>
          <w:kern w:val="1"/>
          <w:lang w:eastAsia="ar-SA"/>
        </w:rPr>
        <w:t xml:space="preserve"> ugovorne</w:t>
      </w:r>
      <w:r w:rsidR="00B43D81" w:rsidRPr="007763F5">
        <w:rPr>
          <w:rFonts w:asciiTheme="majorHAnsi" w:eastAsia="Arial Unicode MS" w:hAnsiTheme="majorHAnsi" w:cs="Times New Roman"/>
          <w:kern w:val="1"/>
          <w:lang w:val="sr-Cyrl-RS" w:eastAsia="ar-SA"/>
        </w:rPr>
        <w:t xml:space="preserve"> obaveze u rokovima i na način predviđen ugovorom.</w:t>
      </w:r>
      <w:r w:rsidR="006F4B0A">
        <w:rPr>
          <w:rFonts w:asciiTheme="majorHAnsi" w:eastAsia="Arial Unicode MS" w:hAnsiTheme="majorHAnsi" w:cs="Times New Roman"/>
          <w:kern w:val="1"/>
          <w:lang w:eastAsia="ar-SA"/>
        </w:rPr>
        <w:t xml:space="preserve"> </w:t>
      </w:r>
      <w:r w:rsidR="00DB407B" w:rsidRPr="00DB407B">
        <w:rPr>
          <w:rFonts w:asciiTheme="majorHAnsi" w:eastAsia="Arial Unicode MS" w:hAnsiTheme="majorHAnsi" w:cs="Times New Roman"/>
          <w:kern w:val="1"/>
          <w:lang w:eastAsia="ar-SA"/>
        </w:rPr>
        <w:t>U slučaju produžetka roka za izvršenje ugovora, izabrani ponuđač je u obavezi da produži rok važenja bankarske garancije za dobro izvršenje posla, za onaj period za koj</w:t>
      </w:r>
      <w:r w:rsidR="00843479">
        <w:rPr>
          <w:rFonts w:asciiTheme="majorHAnsi" w:eastAsia="Arial Unicode MS" w:hAnsiTheme="majorHAnsi" w:cs="Times New Roman"/>
          <w:kern w:val="1"/>
          <w:lang w:eastAsia="ar-SA"/>
        </w:rPr>
        <w:t>i</w:t>
      </w:r>
      <w:r w:rsidR="00DB407B" w:rsidRPr="00DB407B">
        <w:rPr>
          <w:rFonts w:asciiTheme="majorHAnsi" w:eastAsia="Arial Unicode MS" w:hAnsiTheme="majorHAnsi" w:cs="Times New Roman"/>
          <w:kern w:val="1"/>
          <w:lang w:eastAsia="ar-SA"/>
        </w:rPr>
        <w:t xml:space="preserve"> je produžen rok za izvršenje ugovora.</w:t>
      </w:r>
    </w:p>
    <w:p w14:paraId="312FC833" w14:textId="665943FF" w:rsidR="00E2682B" w:rsidRPr="00AA5F17" w:rsidRDefault="00EF14D8" w:rsidP="00A6245E">
      <w:pPr>
        <w:jc w:val="both"/>
        <w:rPr>
          <w:rFonts w:asciiTheme="majorHAnsi" w:hAnsiTheme="majorHAnsi"/>
        </w:rPr>
      </w:pPr>
      <w:r w:rsidRPr="008B2728">
        <w:rPr>
          <w:rFonts w:asciiTheme="majorHAnsi" w:hAnsiTheme="majorHAnsi"/>
        </w:rPr>
        <w:t xml:space="preserve">Izabrani ponuđač će biti u obavezi da </w:t>
      </w:r>
      <w:r>
        <w:rPr>
          <w:rFonts w:asciiTheme="majorHAnsi" w:hAnsiTheme="majorHAnsi"/>
        </w:rPr>
        <w:t xml:space="preserve">dostavi </w:t>
      </w:r>
      <w:r w:rsidR="00F07036">
        <w:rPr>
          <w:rFonts w:asciiTheme="majorHAnsi" w:hAnsiTheme="majorHAnsi"/>
        </w:rPr>
        <w:t>b</w:t>
      </w:r>
      <w:r w:rsidR="00F07036" w:rsidRPr="00127DD9">
        <w:rPr>
          <w:rFonts w:asciiTheme="majorHAnsi" w:hAnsiTheme="majorHAnsi"/>
        </w:rPr>
        <w:t>ankarsku garanciju za</w:t>
      </w:r>
      <w:r w:rsidR="00F07036" w:rsidRPr="00DC24EE">
        <w:rPr>
          <w:rFonts w:asciiTheme="majorHAnsi" w:hAnsiTheme="majorHAnsi"/>
          <w:lang w:val="pl-PL"/>
        </w:rPr>
        <w:t xml:space="preserve"> </w:t>
      </w:r>
      <w:r w:rsidR="00F07036" w:rsidRPr="004F0EC9">
        <w:rPr>
          <w:rFonts w:asciiTheme="majorHAnsi" w:hAnsiTheme="majorHAnsi"/>
        </w:rPr>
        <w:t>otklanjanje nedostataka u garantnom roku</w:t>
      </w:r>
      <w:r w:rsidR="00F07036" w:rsidRPr="00AA5F17">
        <w:rPr>
          <w:rFonts w:asciiTheme="majorHAnsi" w:hAnsiTheme="majorHAnsi"/>
        </w:rPr>
        <w:t xml:space="preserve"> </w:t>
      </w:r>
      <w:r w:rsidR="006650DF">
        <w:rPr>
          <w:rFonts w:asciiTheme="majorHAnsi" w:hAnsiTheme="majorHAnsi"/>
        </w:rPr>
        <w:t xml:space="preserve">u roku od 15 (petnaest) dana od </w:t>
      </w:r>
      <w:r w:rsidR="005A773F">
        <w:rPr>
          <w:rFonts w:asciiTheme="majorHAnsi" w:hAnsiTheme="majorHAnsi"/>
        </w:rPr>
        <w:t xml:space="preserve">dana </w:t>
      </w:r>
      <w:r w:rsidR="006650DF">
        <w:rPr>
          <w:rFonts w:asciiTheme="majorHAnsi" w:hAnsiTheme="majorHAnsi"/>
        </w:rPr>
        <w:t xml:space="preserve">potpisivanja zapisnika o </w:t>
      </w:r>
      <w:r w:rsidR="006650DF" w:rsidRPr="0073033C">
        <w:rPr>
          <w:rFonts w:asciiTheme="majorHAnsi" w:hAnsiTheme="majorHAnsi"/>
        </w:rPr>
        <w:t>primopredaji.</w:t>
      </w:r>
      <w:r w:rsidR="006650DF">
        <w:rPr>
          <w:rFonts w:asciiTheme="majorHAnsi" w:hAnsiTheme="majorHAnsi"/>
        </w:rPr>
        <w:t xml:space="preserve"> </w:t>
      </w:r>
      <w:r w:rsidR="00D8112D">
        <w:rPr>
          <w:rFonts w:asciiTheme="majorHAnsi" w:hAnsiTheme="majorHAnsi"/>
        </w:rPr>
        <w:t>Dostavljanje ove</w:t>
      </w:r>
      <w:r w:rsidR="00FB5592">
        <w:rPr>
          <w:rFonts w:asciiTheme="majorHAnsi" w:hAnsiTheme="majorHAnsi"/>
        </w:rPr>
        <w:t xml:space="preserve"> bankarsk</w:t>
      </w:r>
      <w:r w:rsidR="00D8112D">
        <w:rPr>
          <w:rFonts w:asciiTheme="majorHAnsi" w:hAnsiTheme="majorHAnsi"/>
        </w:rPr>
        <w:t>e</w:t>
      </w:r>
      <w:r w:rsidR="00FB5592">
        <w:rPr>
          <w:rFonts w:asciiTheme="majorHAnsi" w:hAnsiTheme="majorHAnsi"/>
        </w:rPr>
        <w:t xml:space="preserve"> garancij</w:t>
      </w:r>
      <w:r w:rsidR="00D8112D">
        <w:rPr>
          <w:rFonts w:asciiTheme="majorHAnsi" w:hAnsiTheme="majorHAnsi"/>
        </w:rPr>
        <w:t xml:space="preserve">e </w:t>
      </w:r>
      <w:r w:rsidR="00C23FFF">
        <w:rPr>
          <w:rFonts w:asciiTheme="majorHAnsi" w:hAnsiTheme="majorHAnsi"/>
        </w:rPr>
        <w:t>predstavlja</w:t>
      </w:r>
      <w:r w:rsidR="00D8112D">
        <w:rPr>
          <w:rFonts w:asciiTheme="majorHAnsi" w:hAnsiTheme="majorHAnsi"/>
        </w:rPr>
        <w:t xml:space="preserve"> uslov za isplatu</w:t>
      </w:r>
      <w:r w:rsidR="002E01B5">
        <w:rPr>
          <w:rFonts w:asciiTheme="majorHAnsi" w:hAnsiTheme="majorHAnsi"/>
        </w:rPr>
        <w:t xml:space="preserve"> iznosa po okončanoj situaciji</w:t>
      </w:r>
      <w:r w:rsidR="007D19C4">
        <w:rPr>
          <w:rFonts w:asciiTheme="majorHAnsi" w:hAnsiTheme="majorHAnsi"/>
        </w:rPr>
        <w:t>.</w:t>
      </w:r>
      <w:r w:rsidR="00FB5592">
        <w:rPr>
          <w:rFonts w:asciiTheme="majorHAnsi" w:hAnsiTheme="majorHAnsi"/>
        </w:rPr>
        <w:t xml:space="preserve"> </w:t>
      </w:r>
      <w:r w:rsidR="00663BB9" w:rsidRPr="007763F5">
        <w:rPr>
          <w:rFonts w:asciiTheme="majorHAnsi" w:hAnsiTheme="majorHAnsi"/>
        </w:rPr>
        <w:t xml:space="preserve">NALED će </w:t>
      </w:r>
      <w:r w:rsidR="00663BB9" w:rsidRPr="007763F5">
        <w:rPr>
          <w:rFonts w:asciiTheme="majorHAnsi" w:eastAsia="Arial Unicode MS" w:hAnsiTheme="majorHAnsi" w:cs="Times New Roman"/>
          <w:kern w:val="1"/>
          <w:lang w:val="sr-Cyrl-RS" w:eastAsia="ar-SA"/>
        </w:rPr>
        <w:t>unovči</w:t>
      </w:r>
      <w:r w:rsidR="00663BB9">
        <w:rPr>
          <w:rFonts w:asciiTheme="majorHAnsi" w:eastAsia="Arial Unicode MS" w:hAnsiTheme="majorHAnsi" w:cs="Times New Roman"/>
          <w:kern w:val="1"/>
          <w:lang w:eastAsia="ar-SA"/>
        </w:rPr>
        <w:t>ti</w:t>
      </w:r>
      <w:r w:rsidR="00663BB9" w:rsidRPr="007763F5">
        <w:rPr>
          <w:rFonts w:asciiTheme="majorHAnsi" w:eastAsia="Arial Unicode MS" w:hAnsiTheme="majorHAnsi" w:cs="Times New Roman"/>
          <w:kern w:val="1"/>
          <w:lang w:val="sr-Cyrl-RS" w:eastAsia="ar-SA"/>
        </w:rPr>
        <w:t xml:space="preserve"> ovu bankarsku garanciju u slučaju da </w:t>
      </w:r>
      <w:r w:rsidR="000E1C45">
        <w:rPr>
          <w:rFonts w:asciiTheme="majorHAnsi" w:eastAsia="Arial Unicode MS" w:hAnsiTheme="majorHAnsi" w:cs="Times New Roman"/>
          <w:kern w:val="1"/>
          <w:lang w:eastAsia="ar-SA"/>
        </w:rPr>
        <w:t xml:space="preserve">se </w:t>
      </w:r>
      <w:r w:rsidR="00F16F11">
        <w:rPr>
          <w:rFonts w:asciiTheme="majorHAnsi" w:eastAsia="Arial Unicode MS" w:hAnsiTheme="majorHAnsi" w:cs="Times New Roman"/>
          <w:kern w:val="1"/>
          <w:lang w:eastAsia="ar-SA"/>
        </w:rPr>
        <w:t xml:space="preserve">izabrani </w:t>
      </w:r>
      <w:r w:rsidR="00663BB9" w:rsidRPr="007763F5">
        <w:rPr>
          <w:rFonts w:asciiTheme="majorHAnsi" w:eastAsia="Arial Unicode MS" w:hAnsiTheme="majorHAnsi" w:cs="Times New Roman"/>
          <w:kern w:val="1"/>
          <w:lang w:val="sr-Cyrl-RS" w:eastAsia="ar-SA"/>
        </w:rPr>
        <w:t xml:space="preserve">ponuđač </w:t>
      </w:r>
      <w:r w:rsidR="00A4505E">
        <w:rPr>
          <w:rFonts w:asciiTheme="majorHAnsi" w:eastAsia="Arial Unicode MS" w:hAnsiTheme="majorHAnsi" w:cs="Times New Roman"/>
          <w:kern w:val="1"/>
          <w:lang w:eastAsia="ar-SA"/>
        </w:rPr>
        <w:t xml:space="preserve">za vreme trajanja </w:t>
      </w:r>
      <w:r w:rsidR="00A4505E">
        <w:rPr>
          <w:rFonts w:asciiTheme="majorHAnsi" w:eastAsia="Arial Unicode MS" w:hAnsiTheme="majorHAnsi" w:cs="Times New Roman"/>
          <w:kern w:val="1"/>
          <w:lang w:eastAsia="ar-SA"/>
        </w:rPr>
        <w:lastRenderedPageBreak/>
        <w:t xml:space="preserve">garantnog roka </w:t>
      </w:r>
      <w:r w:rsidR="000E1C45">
        <w:rPr>
          <w:rFonts w:asciiTheme="majorHAnsi" w:eastAsia="Arial Unicode MS" w:hAnsiTheme="majorHAnsi" w:cs="Times New Roman"/>
          <w:kern w:val="1"/>
          <w:lang w:eastAsia="ar-SA"/>
        </w:rPr>
        <w:t xml:space="preserve">ni </w:t>
      </w:r>
      <w:r w:rsidR="00663BB9" w:rsidRPr="007763F5">
        <w:rPr>
          <w:rFonts w:asciiTheme="majorHAnsi" w:eastAsia="Arial Unicode MS" w:hAnsiTheme="majorHAnsi" w:cs="Times New Roman"/>
          <w:kern w:val="1"/>
          <w:lang w:val="sr-Cyrl-RS" w:eastAsia="ar-SA"/>
        </w:rPr>
        <w:t>n</w:t>
      </w:r>
      <w:r w:rsidR="000E1C45">
        <w:rPr>
          <w:rFonts w:asciiTheme="majorHAnsi" w:eastAsia="Arial Unicode MS" w:hAnsiTheme="majorHAnsi" w:cs="Times New Roman"/>
          <w:kern w:val="1"/>
          <w:lang w:val="sr-Cyrl-RS" w:eastAsia="ar-SA"/>
        </w:rPr>
        <w:t xml:space="preserve">akon dva uzastopna poziva </w:t>
      </w:r>
      <w:r w:rsidR="000E1C45">
        <w:rPr>
          <w:rFonts w:asciiTheme="majorHAnsi" w:eastAsia="Arial Unicode MS" w:hAnsiTheme="majorHAnsi" w:cs="Times New Roman"/>
          <w:kern w:val="1"/>
          <w:lang w:eastAsia="ar-SA"/>
        </w:rPr>
        <w:t xml:space="preserve">ne odazove </w:t>
      </w:r>
      <w:r w:rsidR="00A0073B">
        <w:rPr>
          <w:rFonts w:asciiTheme="majorHAnsi" w:eastAsia="Arial Unicode MS" w:hAnsiTheme="majorHAnsi" w:cs="Times New Roman"/>
          <w:kern w:val="1"/>
          <w:lang w:eastAsia="ar-SA"/>
        </w:rPr>
        <w:t>radi</w:t>
      </w:r>
      <w:r w:rsidR="000E1C45">
        <w:rPr>
          <w:rFonts w:asciiTheme="majorHAnsi" w:eastAsia="Arial Unicode MS" w:hAnsiTheme="majorHAnsi" w:cs="Times New Roman"/>
          <w:kern w:val="1"/>
          <w:lang w:eastAsia="ar-SA"/>
        </w:rPr>
        <w:t xml:space="preserve"> otklanjanja nedostataka u garantnom roku</w:t>
      </w:r>
      <w:r w:rsidR="00BC70DD">
        <w:rPr>
          <w:rFonts w:asciiTheme="majorHAnsi" w:eastAsia="Arial Unicode MS" w:hAnsiTheme="majorHAnsi" w:cs="Times New Roman"/>
          <w:kern w:val="1"/>
          <w:lang w:eastAsia="ar-SA"/>
        </w:rPr>
        <w:t>,</w:t>
      </w:r>
      <w:r w:rsidR="003B2CEC">
        <w:rPr>
          <w:rFonts w:asciiTheme="majorHAnsi" w:eastAsia="Arial Unicode MS" w:hAnsiTheme="majorHAnsi" w:cs="Times New Roman"/>
          <w:kern w:val="1"/>
          <w:lang w:eastAsia="ar-SA"/>
        </w:rPr>
        <w:t xml:space="preserve"> ili </w:t>
      </w:r>
      <w:r w:rsidR="001E11F9">
        <w:rPr>
          <w:rFonts w:asciiTheme="majorHAnsi" w:eastAsia="Arial Unicode MS" w:hAnsiTheme="majorHAnsi" w:cs="Times New Roman"/>
          <w:kern w:val="1"/>
          <w:lang w:eastAsia="ar-SA"/>
        </w:rPr>
        <w:t xml:space="preserve">ukoliko </w:t>
      </w:r>
      <w:r w:rsidR="003B2CEC">
        <w:rPr>
          <w:rFonts w:asciiTheme="majorHAnsi" w:eastAsia="Arial Unicode MS" w:hAnsiTheme="majorHAnsi" w:cs="Times New Roman"/>
          <w:kern w:val="1"/>
          <w:lang w:eastAsia="ar-SA"/>
        </w:rPr>
        <w:t>u razumnom roku ne otkloni konstatovane nedostatke</w:t>
      </w:r>
      <w:r w:rsidR="00F702BF">
        <w:rPr>
          <w:rFonts w:asciiTheme="majorHAnsi" w:eastAsia="Arial Unicode MS" w:hAnsiTheme="majorHAnsi" w:cs="Times New Roman"/>
          <w:kern w:val="1"/>
          <w:lang w:eastAsia="ar-SA"/>
        </w:rPr>
        <w:t>.</w:t>
      </w:r>
      <w:r w:rsidR="000E1C45">
        <w:rPr>
          <w:rFonts w:asciiTheme="majorHAnsi" w:eastAsia="Arial Unicode MS" w:hAnsiTheme="majorHAnsi" w:cs="Times New Roman"/>
          <w:kern w:val="1"/>
          <w:lang w:val="sr-Cyrl-RS" w:eastAsia="ar-SA"/>
        </w:rPr>
        <w:t xml:space="preserve"> </w:t>
      </w:r>
      <w:r w:rsidR="00663BB9" w:rsidRPr="00C51F6E">
        <w:rPr>
          <w:rFonts w:asciiTheme="majorHAnsi" w:hAnsiTheme="majorHAnsi"/>
          <w:color w:val="00B050"/>
        </w:rPr>
        <w:t xml:space="preserve"> </w:t>
      </w:r>
    </w:p>
    <w:p w14:paraId="66998ACE" w14:textId="331F4005" w:rsidR="001F7973" w:rsidRDefault="00A432ED" w:rsidP="008A373C">
      <w:pPr>
        <w:spacing w:after="360"/>
        <w:jc w:val="both"/>
        <w:rPr>
          <w:rFonts w:asciiTheme="majorHAnsi" w:hAnsiTheme="majorHAnsi"/>
        </w:rPr>
      </w:pPr>
      <w:r w:rsidRPr="00A432ED">
        <w:rPr>
          <w:rFonts w:asciiTheme="majorHAnsi" w:hAnsiTheme="majorHAnsi"/>
        </w:rPr>
        <w:t xml:space="preserve">Ukoliko ponuđač </w:t>
      </w:r>
      <w:r w:rsidR="006169FB">
        <w:rPr>
          <w:rFonts w:asciiTheme="majorHAnsi" w:hAnsiTheme="majorHAnsi"/>
        </w:rPr>
        <w:t>dostavi</w:t>
      </w:r>
      <w:r w:rsidRPr="00A432ED">
        <w:rPr>
          <w:rFonts w:asciiTheme="majorHAnsi" w:hAnsiTheme="majorHAnsi"/>
        </w:rPr>
        <w:t xml:space="preserve"> garanciju strane banke, toj banci mora biti dodelјen kreditni rejting kome odgovara najmanje nivo kreditnog kvaliteta 3 (investicioni rang).</w:t>
      </w:r>
      <w:r w:rsidR="00E2682B" w:rsidRPr="00AA5F17">
        <w:rPr>
          <w:rFonts w:asciiTheme="majorHAnsi" w:hAnsiTheme="majorHAnsi"/>
        </w:rPr>
        <w:t xml:space="preserve"> </w:t>
      </w:r>
    </w:p>
    <w:p w14:paraId="6CD93445" w14:textId="77777777" w:rsidR="008A373C" w:rsidRPr="00DD7607" w:rsidRDefault="008A373C" w:rsidP="008A373C">
      <w:pPr>
        <w:suppressAutoHyphens/>
        <w:rPr>
          <w:rFonts w:asciiTheme="majorHAnsi" w:eastAsia="Arial Unicode MS" w:hAnsiTheme="majorHAnsi" w:cstheme="minorHAnsi"/>
          <w:b/>
          <w:bCs/>
          <w:color w:val="000000"/>
          <w:kern w:val="1"/>
          <w:sz w:val="24"/>
          <w:szCs w:val="24"/>
          <w:lang w:val="pl-PL" w:eastAsia="ar-SA"/>
        </w:rPr>
      </w:pPr>
      <w:r w:rsidRPr="00DD7607">
        <w:rPr>
          <w:rFonts w:asciiTheme="majorHAnsi" w:eastAsia="Arial Unicode MS" w:hAnsiTheme="majorHAnsi" w:cstheme="minorHAnsi"/>
          <w:b/>
          <w:bCs/>
          <w:color w:val="000000"/>
          <w:kern w:val="1"/>
          <w:sz w:val="24"/>
          <w:szCs w:val="24"/>
          <w:lang w:val="pl-PL" w:eastAsia="ar-SA"/>
        </w:rPr>
        <w:t>17. REALIZACIJA PROJEKTA</w:t>
      </w:r>
    </w:p>
    <w:p w14:paraId="2776E24D" w14:textId="5D1522C2" w:rsidR="00DC24EE" w:rsidRPr="008A373C" w:rsidRDefault="00DC24EE" w:rsidP="008A373C">
      <w:pPr>
        <w:suppressAutoHyphens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  <w:r w:rsidRPr="008A373C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 xml:space="preserve">Predviđene faze </w:t>
      </w:r>
      <w:r w:rsidR="008A373C" w:rsidRPr="008A373C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>projekta</w:t>
      </w:r>
      <w:r w:rsidRPr="008A373C">
        <w:rPr>
          <w:rFonts w:asciiTheme="majorHAnsi" w:eastAsia="Arial Unicode MS" w:hAnsiTheme="majorHAnsi" w:cstheme="minorHAnsi"/>
          <w:bCs/>
          <w:color w:val="000000"/>
          <w:kern w:val="1"/>
          <w:sz w:val="24"/>
          <w:szCs w:val="24"/>
          <w:lang w:eastAsia="ar-SA"/>
        </w:rPr>
        <w:t xml:space="preserve"> su:</w:t>
      </w:r>
    </w:p>
    <w:p w14:paraId="6E7BA24C" w14:textId="79F51FFC" w:rsidR="00DC24EE" w:rsidRPr="00B36062" w:rsidRDefault="00881729" w:rsidP="00881729">
      <w:pPr>
        <w:pStyle w:val="ListParagraph"/>
        <w:numPr>
          <w:ilvl w:val="0"/>
          <w:numId w:val="29"/>
        </w:numPr>
        <w:suppressAutoHyphens/>
        <w:spacing w:after="120" w:line="100" w:lineRule="atLeast"/>
        <w:ind w:left="709"/>
        <w:jc w:val="both"/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</w:pPr>
      <w:r w:rsidRPr="00881729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 xml:space="preserve">Faza 1: </w:t>
      </w:r>
      <w:r w:rsidR="00B36062">
        <w:rPr>
          <w:rFonts w:asciiTheme="majorHAnsi" w:eastAsia="Arial Unicode MS" w:hAnsiTheme="majorHAnsi" w:cstheme="minorHAnsi"/>
          <w:b/>
          <w:kern w:val="1"/>
          <w:sz w:val="24"/>
          <w:szCs w:val="24"/>
          <w:lang w:eastAsia="ar-SA"/>
        </w:rPr>
        <w:t>Početna faza</w:t>
      </w:r>
      <w:r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;</w:t>
      </w:r>
    </w:p>
    <w:p w14:paraId="0FAAED10" w14:textId="70E18268" w:rsidR="00881729" w:rsidRPr="00B94315" w:rsidRDefault="00881729" w:rsidP="00881729">
      <w:pPr>
        <w:pStyle w:val="ListParagraph"/>
        <w:numPr>
          <w:ilvl w:val="0"/>
          <w:numId w:val="29"/>
        </w:numPr>
        <w:suppressAutoHyphens/>
        <w:spacing w:after="120" w:line="100" w:lineRule="atLeast"/>
        <w:ind w:left="709"/>
        <w:jc w:val="both"/>
        <w:rPr>
          <w:rFonts w:ascii="Cambria" w:eastAsia="Arial Unicode MS" w:hAnsi="Cambria" w:cstheme="minorHAnsi"/>
          <w:kern w:val="1"/>
          <w:sz w:val="24"/>
          <w:szCs w:val="24"/>
          <w:lang w:eastAsia="ar-SA"/>
        </w:rPr>
      </w:pPr>
      <w:r w:rsidRPr="00B36062">
        <w:rPr>
          <w:rFonts w:asciiTheme="majorHAnsi" w:eastAsia="Arial Unicode MS" w:hAnsiTheme="majorHAnsi" w:cstheme="minorHAnsi"/>
          <w:b/>
          <w:kern w:val="1"/>
          <w:sz w:val="24"/>
          <w:szCs w:val="24"/>
          <w:lang w:eastAsia="ar-SA"/>
        </w:rPr>
        <w:t xml:space="preserve">Faza 2: </w:t>
      </w:r>
      <w:r w:rsidR="00B36062" w:rsidRPr="00B36062">
        <w:rPr>
          <w:rFonts w:asciiTheme="majorHAnsi" w:eastAsia="Arial Unicode MS" w:hAnsiTheme="majorHAnsi" w:cstheme="minorHAnsi"/>
          <w:b/>
          <w:kern w:val="1"/>
          <w:sz w:val="24"/>
          <w:szCs w:val="24"/>
          <w:lang w:eastAsia="ar-SA"/>
        </w:rPr>
        <w:t xml:space="preserve">Faza </w:t>
      </w:r>
      <w:r w:rsidR="00B36062" w:rsidRPr="00B94315">
        <w:rPr>
          <w:rFonts w:ascii="Cambria" w:eastAsia="Arial Unicode MS" w:hAnsi="Cambria" w:cstheme="minorHAnsi"/>
          <w:b/>
          <w:kern w:val="1"/>
          <w:sz w:val="24"/>
          <w:szCs w:val="24"/>
          <w:lang w:eastAsia="ar-SA"/>
        </w:rPr>
        <w:t>definisanja detaljnih zahteva</w:t>
      </w:r>
      <w:r w:rsidRPr="00B94315">
        <w:rPr>
          <w:rFonts w:ascii="Cambria" w:eastAsia="Arial Unicode MS" w:hAnsi="Cambria" w:cstheme="minorHAnsi"/>
          <w:kern w:val="1"/>
          <w:sz w:val="24"/>
          <w:szCs w:val="24"/>
          <w:lang w:eastAsia="ar-SA"/>
        </w:rPr>
        <w:t>;</w:t>
      </w:r>
    </w:p>
    <w:p w14:paraId="58B8F921" w14:textId="25C697EA" w:rsidR="00881729" w:rsidRPr="00B94315" w:rsidRDefault="00700C0B" w:rsidP="00881729">
      <w:pPr>
        <w:pStyle w:val="ListParagraph"/>
        <w:numPr>
          <w:ilvl w:val="0"/>
          <w:numId w:val="29"/>
        </w:numPr>
        <w:suppressAutoHyphens/>
        <w:spacing w:after="120" w:line="100" w:lineRule="atLeast"/>
        <w:ind w:left="709"/>
        <w:jc w:val="both"/>
        <w:rPr>
          <w:rFonts w:ascii="Cambria" w:eastAsia="Arial Unicode MS" w:hAnsi="Cambria" w:cstheme="minorHAnsi"/>
          <w:kern w:val="1"/>
          <w:sz w:val="24"/>
          <w:szCs w:val="24"/>
          <w:lang w:eastAsia="ar-SA"/>
        </w:rPr>
      </w:pPr>
      <w:r w:rsidRPr="00B94315">
        <w:rPr>
          <w:rFonts w:ascii="Cambria" w:eastAsia="Arial Unicode MS" w:hAnsi="Cambria" w:cstheme="minorHAnsi"/>
          <w:b/>
          <w:color w:val="000000"/>
          <w:kern w:val="1"/>
          <w:sz w:val="24"/>
          <w:szCs w:val="24"/>
          <w:lang w:eastAsia="ar-SA"/>
        </w:rPr>
        <w:t xml:space="preserve">Faza 3: </w:t>
      </w:r>
      <w:r w:rsidR="00E02CB8" w:rsidRPr="00B94315">
        <w:rPr>
          <w:rFonts w:ascii="Cambria" w:eastAsia="Arial Unicode MS" w:hAnsi="Cambria" w:cstheme="minorHAnsi"/>
          <w:b/>
          <w:kern w:val="1"/>
          <w:sz w:val="24"/>
          <w:szCs w:val="24"/>
          <w:lang w:eastAsia="ar-SA"/>
        </w:rPr>
        <w:t>Faza izrade softverskih rešenja</w:t>
      </w:r>
      <w:r w:rsidRPr="00B94315">
        <w:rPr>
          <w:rFonts w:ascii="Cambria" w:eastAsia="Arial Unicode MS" w:hAnsi="Cambria" w:cstheme="minorHAnsi"/>
          <w:kern w:val="1"/>
          <w:sz w:val="24"/>
          <w:szCs w:val="24"/>
          <w:lang w:eastAsia="ar-SA"/>
        </w:rPr>
        <w:t>;</w:t>
      </w:r>
    </w:p>
    <w:p w14:paraId="0DDF4E8D" w14:textId="7F89C621" w:rsidR="00881729" w:rsidRPr="00B94315" w:rsidRDefault="00700C0B" w:rsidP="00881729">
      <w:pPr>
        <w:pStyle w:val="ListParagraph"/>
        <w:numPr>
          <w:ilvl w:val="0"/>
          <w:numId w:val="29"/>
        </w:numPr>
        <w:suppressAutoHyphens/>
        <w:spacing w:after="120" w:line="100" w:lineRule="atLeast"/>
        <w:ind w:left="709"/>
        <w:jc w:val="both"/>
        <w:rPr>
          <w:rFonts w:ascii="Cambria" w:eastAsia="Arial Unicode MS" w:hAnsi="Cambria" w:cstheme="minorHAnsi"/>
          <w:kern w:val="1"/>
          <w:sz w:val="24"/>
          <w:szCs w:val="24"/>
          <w:lang w:eastAsia="ar-SA"/>
        </w:rPr>
      </w:pPr>
      <w:r w:rsidRPr="00B94315">
        <w:rPr>
          <w:rFonts w:ascii="Cambria" w:eastAsia="Arial Unicode MS" w:hAnsi="Cambria" w:cstheme="minorHAnsi"/>
          <w:b/>
          <w:color w:val="000000"/>
          <w:kern w:val="1"/>
          <w:sz w:val="24"/>
          <w:szCs w:val="24"/>
          <w:lang w:eastAsia="ar-SA"/>
        </w:rPr>
        <w:t xml:space="preserve">Faza 4: </w:t>
      </w:r>
      <w:r w:rsidR="00880B37" w:rsidRPr="00B94315">
        <w:rPr>
          <w:rFonts w:ascii="Cambria" w:eastAsia="Arial Unicode MS" w:hAnsi="Cambria" w:cstheme="minorHAnsi"/>
          <w:b/>
          <w:kern w:val="1"/>
          <w:sz w:val="24"/>
          <w:szCs w:val="24"/>
          <w:lang w:eastAsia="ar-SA"/>
        </w:rPr>
        <w:t>Faza obuke</w:t>
      </w:r>
      <w:r w:rsidR="00D42E58" w:rsidRPr="00B94315">
        <w:rPr>
          <w:rFonts w:ascii="Cambria" w:eastAsia="Arial Unicode MS" w:hAnsi="Cambria" w:cstheme="minorHAnsi"/>
          <w:kern w:val="1"/>
          <w:sz w:val="24"/>
          <w:szCs w:val="24"/>
          <w:lang w:eastAsia="ar-SA"/>
        </w:rPr>
        <w:t>;</w:t>
      </w:r>
    </w:p>
    <w:p w14:paraId="68D30EBB" w14:textId="08D7C5C2" w:rsidR="00700C0B" w:rsidRPr="00B94315" w:rsidRDefault="00D42E58" w:rsidP="00881729">
      <w:pPr>
        <w:pStyle w:val="ListParagraph"/>
        <w:numPr>
          <w:ilvl w:val="0"/>
          <w:numId w:val="29"/>
        </w:numPr>
        <w:suppressAutoHyphens/>
        <w:spacing w:after="120" w:line="100" w:lineRule="atLeast"/>
        <w:ind w:left="709"/>
        <w:jc w:val="both"/>
        <w:rPr>
          <w:rFonts w:ascii="Cambria" w:eastAsia="Arial Unicode MS" w:hAnsi="Cambria" w:cstheme="minorHAnsi"/>
          <w:color w:val="000000"/>
          <w:kern w:val="1"/>
          <w:sz w:val="24"/>
          <w:szCs w:val="24"/>
          <w:lang w:eastAsia="ar-SA"/>
        </w:rPr>
      </w:pPr>
      <w:r w:rsidRPr="00B94315">
        <w:rPr>
          <w:rFonts w:ascii="Cambria" w:eastAsia="Arial Unicode MS" w:hAnsi="Cambria" w:cstheme="minorHAnsi"/>
          <w:b/>
          <w:color w:val="000000"/>
          <w:kern w:val="1"/>
          <w:sz w:val="24"/>
          <w:szCs w:val="24"/>
          <w:lang w:eastAsia="ar-SA"/>
        </w:rPr>
        <w:t>Faza 5</w:t>
      </w:r>
      <w:r w:rsidRPr="00B94315">
        <w:rPr>
          <w:rFonts w:ascii="Cambria" w:eastAsia="Arial Unicode MS" w:hAnsi="Cambria" w:cstheme="minorHAnsi"/>
          <w:color w:val="000000"/>
          <w:kern w:val="1"/>
          <w:sz w:val="24"/>
          <w:szCs w:val="24"/>
          <w:lang w:eastAsia="ar-SA"/>
        </w:rPr>
        <w:t xml:space="preserve">: </w:t>
      </w:r>
      <w:r w:rsidR="00B94315">
        <w:rPr>
          <w:rFonts w:ascii="Cambria" w:eastAsia="Arial Unicode MS" w:hAnsi="Cambria" w:cstheme="minorHAnsi"/>
          <w:color w:val="000000"/>
          <w:kern w:val="1"/>
          <w:sz w:val="24"/>
          <w:szCs w:val="24"/>
          <w:lang w:eastAsia="ar-SA"/>
        </w:rPr>
        <w:t>„</w:t>
      </w:r>
      <w:r w:rsidR="00B94315" w:rsidRPr="00B94315">
        <w:rPr>
          <w:rFonts w:ascii="Cambria" w:eastAsia="Times New Roman" w:hAnsi="Cambria" w:cs="Times New Roman"/>
          <w:b/>
          <w:sz w:val="24"/>
          <w:szCs w:val="24"/>
          <w:lang w:val="en-US"/>
        </w:rPr>
        <w:t>Go-Live</w:t>
      </w:r>
      <w:r w:rsidR="00B94315">
        <w:rPr>
          <w:rFonts w:ascii="Cambria" w:eastAsia="Times New Roman" w:hAnsi="Cambria" w:cs="Times New Roman"/>
          <w:b/>
          <w:sz w:val="24"/>
          <w:szCs w:val="24"/>
          <w:lang w:val="en-US"/>
        </w:rPr>
        <w:t>”</w:t>
      </w:r>
      <w:r w:rsidR="00B94315" w:rsidRPr="00B94315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</w:t>
      </w:r>
      <w:r w:rsidR="00B94315" w:rsidRPr="00B94315">
        <w:rPr>
          <w:rFonts w:ascii="Cambria" w:eastAsia="Times New Roman" w:hAnsi="Cambria" w:cs="Times New Roman"/>
          <w:b/>
          <w:sz w:val="24"/>
          <w:szCs w:val="24"/>
        </w:rPr>
        <w:t>faza</w:t>
      </w:r>
      <w:r w:rsidR="00934BA3" w:rsidRPr="00B94315">
        <w:rPr>
          <w:rFonts w:ascii="Cambria" w:eastAsia="Arial Unicode MS" w:hAnsi="Cambria" w:cstheme="minorHAnsi"/>
          <w:color w:val="000000"/>
          <w:kern w:val="1"/>
          <w:sz w:val="24"/>
          <w:szCs w:val="24"/>
          <w:lang w:eastAsia="ar-SA"/>
        </w:rPr>
        <w:t>.</w:t>
      </w:r>
    </w:p>
    <w:p w14:paraId="4EA0141E" w14:textId="77777777" w:rsidR="00C17991" w:rsidRDefault="00DC24EE" w:rsidP="00A37F5F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FF0000"/>
          <w:kern w:val="1"/>
          <w:sz w:val="24"/>
          <w:szCs w:val="24"/>
          <w:lang w:eastAsia="ar-SA"/>
        </w:rPr>
      </w:pPr>
      <w:r w:rsidRPr="00C17991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>Plaćanje</w:t>
      </w:r>
      <w:r w:rsidR="00A37F5F" w:rsidRPr="00C17991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 po ugovoru</w:t>
      </w:r>
      <w:r w:rsidRPr="00C17991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 će se vršiti </w:t>
      </w:r>
      <w:r w:rsidR="00A37F5F" w:rsidRPr="00C17991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u </w:t>
      </w:r>
      <w:r w:rsidR="00C17991" w:rsidRPr="00C17991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>tri</w:t>
      </w:r>
      <w:r w:rsidR="00A37F5F" w:rsidRPr="00C17991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 jednak</w:t>
      </w:r>
      <w:r w:rsidR="00C17991" w:rsidRPr="00C17991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>e</w:t>
      </w:r>
      <w:r w:rsidR="00A37F5F" w:rsidRPr="00C17991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 rat</w:t>
      </w:r>
      <w:r w:rsidR="00C17991" w:rsidRPr="00C17991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>e</w:t>
      </w:r>
      <w:r w:rsidR="00A37F5F" w:rsidRPr="00C17991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>,</w:t>
      </w:r>
      <w:r w:rsidR="00C17991" w:rsidRPr="00C17991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 i to:</w:t>
      </w:r>
    </w:p>
    <w:p w14:paraId="71004013" w14:textId="53BE05CF" w:rsidR="000718AF" w:rsidRPr="000718AF" w:rsidRDefault="000718AF" w:rsidP="00C17991">
      <w:pPr>
        <w:pStyle w:val="ListParagraph"/>
        <w:numPr>
          <w:ilvl w:val="0"/>
          <w:numId w:val="34"/>
        </w:numPr>
        <w:suppressAutoHyphens/>
        <w:spacing w:after="120" w:line="100" w:lineRule="atLeast"/>
        <w:ind w:left="709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  <w:r w:rsidRPr="000718AF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jedna trećina ugovorenog iznosa u roku od 10 dana od kada izabrani </w:t>
      </w:r>
      <w:r w:rsidR="005B714A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>ponuđač</w:t>
      </w:r>
      <w:r w:rsidRPr="000718AF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 obavesti naručioca da je</w:t>
      </w:r>
      <w:r>
        <w:rPr>
          <w:rFonts w:asciiTheme="majorHAnsi" w:eastAsia="Arial Unicode MS" w:hAnsiTheme="majorHAnsi" w:cstheme="minorHAnsi"/>
          <w:color w:val="FF0000"/>
          <w:kern w:val="1"/>
          <w:sz w:val="24"/>
          <w:szCs w:val="24"/>
          <w:lang w:eastAsia="ar-SA"/>
        </w:rPr>
        <w:t xml:space="preserve"> </w:t>
      </w:r>
      <w:r w:rsidRPr="00C73C3C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sotversko rešenje </w:t>
      </w:r>
      <w:r w:rsidRPr="000718AF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>spremno za testiranje;</w:t>
      </w:r>
    </w:p>
    <w:p w14:paraId="7535FA16" w14:textId="4F646856" w:rsidR="000718AF" w:rsidRPr="00C73C3C" w:rsidRDefault="006738C5" w:rsidP="00C17991">
      <w:pPr>
        <w:pStyle w:val="ListParagraph"/>
        <w:numPr>
          <w:ilvl w:val="0"/>
          <w:numId w:val="34"/>
        </w:numPr>
        <w:suppressAutoHyphens/>
        <w:spacing w:after="120" w:line="100" w:lineRule="atLeast"/>
        <w:ind w:left="709"/>
        <w:jc w:val="both"/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</w:pPr>
      <w:r w:rsidRPr="000718AF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>jedna trećina ugovorenog iznosa u roku od 10 dana od</w:t>
      </w:r>
      <w:r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 </w:t>
      </w:r>
      <w:r w:rsidR="00604E83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završetka finalnog testa </w:t>
      </w:r>
      <w:r w:rsidR="00604E83" w:rsidRPr="00C73C3C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>sotverskog rešenja;</w:t>
      </w:r>
    </w:p>
    <w:p w14:paraId="35E5553F" w14:textId="2EBAC57B" w:rsidR="00DC24EE" w:rsidRPr="00C17991" w:rsidRDefault="002000CC" w:rsidP="00C17991">
      <w:pPr>
        <w:pStyle w:val="ListParagraph"/>
        <w:numPr>
          <w:ilvl w:val="0"/>
          <w:numId w:val="34"/>
        </w:numPr>
        <w:suppressAutoHyphens/>
        <w:spacing w:after="120" w:line="100" w:lineRule="atLeast"/>
        <w:ind w:left="709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  <w:r w:rsidRPr="000718AF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>jedna trećina ugovorenog iznosa u roku od 10 dana od</w:t>
      </w:r>
      <w:r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 </w:t>
      </w:r>
      <w:r w:rsidRPr="002000CC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puštanja u rad </w:t>
      </w:r>
      <w:r w:rsidRPr="00C73C3C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>softverskog rešenja</w:t>
      </w:r>
      <w:r w:rsidR="00DC24EE" w:rsidRPr="00C17991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. </w:t>
      </w:r>
    </w:p>
    <w:p w14:paraId="31DBA9FC" w14:textId="5FF47886" w:rsidR="00D83A40" w:rsidRPr="00D83A40" w:rsidRDefault="00D83A40" w:rsidP="00E7487C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  <w:r w:rsidRPr="00FD6F46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Minimalni g</w:t>
      </w:r>
      <w:r w:rsidR="00DC24EE" w:rsidRPr="00FD6F46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 xml:space="preserve">arantni rok </w:t>
      </w:r>
      <w:r w:rsidRPr="00FD6F46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 xml:space="preserve">za </w:t>
      </w:r>
      <w:r w:rsidRPr="00C73C3C">
        <w:rPr>
          <w:rFonts w:asciiTheme="majorHAnsi" w:eastAsia="Arial Unicode MS" w:hAnsiTheme="majorHAnsi" w:cstheme="minorHAnsi"/>
          <w:b/>
          <w:kern w:val="1"/>
          <w:sz w:val="24"/>
          <w:szCs w:val="24"/>
          <w:lang w:eastAsia="ar-SA"/>
        </w:rPr>
        <w:t>softver</w:t>
      </w:r>
      <w:r w:rsidR="00FA55CB" w:rsidRPr="00C73C3C">
        <w:rPr>
          <w:rFonts w:asciiTheme="majorHAnsi" w:eastAsia="Arial Unicode MS" w:hAnsiTheme="majorHAnsi" w:cstheme="minorHAnsi"/>
          <w:b/>
          <w:kern w:val="1"/>
          <w:sz w:val="24"/>
          <w:szCs w:val="24"/>
          <w:lang w:eastAsia="ar-SA"/>
        </w:rPr>
        <w:t>sko rešenje</w:t>
      </w:r>
      <w:r w:rsidRPr="00C73C3C">
        <w:rPr>
          <w:rFonts w:asciiTheme="majorHAnsi" w:eastAsia="Arial Unicode MS" w:hAnsiTheme="majorHAnsi" w:cstheme="minorHAnsi"/>
          <w:b/>
          <w:kern w:val="1"/>
          <w:sz w:val="24"/>
          <w:szCs w:val="24"/>
          <w:lang w:eastAsia="ar-SA"/>
        </w:rPr>
        <w:t xml:space="preserve"> </w:t>
      </w:r>
      <w:r w:rsidRPr="00FD6F46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>je</w:t>
      </w:r>
      <w:r w:rsidR="00DC24EE" w:rsidRPr="00FD6F46">
        <w:rPr>
          <w:rFonts w:asciiTheme="majorHAnsi" w:eastAsia="Arial Unicode MS" w:hAnsiTheme="majorHAnsi" w:cstheme="minorHAnsi"/>
          <w:b/>
          <w:color w:val="000000"/>
          <w:kern w:val="1"/>
          <w:sz w:val="24"/>
          <w:szCs w:val="24"/>
          <w:lang w:eastAsia="ar-SA"/>
        </w:rPr>
        <w:t xml:space="preserve"> 12 meseci</w:t>
      </w:r>
      <w:r w:rsidR="00DC24EE" w:rsidRPr="00D83A40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. </w:t>
      </w:r>
      <w:r w:rsidRPr="00D83A40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Izabrani ponuđač je u obavezi da u toku garantnog roka </w:t>
      </w:r>
      <w:r w:rsidR="00DC24EE" w:rsidRPr="00C92ACE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ispravlja </w:t>
      </w:r>
      <w:r w:rsidRPr="00C92ACE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uočene nedostatke </w:t>
      </w:r>
      <w:r w:rsidR="00DC24EE" w:rsidRPr="00C92ACE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>i greške</w:t>
      </w:r>
      <w:r w:rsidR="00C92ACE" w:rsidRPr="00C92ACE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 („bagove“)</w:t>
      </w:r>
      <w:r w:rsidR="00DC24EE" w:rsidRPr="00FC4BA4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, kao i </w:t>
      </w:r>
      <w:r w:rsidRPr="00FC4BA4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da vrši </w:t>
      </w:r>
      <w:r w:rsidR="00DC24EE" w:rsidRPr="00FC4BA4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potrebne dorade </w:t>
      </w:r>
      <w:r w:rsidR="00C92ACE" w:rsidRPr="00C73C3C">
        <w:rPr>
          <w:rFonts w:asciiTheme="majorHAnsi" w:eastAsia="Arial Unicode MS" w:hAnsiTheme="majorHAnsi" w:cstheme="minorHAnsi"/>
          <w:kern w:val="1"/>
          <w:sz w:val="24"/>
          <w:szCs w:val="24"/>
          <w:lang w:eastAsia="ar-SA"/>
        </w:rPr>
        <w:t xml:space="preserve">softverskog rešenja </w:t>
      </w:r>
      <w:r w:rsidR="00C34692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koj</w:t>
      </w:r>
      <w:r w:rsidR="00C92ACE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e</w:t>
      </w:r>
      <w:r w:rsidR="00C34692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ne </w:t>
      </w:r>
      <w:r w:rsidR="00C92ACE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podrazumevaju</w:t>
      </w:r>
      <w:r w:rsidR="00C34692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značajn</w:t>
      </w:r>
      <w:r w:rsidR="00C92ACE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ije</w:t>
      </w:r>
      <w:r w:rsidR="00C34692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</w:t>
      </w:r>
      <w:r w:rsidR="003B3699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angažovanje </w:t>
      </w:r>
      <w:r w:rsidR="00C73C3C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kadrovskih kapaciteta</w:t>
      </w:r>
      <w:r w:rsidR="005B714A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. Ostale obaveze izabranog ponuđača</w:t>
      </w:r>
      <w:r w:rsidR="00CC23B5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</w:t>
      </w:r>
      <w:r w:rsidR="008E73E0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za vreme trajanja</w:t>
      </w:r>
      <w:r w:rsidR="00A26E1D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</w:t>
      </w:r>
      <w:r w:rsidR="00CC23B5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garantno</w:t>
      </w:r>
      <w:r w:rsidR="00A26E1D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g</w:t>
      </w:r>
      <w:r w:rsidR="00CC23B5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rok</w:t>
      </w:r>
      <w:r w:rsidR="00A26E1D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a</w:t>
      </w:r>
      <w:r w:rsidR="00CC23B5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 xml:space="preserve"> utvrdiće se na osnovu elemenata izabrane ponude</w:t>
      </w:r>
      <w:r w:rsidR="00A26E1D"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  <w:t>.</w:t>
      </w:r>
    </w:p>
    <w:p w14:paraId="2162A5F1" w14:textId="6382E642" w:rsidR="00DC24EE" w:rsidRDefault="00DC24EE" w:rsidP="0047455D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</w:p>
    <w:p w14:paraId="54FC7CF8" w14:textId="77777777" w:rsidR="00C24AD0" w:rsidRDefault="00C24AD0" w:rsidP="0047455D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</w:p>
    <w:p w14:paraId="06D05FE7" w14:textId="77777777" w:rsidR="00FA55CB" w:rsidRDefault="00FA55CB" w:rsidP="0047455D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</w:p>
    <w:p w14:paraId="02FBE807" w14:textId="77777777" w:rsidR="00FA55CB" w:rsidRDefault="00FA55CB" w:rsidP="0047455D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</w:p>
    <w:p w14:paraId="6BE38B38" w14:textId="77777777" w:rsidR="00F03D35" w:rsidRDefault="00F03D35" w:rsidP="0047455D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</w:p>
    <w:p w14:paraId="432EACBD" w14:textId="77777777" w:rsidR="00F950D2" w:rsidRDefault="00F950D2" w:rsidP="0047455D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</w:p>
    <w:p w14:paraId="70A5B456" w14:textId="77777777" w:rsidR="00F950D2" w:rsidRDefault="00F950D2" w:rsidP="0047455D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</w:p>
    <w:p w14:paraId="200433BE" w14:textId="77777777" w:rsidR="00F950D2" w:rsidRDefault="00F950D2" w:rsidP="0047455D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</w:p>
    <w:p w14:paraId="5C41B419" w14:textId="77777777" w:rsidR="00F950D2" w:rsidRDefault="00F950D2" w:rsidP="0047455D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</w:p>
    <w:p w14:paraId="5FA70623" w14:textId="77777777" w:rsidR="00F950D2" w:rsidRDefault="00F950D2" w:rsidP="0047455D">
      <w:pPr>
        <w:suppressAutoHyphens/>
        <w:spacing w:after="120" w:line="100" w:lineRule="atLeast"/>
        <w:jc w:val="both"/>
        <w:rPr>
          <w:rFonts w:asciiTheme="majorHAnsi" w:eastAsia="Arial Unicode MS" w:hAnsiTheme="majorHAnsi" w:cstheme="minorHAnsi"/>
          <w:color w:val="000000"/>
          <w:kern w:val="1"/>
          <w:sz w:val="24"/>
          <w:szCs w:val="24"/>
          <w:lang w:eastAsia="ar-SA"/>
        </w:rPr>
      </w:pPr>
    </w:p>
    <w:p w14:paraId="7DCEB5C2" w14:textId="558C3B7E" w:rsidR="00F64EED" w:rsidRPr="00F64EED" w:rsidRDefault="00F64EED" w:rsidP="00F64EED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OBRAZAC </w:t>
      </w:r>
      <w:r w:rsidR="00BB6763">
        <w:rPr>
          <w:b/>
          <w:lang w:val="en-US"/>
        </w:rPr>
        <w:t>1 – PODACI O PONUĐAČU</w:t>
      </w:r>
      <w:r w:rsidR="00BB6763">
        <w:rPr>
          <w:rStyle w:val="FootnoteReference"/>
          <w:b/>
          <w:lang w:val="en-US"/>
        </w:rPr>
        <w:footnoteReference w:id="1"/>
      </w:r>
    </w:p>
    <w:p w14:paraId="27086060" w14:textId="2CE0B5FF" w:rsidR="00F64EED" w:rsidRDefault="00F64EED" w:rsidP="00F64EE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636"/>
      </w:tblGrid>
      <w:tr w:rsidR="00F64EED" w:rsidRPr="000B5A19" w14:paraId="3D64480B" w14:textId="77777777" w:rsidTr="005C4600">
        <w:trPr>
          <w:trHeight w:val="715"/>
        </w:trPr>
        <w:tc>
          <w:tcPr>
            <w:tcW w:w="534" w:type="dxa"/>
            <w:vAlign w:val="center"/>
          </w:tcPr>
          <w:p w14:paraId="076606D7" w14:textId="77777777" w:rsidR="00F64EED" w:rsidRPr="000B5A19" w:rsidRDefault="00F64EED" w:rsidP="005C4600">
            <w:pPr>
              <w:rPr>
                <w:b/>
              </w:rPr>
            </w:pPr>
            <w:r w:rsidRPr="000B5A19">
              <w:rPr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70210FEA" w14:textId="1E1A811B" w:rsidR="00F64EED" w:rsidRPr="000B5A19" w:rsidRDefault="00F552C8" w:rsidP="005C4600">
            <w:pPr>
              <w:rPr>
                <w:b/>
              </w:rPr>
            </w:pPr>
            <w:r w:rsidRPr="000B5A19">
              <w:rPr>
                <w:b/>
              </w:rPr>
              <w:t>Poslovno ime</w:t>
            </w:r>
            <w:r w:rsidR="00F64EED"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3F6C6B7C" w14:textId="77777777" w:rsidR="00F64EED" w:rsidRPr="000B5A19" w:rsidRDefault="00F64EED" w:rsidP="005C4600"/>
        </w:tc>
      </w:tr>
      <w:tr w:rsidR="00F64EED" w:rsidRPr="000B5A19" w14:paraId="0B6C9B3E" w14:textId="77777777" w:rsidTr="005C4600">
        <w:trPr>
          <w:trHeight w:val="711"/>
        </w:trPr>
        <w:tc>
          <w:tcPr>
            <w:tcW w:w="534" w:type="dxa"/>
            <w:vAlign w:val="center"/>
          </w:tcPr>
          <w:p w14:paraId="4B2C9939" w14:textId="77777777" w:rsidR="00F64EED" w:rsidRPr="000B5A19" w:rsidRDefault="00F64EED" w:rsidP="005C4600">
            <w:pPr>
              <w:rPr>
                <w:b/>
              </w:rPr>
            </w:pPr>
            <w:r w:rsidRPr="000B5A19">
              <w:rPr>
                <w:b/>
              </w:rPr>
              <w:t>2</w:t>
            </w:r>
          </w:p>
        </w:tc>
        <w:tc>
          <w:tcPr>
            <w:tcW w:w="3118" w:type="dxa"/>
            <w:vAlign w:val="center"/>
          </w:tcPr>
          <w:p w14:paraId="08FF07A3" w14:textId="7C610B59" w:rsidR="00F64EED" w:rsidRPr="000B5A19" w:rsidRDefault="00F552C8" w:rsidP="005C4600">
            <w:pPr>
              <w:rPr>
                <w:b/>
              </w:rPr>
            </w:pPr>
            <w:r w:rsidRPr="000B5A19">
              <w:rPr>
                <w:b/>
              </w:rPr>
              <w:t>Sedište</w:t>
            </w:r>
            <w:r w:rsidR="00F64EED"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3AD4A938" w14:textId="77777777" w:rsidR="00F64EED" w:rsidRPr="000B5A19" w:rsidRDefault="00F64EED" w:rsidP="005C4600"/>
        </w:tc>
      </w:tr>
      <w:tr w:rsidR="00F64EED" w:rsidRPr="000B5A19" w14:paraId="507443F4" w14:textId="77777777" w:rsidTr="005C4600">
        <w:trPr>
          <w:trHeight w:val="693"/>
        </w:trPr>
        <w:tc>
          <w:tcPr>
            <w:tcW w:w="534" w:type="dxa"/>
            <w:vAlign w:val="center"/>
          </w:tcPr>
          <w:p w14:paraId="608C6174" w14:textId="77777777" w:rsidR="00F64EED" w:rsidRPr="000B5A19" w:rsidRDefault="00F64EED" w:rsidP="005C4600">
            <w:pPr>
              <w:rPr>
                <w:b/>
              </w:rPr>
            </w:pPr>
            <w:r w:rsidRPr="000B5A19">
              <w:rPr>
                <w:b/>
              </w:rPr>
              <w:t>3</w:t>
            </w:r>
          </w:p>
        </w:tc>
        <w:tc>
          <w:tcPr>
            <w:tcW w:w="3118" w:type="dxa"/>
            <w:vAlign w:val="center"/>
          </w:tcPr>
          <w:p w14:paraId="0483875F" w14:textId="7DC591CC" w:rsidR="00F64EED" w:rsidRPr="000B5A19" w:rsidRDefault="00B31636" w:rsidP="005C4600">
            <w:pPr>
              <w:rPr>
                <w:b/>
              </w:rPr>
            </w:pPr>
            <w:r w:rsidRPr="000B5A19">
              <w:rPr>
                <w:b/>
              </w:rPr>
              <w:t>Kontakt osoba</w:t>
            </w:r>
            <w:r w:rsidR="00F64EED"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44ECEE06" w14:textId="77777777" w:rsidR="00F64EED" w:rsidRPr="000B5A19" w:rsidRDefault="00F64EED" w:rsidP="005C4600"/>
        </w:tc>
      </w:tr>
      <w:tr w:rsidR="00F64EED" w:rsidRPr="000B5A19" w14:paraId="1CECE66A" w14:textId="77777777" w:rsidTr="005C4600">
        <w:trPr>
          <w:trHeight w:val="703"/>
        </w:trPr>
        <w:tc>
          <w:tcPr>
            <w:tcW w:w="534" w:type="dxa"/>
            <w:vAlign w:val="center"/>
          </w:tcPr>
          <w:p w14:paraId="175FD770" w14:textId="77777777" w:rsidR="00F64EED" w:rsidRPr="000B5A19" w:rsidRDefault="00F64EED" w:rsidP="005C4600">
            <w:pPr>
              <w:rPr>
                <w:b/>
              </w:rPr>
            </w:pPr>
            <w:r w:rsidRPr="000B5A19">
              <w:rPr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14:paraId="52D89776" w14:textId="77777777" w:rsidR="00F64EED" w:rsidRPr="000B5A19" w:rsidRDefault="00F64EED" w:rsidP="005C4600">
            <w:pPr>
              <w:rPr>
                <w:b/>
              </w:rPr>
            </w:pPr>
            <w:r w:rsidRPr="000B5A19">
              <w:rPr>
                <w:b/>
              </w:rPr>
              <w:t>Email:</w:t>
            </w:r>
          </w:p>
        </w:tc>
        <w:tc>
          <w:tcPr>
            <w:tcW w:w="5636" w:type="dxa"/>
          </w:tcPr>
          <w:p w14:paraId="5A377769" w14:textId="77777777" w:rsidR="00F64EED" w:rsidRPr="000B5A19" w:rsidRDefault="00F64EED" w:rsidP="005C4600"/>
        </w:tc>
      </w:tr>
      <w:tr w:rsidR="00F64EED" w:rsidRPr="000B5A19" w14:paraId="2AF0EC1E" w14:textId="77777777" w:rsidTr="005C4600">
        <w:trPr>
          <w:trHeight w:val="700"/>
        </w:trPr>
        <w:tc>
          <w:tcPr>
            <w:tcW w:w="534" w:type="dxa"/>
            <w:vAlign w:val="center"/>
          </w:tcPr>
          <w:p w14:paraId="4750403B" w14:textId="77777777" w:rsidR="00F64EED" w:rsidRPr="000B5A19" w:rsidRDefault="00F64EED" w:rsidP="005C4600">
            <w:pPr>
              <w:rPr>
                <w:b/>
              </w:rPr>
            </w:pPr>
            <w:r w:rsidRPr="000B5A19">
              <w:rPr>
                <w:b/>
              </w:rPr>
              <w:t>5</w:t>
            </w:r>
          </w:p>
        </w:tc>
        <w:tc>
          <w:tcPr>
            <w:tcW w:w="3118" w:type="dxa"/>
            <w:vAlign w:val="center"/>
          </w:tcPr>
          <w:p w14:paraId="6CBCFB76" w14:textId="1686E67C" w:rsidR="00F64EED" w:rsidRPr="000B5A19" w:rsidRDefault="005E35B3" w:rsidP="005C4600">
            <w:pPr>
              <w:rPr>
                <w:b/>
              </w:rPr>
            </w:pPr>
            <w:r w:rsidRPr="000B5A19">
              <w:rPr>
                <w:b/>
              </w:rPr>
              <w:t>Telefon</w:t>
            </w:r>
            <w:r w:rsidR="00F64EED"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2907CA84" w14:textId="77777777" w:rsidR="00F64EED" w:rsidRPr="000B5A19" w:rsidRDefault="00F64EED" w:rsidP="005C4600">
            <w:pPr>
              <w:rPr>
                <w:b/>
              </w:rPr>
            </w:pPr>
          </w:p>
        </w:tc>
      </w:tr>
      <w:tr w:rsidR="00F64EED" w:rsidRPr="000B5A19" w14:paraId="5FF81BB2" w14:textId="77777777" w:rsidTr="005C4600">
        <w:trPr>
          <w:trHeight w:val="700"/>
        </w:trPr>
        <w:tc>
          <w:tcPr>
            <w:tcW w:w="534" w:type="dxa"/>
            <w:vAlign w:val="center"/>
          </w:tcPr>
          <w:p w14:paraId="779EFD48" w14:textId="77777777" w:rsidR="00F64EED" w:rsidRPr="000B5A19" w:rsidRDefault="00F64EED" w:rsidP="005C4600">
            <w:pPr>
              <w:rPr>
                <w:b/>
              </w:rPr>
            </w:pPr>
            <w:r w:rsidRPr="000B5A19">
              <w:rPr>
                <w:b/>
              </w:rPr>
              <w:t>6</w:t>
            </w:r>
          </w:p>
        </w:tc>
        <w:tc>
          <w:tcPr>
            <w:tcW w:w="3118" w:type="dxa"/>
            <w:vAlign w:val="center"/>
          </w:tcPr>
          <w:p w14:paraId="2967B0D0" w14:textId="61D77A57" w:rsidR="00F64EED" w:rsidRPr="000B5A19" w:rsidRDefault="00F64EED" w:rsidP="005E35B3">
            <w:pPr>
              <w:rPr>
                <w:b/>
              </w:rPr>
            </w:pPr>
            <w:r w:rsidRPr="000B5A19">
              <w:rPr>
                <w:b/>
              </w:rPr>
              <w:t>Telefa</w:t>
            </w:r>
            <w:r w:rsidR="005E35B3" w:rsidRPr="000B5A19">
              <w:rPr>
                <w:b/>
              </w:rPr>
              <w:t>ks</w:t>
            </w:r>
            <w:r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09F6E692" w14:textId="77777777" w:rsidR="00F64EED" w:rsidRPr="000B5A19" w:rsidRDefault="00F64EED" w:rsidP="005C4600">
            <w:pPr>
              <w:rPr>
                <w:b/>
              </w:rPr>
            </w:pPr>
          </w:p>
        </w:tc>
      </w:tr>
      <w:tr w:rsidR="00F64EED" w:rsidRPr="000B5A19" w14:paraId="671F09E3" w14:textId="77777777" w:rsidTr="005C4600">
        <w:trPr>
          <w:trHeight w:val="700"/>
        </w:trPr>
        <w:tc>
          <w:tcPr>
            <w:tcW w:w="534" w:type="dxa"/>
            <w:vAlign w:val="center"/>
          </w:tcPr>
          <w:p w14:paraId="4C4B5F65" w14:textId="77777777" w:rsidR="00F64EED" w:rsidRPr="000B5A19" w:rsidRDefault="00F64EED" w:rsidP="005C4600">
            <w:pPr>
              <w:rPr>
                <w:b/>
              </w:rPr>
            </w:pPr>
            <w:r w:rsidRPr="000B5A19">
              <w:rPr>
                <w:b/>
              </w:rPr>
              <w:t>7</w:t>
            </w:r>
          </w:p>
        </w:tc>
        <w:tc>
          <w:tcPr>
            <w:tcW w:w="3118" w:type="dxa"/>
            <w:vAlign w:val="center"/>
          </w:tcPr>
          <w:p w14:paraId="02977678" w14:textId="6DB5DB21" w:rsidR="00F64EED" w:rsidRPr="000B5A19" w:rsidRDefault="00122998" w:rsidP="005C4600">
            <w:pPr>
              <w:rPr>
                <w:b/>
              </w:rPr>
            </w:pPr>
            <w:r w:rsidRPr="000B5A19">
              <w:rPr>
                <w:b/>
              </w:rPr>
              <w:t>Poreski identifikacioni broj (PIB)</w:t>
            </w:r>
            <w:r w:rsidR="00F64EED"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07A885BB" w14:textId="77777777" w:rsidR="00F64EED" w:rsidRPr="000B5A19" w:rsidRDefault="00F64EED" w:rsidP="005C4600">
            <w:pPr>
              <w:rPr>
                <w:b/>
              </w:rPr>
            </w:pPr>
          </w:p>
        </w:tc>
      </w:tr>
      <w:tr w:rsidR="00F64EED" w:rsidRPr="000B5A19" w14:paraId="73D6665A" w14:textId="77777777" w:rsidTr="005C4600">
        <w:trPr>
          <w:trHeight w:val="700"/>
        </w:trPr>
        <w:tc>
          <w:tcPr>
            <w:tcW w:w="534" w:type="dxa"/>
            <w:vAlign w:val="center"/>
          </w:tcPr>
          <w:p w14:paraId="2CCB27B7" w14:textId="77777777" w:rsidR="00F64EED" w:rsidRPr="000B5A19" w:rsidRDefault="00F64EED" w:rsidP="005C4600">
            <w:pPr>
              <w:rPr>
                <w:b/>
              </w:rPr>
            </w:pPr>
            <w:r w:rsidRPr="000B5A19">
              <w:rPr>
                <w:b/>
              </w:rPr>
              <w:t>8</w:t>
            </w:r>
          </w:p>
        </w:tc>
        <w:tc>
          <w:tcPr>
            <w:tcW w:w="3118" w:type="dxa"/>
            <w:vAlign w:val="center"/>
          </w:tcPr>
          <w:p w14:paraId="08BF755F" w14:textId="53E4591C" w:rsidR="00F64EED" w:rsidRPr="000B5A19" w:rsidRDefault="00C64D87" w:rsidP="005C4600">
            <w:pPr>
              <w:rPr>
                <w:b/>
              </w:rPr>
            </w:pPr>
            <w:r w:rsidRPr="000B5A19">
              <w:rPr>
                <w:b/>
              </w:rPr>
              <w:t>Matični broj</w:t>
            </w:r>
            <w:r w:rsidR="00F64EED"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3406617A" w14:textId="77777777" w:rsidR="00F64EED" w:rsidRPr="000B5A19" w:rsidRDefault="00F64EED" w:rsidP="005C4600">
            <w:pPr>
              <w:rPr>
                <w:b/>
              </w:rPr>
            </w:pPr>
          </w:p>
        </w:tc>
      </w:tr>
      <w:tr w:rsidR="00F64EED" w:rsidRPr="000B5A19" w14:paraId="1D1F2C61" w14:textId="77777777" w:rsidTr="005C4600">
        <w:trPr>
          <w:trHeight w:val="700"/>
        </w:trPr>
        <w:tc>
          <w:tcPr>
            <w:tcW w:w="534" w:type="dxa"/>
            <w:vAlign w:val="center"/>
          </w:tcPr>
          <w:p w14:paraId="03216D28" w14:textId="77777777" w:rsidR="00F64EED" w:rsidRPr="000B5A19" w:rsidRDefault="00F64EED" w:rsidP="005C4600">
            <w:pPr>
              <w:rPr>
                <w:b/>
              </w:rPr>
            </w:pPr>
            <w:r w:rsidRPr="000B5A19">
              <w:rPr>
                <w:b/>
              </w:rPr>
              <w:t>9</w:t>
            </w:r>
          </w:p>
        </w:tc>
        <w:tc>
          <w:tcPr>
            <w:tcW w:w="3118" w:type="dxa"/>
            <w:vAlign w:val="center"/>
          </w:tcPr>
          <w:p w14:paraId="34653EB8" w14:textId="1A3F016D" w:rsidR="00F64EED" w:rsidRPr="000B5A19" w:rsidRDefault="00DF49E5" w:rsidP="005C4600">
            <w:pPr>
              <w:rPr>
                <w:b/>
              </w:rPr>
            </w:pPr>
            <w:r w:rsidRPr="000B5A19">
              <w:rPr>
                <w:b/>
              </w:rPr>
              <w:t>Broj računa</w:t>
            </w:r>
            <w:r w:rsidR="00F64EED"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2B23F29D" w14:textId="77777777" w:rsidR="00F64EED" w:rsidRPr="000B5A19" w:rsidRDefault="00F64EED" w:rsidP="005C4600">
            <w:pPr>
              <w:rPr>
                <w:b/>
              </w:rPr>
            </w:pPr>
          </w:p>
        </w:tc>
      </w:tr>
      <w:tr w:rsidR="00F64EED" w:rsidRPr="000B5A19" w14:paraId="404A2864" w14:textId="77777777" w:rsidTr="005C4600">
        <w:trPr>
          <w:trHeight w:val="700"/>
        </w:trPr>
        <w:tc>
          <w:tcPr>
            <w:tcW w:w="534" w:type="dxa"/>
            <w:vAlign w:val="center"/>
          </w:tcPr>
          <w:p w14:paraId="4FF659AF" w14:textId="77777777" w:rsidR="00F64EED" w:rsidRPr="000B5A19" w:rsidRDefault="00F64EED" w:rsidP="005C4600">
            <w:pPr>
              <w:rPr>
                <w:b/>
              </w:rPr>
            </w:pPr>
            <w:r w:rsidRPr="000B5A19">
              <w:rPr>
                <w:b/>
              </w:rPr>
              <w:t>10</w:t>
            </w:r>
          </w:p>
        </w:tc>
        <w:tc>
          <w:tcPr>
            <w:tcW w:w="3118" w:type="dxa"/>
            <w:vAlign w:val="center"/>
          </w:tcPr>
          <w:p w14:paraId="46F8E23B" w14:textId="77777777" w:rsidR="000B5A19" w:rsidRDefault="00A22FCC" w:rsidP="00B67B1F">
            <w:pPr>
              <w:rPr>
                <w:b/>
              </w:rPr>
            </w:pPr>
            <w:r w:rsidRPr="000B5A19">
              <w:rPr>
                <w:b/>
              </w:rPr>
              <w:t>Ovlašćeni zastupnik</w:t>
            </w:r>
            <w:r w:rsidR="00B67B1F" w:rsidRPr="000B5A19">
              <w:rPr>
                <w:b/>
              </w:rPr>
              <w:t xml:space="preserve"> </w:t>
            </w:r>
          </w:p>
          <w:p w14:paraId="38DB5D40" w14:textId="550BC56D" w:rsidR="00F64EED" w:rsidRPr="000B5A19" w:rsidRDefault="00B67B1F" w:rsidP="00B67B1F">
            <w:pPr>
              <w:rPr>
                <w:b/>
              </w:rPr>
            </w:pPr>
            <w:r w:rsidRPr="000B5A19">
              <w:rPr>
                <w:b/>
              </w:rPr>
              <w:t>(ime, prezime i funkcija)</w:t>
            </w:r>
            <w:r w:rsidR="00F64EED" w:rsidRPr="000B5A19">
              <w:rPr>
                <w:b/>
              </w:rPr>
              <w:t>:</w:t>
            </w:r>
          </w:p>
        </w:tc>
        <w:tc>
          <w:tcPr>
            <w:tcW w:w="5636" w:type="dxa"/>
          </w:tcPr>
          <w:p w14:paraId="52952F73" w14:textId="77777777" w:rsidR="00F64EED" w:rsidRPr="000B5A19" w:rsidRDefault="00F64EED" w:rsidP="005C4600">
            <w:pPr>
              <w:rPr>
                <w:b/>
              </w:rPr>
            </w:pPr>
          </w:p>
        </w:tc>
      </w:tr>
    </w:tbl>
    <w:p w14:paraId="77FC6775" w14:textId="77777777" w:rsidR="00F64EED" w:rsidRPr="000B5A19" w:rsidRDefault="00F64EED" w:rsidP="00F64EED"/>
    <w:p w14:paraId="2919D942" w14:textId="77777777" w:rsidR="00F64EED" w:rsidRPr="00DD7607" w:rsidRDefault="00F64EED" w:rsidP="00F64EED">
      <w:pPr>
        <w:rPr>
          <w:lang w:val="pl-PL"/>
        </w:rPr>
      </w:pPr>
    </w:p>
    <w:p w14:paraId="5FB0863A" w14:textId="3E235BD8" w:rsidR="00F64EED" w:rsidRPr="00DD7607" w:rsidRDefault="0010464A" w:rsidP="00F64EED">
      <w:pPr>
        <w:rPr>
          <w:lang w:val="pl-PL"/>
        </w:rPr>
      </w:pPr>
      <w:r w:rsidRPr="00DD7607">
        <w:rPr>
          <w:lang w:val="pl-PL"/>
        </w:rPr>
        <w:t>Datum</w:t>
      </w:r>
      <w:r w:rsidR="00F64EED" w:rsidRPr="00DD7607">
        <w:rPr>
          <w:lang w:val="pl-PL"/>
        </w:rPr>
        <w:t>: _____________________</w:t>
      </w:r>
      <w:r w:rsidR="00F64EED" w:rsidRPr="00DD7607">
        <w:rPr>
          <w:lang w:val="pl-PL"/>
        </w:rPr>
        <w:tab/>
      </w:r>
      <w:r w:rsidR="00F64EED" w:rsidRPr="00DD7607">
        <w:rPr>
          <w:lang w:val="pl-PL"/>
        </w:rPr>
        <w:tab/>
      </w:r>
      <w:r w:rsidR="00F64EED" w:rsidRPr="00DD7607">
        <w:rPr>
          <w:lang w:val="pl-PL"/>
        </w:rPr>
        <w:tab/>
      </w:r>
      <w:r w:rsidRPr="00DD7607">
        <w:rPr>
          <w:lang w:val="pl-PL"/>
        </w:rPr>
        <w:t>Potpis</w:t>
      </w:r>
      <w:r w:rsidR="00F64EED" w:rsidRPr="00DD7607">
        <w:rPr>
          <w:lang w:val="pl-PL"/>
        </w:rPr>
        <w:t>: __________________________</w:t>
      </w:r>
    </w:p>
    <w:p w14:paraId="1495A258" w14:textId="77777777" w:rsidR="00F64EED" w:rsidRPr="00DD7607" w:rsidRDefault="00F64EED" w:rsidP="00F64EED">
      <w:pPr>
        <w:rPr>
          <w:lang w:val="pl-PL"/>
        </w:rPr>
      </w:pPr>
      <w:r w:rsidRPr="00DD7607">
        <w:rPr>
          <w:lang w:val="pl-PL"/>
        </w:rPr>
        <w:br w:type="page"/>
      </w:r>
    </w:p>
    <w:p w14:paraId="4B81BF9E" w14:textId="25A23402" w:rsidR="00F64EED" w:rsidRPr="00DD7607" w:rsidRDefault="00263FAC" w:rsidP="00F64EED">
      <w:pPr>
        <w:rPr>
          <w:b/>
          <w:lang w:val="pl-PL"/>
        </w:rPr>
      </w:pPr>
      <w:r w:rsidRPr="00DD7607">
        <w:rPr>
          <w:b/>
          <w:lang w:val="pl-PL"/>
        </w:rPr>
        <w:lastRenderedPageBreak/>
        <w:t>OBRAZAC 2 – KOMERCIJALNI USLOVI</w:t>
      </w:r>
      <w:r w:rsidR="00D74ED9" w:rsidRPr="00DD7607">
        <w:rPr>
          <w:b/>
          <w:lang w:val="pl-PL"/>
        </w:rPr>
        <w:t xml:space="preserve"> PONUDE</w:t>
      </w:r>
    </w:p>
    <w:p w14:paraId="4BA0EC56" w14:textId="0079D5DD" w:rsidR="00F64EED" w:rsidRPr="00DD7607" w:rsidRDefault="00F64EED" w:rsidP="00F64EED">
      <w:pPr>
        <w:rPr>
          <w:b/>
          <w:lang w:val="pl-PL"/>
        </w:rPr>
      </w:pPr>
    </w:p>
    <w:p w14:paraId="77977435" w14:textId="505C3E2B" w:rsidR="00F64EED" w:rsidRDefault="00AC1E22" w:rsidP="00F64EED">
      <w:pPr>
        <w:rPr>
          <w:lang w:val="pl-PL"/>
        </w:rPr>
      </w:pPr>
      <w:r w:rsidRPr="00DD7607">
        <w:rPr>
          <w:lang w:val="pl-PL"/>
        </w:rPr>
        <w:t>Rekapitulacija ponuđene cene:</w:t>
      </w:r>
    </w:p>
    <w:p w14:paraId="6406B182" w14:textId="77777777" w:rsidR="00962D80" w:rsidRPr="00DD7607" w:rsidRDefault="00962D80" w:rsidP="00F64EED">
      <w:pPr>
        <w:rPr>
          <w:lang w:val="pl-PL"/>
        </w:rPr>
      </w:pPr>
    </w:p>
    <w:tbl>
      <w:tblPr>
        <w:tblStyle w:val="TableGrid"/>
        <w:tblW w:w="9752" w:type="dxa"/>
        <w:tblInd w:w="-572" w:type="dxa"/>
        <w:tblLook w:val="04A0" w:firstRow="1" w:lastRow="0" w:firstColumn="1" w:lastColumn="0" w:noHBand="0" w:noVBand="1"/>
      </w:tblPr>
      <w:tblGrid>
        <w:gridCol w:w="3828"/>
        <w:gridCol w:w="3402"/>
        <w:gridCol w:w="2522"/>
      </w:tblGrid>
      <w:tr w:rsidR="001A0C74" w:rsidRPr="00750C42" w14:paraId="141DCCCF" w14:textId="77777777" w:rsidTr="005C4600">
        <w:trPr>
          <w:trHeight w:val="478"/>
        </w:trPr>
        <w:tc>
          <w:tcPr>
            <w:tcW w:w="3828" w:type="dxa"/>
            <w:vAlign w:val="center"/>
          </w:tcPr>
          <w:p w14:paraId="4FF13C8B" w14:textId="0089BBB2" w:rsidR="001A0C74" w:rsidRPr="00EE6323" w:rsidRDefault="001A0C74" w:rsidP="005C4600">
            <w:pPr>
              <w:jc w:val="center"/>
              <w:rPr>
                <w:b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3402" w:type="dxa"/>
            <w:vAlign w:val="center"/>
          </w:tcPr>
          <w:p w14:paraId="74AC83B3" w14:textId="08B02684" w:rsidR="001A0C74" w:rsidRPr="00EE6323" w:rsidRDefault="001A0C74" w:rsidP="00DB41F3">
            <w:pPr>
              <w:jc w:val="center"/>
              <w:rPr>
                <w:b/>
              </w:rPr>
            </w:pPr>
            <w:r w:rsidRPr="00EE6323">
              <w:rPr>
                <w:b/>
              </w:rPr>
              <w:t>Cena</w:t>
            </w:r>
          </w:p>
        </w:tc>
        <w:tc>
          <w:tcPr>
            <w:tcW w:w="2522" w:type="dxa"/>
            <w:vAlign w:val="center"/>
          </w:tcPr>
          <w:p w14:paraId="194556C0" w14:textId="414D63AB" w:rsidR="001A0C74" w:rsidRPr="00EE6323" w:rsidRDefault="001A0C74" w:rsidP="00DB41F3">
            <w:pPr>
              <w:jc w:val="center"/>
              <w:rPr>
                <w:b/>
              </w:rPr>
            </w:pPr>
            <w:r w:rsidRPr="00EE6323">
              <w:rPr>
                <w:b/>
              </w:rPr>
              <w:t>Napomena (po potrebi)</w:t>
            </w:r>
          </w:p>
        </w:tc>
      </w:tr>
      <w:tr w:rsidR="001A0C74" w:rsidRPr="00750C42" w14:paraId="05E472C2" w14:textId="77777777" w:rsidTr="005C4600">
        <w:trPr>
          <w:trHeight w:val="1998"/>
        </w:trPr>
        <w:tc>
          <w:tcPr>
            <w:tcW w:w="3828" w:type="dxa"/>
            <w:vAlign w:val="center"/>
          </w:tcPr>
          <w:p w14:paraId="76EC5BEC" w14:textId="701AF206" w:rsidR="001A0C74" w:rsidRPr="0055543C" w:rsidRDefault="001A0C74" w:rsidP="005C4600">
            <w:pPr>
              <w:ind w:right="176"/>
              <w:jc w:val="both"/>
              <w:rPr>
                <w:color w:val="FF0000"/>
              </w:rPr>
            </w:pPr>
            <w:r w:rsidRPr="0055543C">
              <w:rPr>
                <w:b/>
              </w:rPr>
              <w:t xml:space="preserve">Unapređenje </w:t>
            </w:r>
            <w:r w:rsidRPr="001A0C74">
              <w:rPr>
                <w:b/>
              </w:rPr>
              <w:t>informacionog sistema za sprovođenje ekonomskih instrumenata u Ministarstvu zaštite životne sredine</w:t>
            </w:r>
          </w:p>
        </w:tc>
        <w:tc>
          <w:tcPr>
            <w:tcW w:w="3402" w:type="dxa"/>
            <w:vAlign w:val="center"/>
          </w:tcPr>
          <w:p w14:paraId="059AC044" w14:textId="77777777" w:rsidR="001A0C74" w:rsidRPr="00EE6323" w:rsidRDefault="001A0C74" w:rsidP="00541E94">
            <w:pPr>
              <w:jc w:val="center"/>
            </w:pPr>
            <w:r w:rsidRPr="00EE6323">
              <w:t>____________ EUR bez PDV-a</w:t>
            </w:r>
          </w:p>
          <w:p w14:paraId="1CCEA29C" w14:textId="77777777" w:rsidR="001A0C74" w:rsidRPr="00EE6323" w:rsidRDefault="001A0C74" w:rsidP="00541E94">
            <w:pPr>
              <w:jc w:val="center"/>
            </w:pPr>
          </w:p>
          <w:p w14:paraId="648F5A21" w14:textId="146D6215" w:rsidR="001A0C74" w:rsidRPr="00EE6323" w:rsidRDefault="001A0C74" w:rsidP="00541E94">
            <w:pPr>
              <w:jc w:val="center"/>
            </w:pPr>
            <w:r w:rsidRPr="00EE6323">
              <w:t>____________ EUR sa PDV-om</w:t>
            </w:r>
          </w:p>
        </w:tc>
        <w:tc>
          <w:tcPr>
            <w:tcW w:w="2522" w:type="dxa"/>
          </w:tcPr>
          <w:p w14:paraId="6A818551" w14:textId="77777777" w:rsidR="001A0C74" w:rsidRPr="00EE6323" w:rsidRDefault="001A0C74" w:rsidP="005C4600"/>
        </w:tc>
      </w:tr>
    </w:tbl>
    <w:p w14:paraId="353A2CA9" w14:textId="77777777" w:rsidR="00B17DCD" w:rsidRDefault="00B17DCD" w:rsidP="00F64EED"/>
    <w:p w14:paraId="6FD4C37B" w14:textId="77777777" w:rsidR="00962D80" w:rsidRPr="006475BC" w:rsidRDefault="00962D80" w:rsidP="00F64EED"/>
    <w:p w14:paraId="3D503F3A" w14:textId="2804584B" w:rsidR="00F72885" w:rsidRDefault="00D84680" w:rsidP="00D84680">
      <w:pPr>
        <w:jc w:val="both"/>
      </w:pPr>
      <w:r>
        <w:t xml:space="preserve">Rok za završetak izrade </w:t>
      </w:r>
      <w:r w:rsidRPr="00C73C3C">
        <w:t>softverskog rešenja</w:t>
      </w:r>
      <w:r w:rsidR="00F72885" w:rsidRPr="006475BC">
        <w:t>: ________________ kalendarskih dana</w:t>
      </w:r>
      <w:r w:rsidR="00B17DCD">
        <w:t xml:space="preserve"> od dana </w:t>
      </w:r>
      <w:r w:rsidR="008431D7">
        <w:t>zaključenja ugovora</w:t>
      </w:r>
    </w:p>
    <w:p w14:paraId="3F845EC0" w14:textId="77777777" w:rsidR="00692E43" w:rsidRPr="006475BC" w:rsidRDefault="00692E43" w:rsidP="00D84680">
      <w:pPr>
        <w:jc w:val="both"/>
      </w:pPr>
    </w:p>
    <w:p w14:paraId="0B2B25A2" w14:textId="75FE02B5" w:rsidR="00F64EED" w:rsidRPr="006475BC" w:rsidRDefault="00167954" w:rsidP="00F64EED">
      <w:r w:rsidRPr="006475BC">
        <w:t>Garantni rok</w:t>
      </w:r>
      <w:r w:rsidR="00F64EED" w:rsidRPr="006475BC">
        <w:t>: ________________________</w:t>
      </w:r>
      <w:r w:rsidR="00DA6908">
        <w:t xml:space="preserve"> godin</w:t>
      </w:r>
      <w:r w:rsidR="004252B4">
        <w:t>e/</w:t>
      </w:r>
      <w:r w:rsidR="00DA6908">
        <w:t>a</w:t>
      </w:r>
      <w:r w:rsidR="00834965">
        <w:t xml:space="preserve"> (minimalno godinu dana)</w:t>
      </w:r>
    </w:p>
    <w:p w14:paraId="2A4E5EFB" w14:textId="26AFC0CE" w:rsidR="00A554F4" w:rsidRPr="006475BC" w:rsidRDefault="00A554F4" w:rsidP="00692E43">
      <w:pPr>
        <w:pStyle w:val="ListParagraph"/>
      </w:pPr>
    </w:p>
    <w:p w14:paraId="5C3CD0AD" w14:textId="77777777" w:rsidR="00E236A2" w:rsidRPr="006475BC" w:rsidRDefault="00E236A2" w:rsidP="00F64EED"/>
    <w:p w14:paraId="36C9AF5B" w14:textId="644FE337" w:rsidR="00F64EED" w:rsidRPr="006475BC" w:rsidRDefault="00436640" w:rsidP="00F64EED">
      <w:r w:rsidRPr="006475BC">
        <w:t>Datum</w:t>
      </w:r>
      <w:r w:rsidR="00F64EED" w:rsidRPr="006475BC">
        <w:t>: _____________________</w:t>
      </w:r>
      <w:r w:rsidR="00F64EED" w:rsidRPr="006475BC">
        <w:tab/>
      </w:r>
      <w:r w:rsidR="00F64EED" w:rsidRPr="006475BC">
        <w:tab/>
      </w:r>
      <w:r w:rsidR="00F64EED" w:rsidRPr="006475BC">
        <w:tab/>
      </w:r>
      <w:r w:rsidRPr="006475BC">
        <w:t>Potpis</w:t>
      </w:r>
      <w:r w:rsidR="00F64EED" w:rsidRPr="006475BC">
        <w:t>: __________________________</w:t>
      </w:r>
    </w:p>
    <w:p w14:paraId="72590076" w14:textId="77777777" w:rsidR="00F64EED" w:rsidRPr="006475BC" w:rsidRDefault="00F64EED" w:rsidP="00F64EED"/>
    <w:p w14:paraId="0DD21D40" w14:textId="799FB3A8" w:rsidR="00C12B2F" w:rsidRPr="00DD7607" w:rsidRDefault="00F64EED" w:rsidP="00C12B2F">
      <w:pPr>
        <w:rPr>
          <w:lang w:val="pl-PL"/>
        </w:rPr>
      </w:pPr>
      <w:r w:rsidRPr="009E07D9">
        <w:rPr>
          <w:lang w:val="pl-PL"/>
        </w:rPr>
        <w:br w:type="page"/>
      </w:r>
      <w:r w:rsidR="00FA7717" w:rsidRPr="009E07D9">
        <w:rPr>
          <w:b/>
          <w:lang w:val="pl-PL"/>
        </w:rPr>
        <w:lastRenderedPageBreak/>
        <w:t>IZJAVA O EKSKLUZIVNOSTI I RASPOLOŽIVOSTI</w:t>
      </w:r>
      <w:r w:rsidR="00C12B2F" w:rsidRPr="00F10D41">
        <w:rPr>
          <w:b/>
          <w:vertAlign w:val="superscript"/>
          <w:lang w:val="en-US"/>
        </w:rPr>
        <w:footnoteReference w:id="2"/>
      </w:r>
      <w:r w:rsidR="00C12B2F" w:rsidRPr="00DD7607">
        <w:rPr>
          <w:b/>
          <w:lang w:val="pl-PL"/>
        </w:rPr>
        <w:t xml:space="preserve"> </w:t>
      </w:r>
    </w:p>
    <w:p w14:paraId="50B8E482" w14:textId="2D0CA671" w:rsidR="00C12B2F" w:rsidRPr="00811EDC" w:rsidRDefault="00DE6B10" w:rsidP="007F191D">
      <w:pPr>
        <w:jc w:val="both"/>
      </w:pPr>
      <w:r w:rsidRPr="00716D9C">
        <w:t>Ja</w:t>
      </w:r>
      <w:r w:rsidR="00C12B2F" w:rsidRPr="00716D9C">
        <w:t xml:space="preserve">, </w:t>
      </w:r>
      <w:r w:rsidRPr="00716D9C">
        <w:t>dole</w:t>
      </w:r>
      <w:r w:rsidR="001E3C85" w:rsidRPr="00716D9C">
        <w:t xml:space="preserve"> </w:t>
      </w:r>
      <w:r w:rsidRPr="00716D9C">
        <w:t>potpisani/a</w:t>
      </w:r>
      <w:r w:rsidR="00C12B2F" w:rsidRPr="00716D9C">
        <w:t xml:space="preserve">, </w:t>
      </w:r>
      <w:r w:rsidR="007F191D" w:rsidRPr="00716D9C">
        <w:t xml:space="preserve">ovim potvrđujem </w:t>
      </w:r>
      <w:r w:rsidR="001C22C8" w:rsidRPr="00716D9C">
        <w:t xml:space="preserve">da prihvatam </w:t>
      </w:r>
      <w:r w:rsidR="001C22C8" w:rsidRPr="00811EDC">
        <w:t xml:space="preserve">učešće u realizaciji ugovora o </w:t>
      </w:r>
      <w:r w:rsidR="006E3190">
        <w:t>unapređenju</w:t>
      </w:r>
      <w:r w:rsidR="001C22C8" w:rsidRPr="00811EDC">
        <w:t xml:space="preserve"> softvera</w:t>
      </w:r>
      <w:r w:rsidR="006E3190">
        <w:t xml:space="preserve"> </w:t>
      </w:r>
      <w:r w:rsidR="006E3190" w:rsidRPr="006E3190">
        <w:t>u</w:t>
      </w:r>
      <w:r w:rsidR="006E3190">
        <w:t xml:space="preserve"> </w:t>
      </w:r>
      <w:r w:rsidR="006E3190" w:rsidRPr="006E3190">
        <w:t>sklopu</w:t>
      </w:r>
      <w:r w:rsidR="006E3190">
        <w:t xml:space="preserve"> </w:t>
      </w:r>
      <w:r w:rsidR="006E3190" w:rsidRPr="006E3190">
        <w:t>projekta „</w:t>
      </w:r>
      <w:r w:rsidR="006E3190">
        <w:t>K</w:t>
      </w:r>
      <w:r w:rsidR="006E3190" w:rsidRPr="006E3190">
        <w:t xml:space="preserve">a boljem upravljanju električnim i elektronskim otpadom u </w:t>
      </w:r>
      <w:r w:rsidR="00B12D70">
        <w:t>R</w:t>
      </w:r>
      <w:r w:rsidR="00B12D70" w:rsidRPr="006E3190">
        <w:t xml:space="preserve">epublici </w:t>
      </w:r>
      <w:r w:rsidR="00C35370">
        <w:t>S</w:t>
      </w:r>
      <w:r w:rsidR="00B12D70" w:rsidRPr="006E3190">
        <w:t>rbiji</w:t>
      </w:r>
      <w:r w:rsidR="006E3190" w:rsidRPr="006E3190">
        <w:t>“</w:t>
      </w:r>
      <w:r w:rsidR="000620B2" w:rsidRPr="006E3190">
        <w:t>,</w:t>
      </w:r>
      <w:r w:rsidR="00B43A3B" w:rsidRPr="00811EDC">
        <w:t xml:space="preserve"> </w:t>
      </w:r>
      <w:r w:rsidR="000620B2" w:rsidRPr="00811EDC">
        <w:t xml:space="preserve">isključivo kao deo </w:t>
      </w:r>
      <w:r w:rsidR="00B47DA2" w:rsidRPr="00811EDC">
        <w:t>stručnog tima ponuđača</w:t>
      </w:r>
      <w:r w:rsidR="00716D9C" w:rsidRPr="00811EDC">
        <w:t xml:space="preserve"> </w:t>
      </w:r>
      <w:r w:rsidR="00C12B2F" w:rsidRPr="00811EDC">
        <w:rPr>
          <w:b/>
        </w:rPr>
        <w:t>&lt;</w:t>
      </w:r>
      <w:r w:rsidR="00B47DA2" w:rsidRPr="00811EDC">
        <w:rPr>
          <w:b/>
        </w:rPr>
        <w:t>NAVESTI IME PONUĐAČA, ODNOSNO GRUPE PONUĐAČA</w:t>
      </w:r>
      <w:r w:rsidR="00C12B2F" w:rsidRPr="00811EDC">
        <w:rPr>
          <w:b/>
        </w:rPr>
        <w:t>&gt;</w:t>
      </w:r>
      <w:r w:rsidR="00AB4A15">
        <w:t xml:space="preserve">, u svojstvu </w:t>
      </w:r>
      <w:r w:rsidR="00827515" w:rsidRPr="00811EDC">
        <w:rPr>
          <w:b/>
        </w:rPr>
        <w:t xml:space="preserve">&lt;NAVESTI </w:t>
      </w:r>
      <w:r w:rsidR="00827515">
        <w:rPr>
          <w:b/>
        </w:rPr>
        <w:t>ULOGU U TIMU</w:t>
      </w:r>
      <w:r w:rsidR="00827515" w:rsidRPr="00811EDC">
        <w:rPr>
          <w:b/>
        </w:rPr>
        <w:t>&gt;</w:t>
      </w:r>
      <w:r w:rsidR="00827515">
        <w:rPr>
          <w:b/>
        </w:rPr>
        <w:t>.</w:t>
      </w:r>
      <w:r w:rsidR="00C12B2F" w:rsidRPr="00811EDC">
        <w:t xml:space="preserve"> </w:t>
      </w:r>
      <w:r w:rsidR="008271FC" w:rsidRPr="00811EDC">
        <w:t>Istovremeno izjavljujem da sam na raspolaganju</w:t>
      </w:r>
      <w:r w:rsidR="0074468E" w:rsidRPr="00811EDC">
        <w:t xml:space="preserve"> za </w:t>
      </w:r>
      <w:r w:rsidR="00F47D59" w:rsidRPr="00811EDC">
        <w:t>obavljanje onih poslova za čiju realizaciju je predviđeno moje angažovanj</w:t>
      </w:r>
      <w:r w:rsidR="00B2732D">
        <w:t>e</w:t>
      </w:r>
      <w:r w:rsidR="00F47D59" w:rsidRPr="00811EDC">
        <w:t xml:space="preserve">, </w:t>
      </w:r>
      <w:r w:rsidR="005D3B93" w:rsidRPr="00811EDC">
        <w:t>i</w:t>
      </w:r>
      <w:r w:rsidR="00F47D59" w:rsidRPr="00811EDC">
        <w:t xml:space="preserve"> to</w:t>
      </w:r>
      <w:r w:rsidR="00C12B2F" w:rsidRPr="00811EDC">
        <w:t xml:space="preserve">: </w:t>
      </w:r>
    </w:p>
    <w:tbl>
      <w:tblPr>
        <w:tblW w:w="9067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2976"/>
        <w:gridCol w:w="2970"/>
      </w:tblGrid>
      <w:tr w:rsidR="00C12B2F" w:rsidRPr="00F10D41" w14:paraId="75657234" w14:textId="77777777" w:rsidTr="006E3190">
        <w:trPr>
          <w:trHeight w:val="35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3B46" w14:textId="36622E05" w:rsidR="00C12B2F" w:rsidRPr="00F10D41" w:rsidRDefault="00811EDC" w:rsidP="005C4600">
            <w:r>
              <w:rPr>
                <w:b/>
              </w:rPr>
              <w:t>Od</w:t>
            </w:r>
            <w:r w:rsidR="00C12B2F" w:rsidRPr="00F10D41"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C36C" w14:textId="74125AA0" w:rsidR="00C12B2F" w:rsidRPr="00F10D41" w:rsidRDefault="00811EDC" w:rsidP="005C4600">
            <w:r>
              <w:rPr>
                <w:b/>
              </w:rPr>
              <w:t>D</w:t>
            </w:r>
            <w:r w:rsidR="00C12B2F" w:rsidRPr="00F10D41">
              <w:rPr>
                <w:b/>
              </w:rPr>
              <w:t xml:space="preserve">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DBA6" w14:textId="53DD2C3B" w:rsidR="00C12B2F" w:rsidRPr="00F10D41" w:rsidRDefault="00811EDC" w:rsidP="005C4600">
            <w:r>
              <w:rPr>
                <w:b/>
              </w:rPr>
              <w:t>Raspoloživost</w:t>
            </w:r>
            <w:r w:rsidR="00C12B2F" w:rsidRPr="00F10D41">
              <w:rPr>
                <w:b/>
              </w:rPr>
              <w:t xml:space="preserve"> </w:t>
            </w:r>
          </w:p>
        </w:tc>
      </w:tr>
      <w:tr w:rsidR="00C12B2F" w:rsidRPr="00F10D41" w14:paraId="0972A936" w14:textId="77777777" w:rsidTr="006E3190">
        <w:trPr>
          <w:trHeight w:val="34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1B51" w14:textId="20215CF9" w:rsidR="00C12B2F" w:rsidRPr="00F10D41" w:rsidRDefault="00C12B2F" w:rsidP="00811EDC">
            <w:r w:rsidRPr="00F10D41">
              <w:t xml:space="preserve">&lt; </w:t>
            </w:r>
            <w:r w:rsidR="00811EDC" w:rsidRPr="00811EDC">
              <w:rPr>
                <w:b/>
              </w:rPr>
              <w:t>NAVESTI POČETAK PERIODA</w:t>
            </w:r>
            <w:r w:rsidRPr="00F10D41"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D7F5" w14:textId="003F6699" w:rsidR="00C12B2F" w:rsidRPr="00F10D41" w:rsidRDefault="00C12B2F" w:rsidP="00811EDC">
            <w:r w:rsidRPr="00F10D41">
              <w:t xml:space="preserve">&lt; </w:t>
            </w:r>
            <w:r w:rsidR="00811EDC" w:rsidRPr="00811EDC">
              <w:rPr>
                <w:b/>
              </w:rPr>
              <w:t xml:space="preserve">NAVESTI </w:t>
            </w:r>
            <w:r w:rsidR="00811EDC">
              <w:rPr>
                <w:b/>
              </w:rPr>
              <w:t>KRAJ</w:t>
            </w:r>
            <w:r w:rsidR="00811EDC" w:rsidRPr="00811EDC">
              <w:rPr>
                <w:b/>
              </w:rPr>
              <w:t xml:space="preserve"> PERIODA</w:t>
            </w:r>
            <w:r w:rsidRPr="00F10D41">
              <w:t xml:space="preserve"> &gt;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8A33" w14:textId="6361BABF" w:rsidR="00C12B2F" w:rsidRPr="00F10D41" w:rsidRDefault="00C12B2F" w:rsidP="00EE681E">
            <w:r w:rsidRPr="00F10D41">
              <w:t xml:space="preserve">&lt; </w:t>
            </w:r>
            <w:r w:rsidR="00EE681E" w:rsidRPr="00EE681E">
              <w:rPr>
                <w:b/>
              </w:rPr>
              <w:t>PUNO/NEPUNO RADNO VREME</w:t>
            </w:r>
            <w:r w:rsidRPr="00F10D41">
              <w:t xml:space="preserve"> &gt; </w:t>
            </w:r>
          </w:p>
        </w:tc>
      </w:tr>
      <w:tr w:rsidR="00C12B2F" w:rsidRPr="00F10D41" w14:paraId="0E5252FC" w14:textId="77777777" w:rsidTr="006E3190">
        <w:trPr>
          <w:trHeight w:val="34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3890" w14:textId="16118304" w:rsidR="00C12B2F" w:rsidRPr="00F10D41" w:rsidRDefault="00C12B2F" w:rsidP="005C4600">
            <w:r w:rsidRPr="00F10D41">
              <w:t xml:space="preserve">&lt; </w:t>
            </w:r>
            <w:r w:rsidR="00811EDC" w:rsidRPr="00811EDC">
              <w:rPr>
                <w:b/>
              </w:rPr>
              <w:t>NAVESTI POČETAK PERIODA</w:t>
            </w:r>
            <w:r w:rsidRPr="00F10D41"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ABC7" w14:textId="6A6D57DD" w:rsidR="00C12B2F" w:rsidRPr="00F10D41" w:rsidRDefault="00C12B2F" w:rsidP="00811EDC">
            <w:r w:rsidRPr="00F10D41">
              <w:t xml:space="preserve">&lt; </w:t>
            </w:r>
            <w:r w:rsidR="00811EDC" w:rsidRPr="00811EDC">
              <w:rPr>
                <w:b/>
              </w:rPr>
              <w:t xml:space="preserve">NAVESTI </w:t>
            </w:r>
            <w:r w:rsidR="00811EDC">
              <w:rPr>
                <w:b/>
              </w:rPr>
              <w:t>KRAJ</w:t>
            </w:r>
            <w:r w:rsidR="00811EDC" w:rsidRPr="00811EDC">
              <w:rPr>
                <w:b/>
              </w:rPr>
              <w:t xml:space="preserve"> PERIODA</w:t>
            </w:r>
            <w:r w:rsidRPr="00F10D41">
              <w:t xml:space="preserve"> &gt;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C55D" w14:textId="128399B6" w:rsidR="00C12B2F" w:rsidRPr="00F10D41" w:rsidRDefault="00C12B2F" w:rsidP="005C4600">
            <w:r w:rsidRPr="00F10D41">
              <w:t xml:space="preserve">&lt; </w:t>
            </w:r>
            <w:r w:rsidR="00EE681E" w:rsidRPr="00EE681E">
              <w:rPr>
                <w:b/>
              </w:rPr>
              <w:t>PUNO/NEPUNO RADNO VREME</w:t>
            </w:r>
            <w:r w:rsidRPr="00F10D41">
              <w:t xml:space="preserve"> &gt; </w:t>
            </w:r>
          </w:p>
        </w:tc>
      </w:tr>
      <w:tr w:rsidR="00C12B2F" w:rsidRPr="00F10D41" w14:paraId="73F0DBAF" w14:textId="77777777" w:rsidTr="006E3190">
        <w:trPr>
          <w:trHeight w:val="34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4AFE" w14:textId="34835E70" w:rsidR="00C12B2F" w:rsidRPr="00F10D41" w:rsidRDefault="00C12B2F" w:rsidP="00811EDC">
            <w:r w:rsidRPr="00F10D41">
              <w:t xml:space="preserve">&lt; </w:t>
            </w:r>
            <w:r w:rsidR="00811EDC">
              <w:t>itd</w:t>
            </w:r>
            <w:r w:rsidRPr="00F10D41">
              <w:t xml:space="preserve"> &gt;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A3A7" w14:textId="77777777" w:rsidR="00C12B2F" w:rsidRPr="00F10D41" w:rsidRDefault="00C12B2F" w:rsidP="005C4600">
            <w:r w:rsidRPr="00F10D41"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0C0B" w14:textId="77777777" w:rsidR="00C12B2F" w:rsidRPr="00F10D41" w:rsidRDefault="00C12B2F" w:rsidP="005C4600">
            <w:r w:rsidRPr="00F10D41">
              <w:t xml:space="preserve"> </w:t>
            </w:r>
          </w:p>
        </w:tc>
      </w:tr>
    </w:tbl>
    <w:p w14:paraId="6DA243B6" w14:textId="77777777" w:rsidR="00117854" w:rsidRDefault="00117854" w:rsidP="00C12B2F">
      <w:pPr>
        <w:jc w:val="both"/>
        <w:rPr>
          <w:lang w:val="en-US"/>
        </w:rPr>
      </w:pPr>
    </w:p>
    <w:p w14:paraId="7A28B2AB" w14:textId="34906B8B" w:rsidR="00C12B2F" w:rsidRPr="00107D70" w:rsidRDefault="00107D70" w:rsidP="00C12B2F">
      <w:pPr>
        <w:jc w:val="both"/>
      </w:pPr>
      <w:r w:rsidRPr="00107D70">
        <w:t>Potvrđujem da neću biti angažovan/a kao ključni ekspert drugog ponuđača niti grupe ponuđača u ovoj nabavci, kao ni po bilo kom drugom osnovu zbog koga mogu doću u sukob interesa ili koji može ograničiti moju sposobnost za angažovanje na realizaciji napred navedenog ugovora.</w:t>
      </w:r>
      <w:r w:rsidR="00C12B2F" w:rsidRPr="00107D70">
        <w:t xml:space="preserve"> </w:t>
      </w:r>
    </w:p>
    <w:p w14:paraId="786A1672" w14:textId="5BE15D54" w:rsidR="00C12B2F" w:rsidRPr="00425A5B" w:rsidRDefault="00575BB7" w:rsidP="00C12B2F">
      <w:pPr>
        <w:jc w:val="both"/>
      </w:pPr>
      <w:r w:rsidRPr="00425A5B">
        <w:t>Istovremeno, ukoliko ova ponuda bude ocenjena kao najpovoljnija, prihvatam činjenicu da će u slučaju  moje sprečenosti za angažovanje na realizaciji ugovora</w:t>
      </w:r>
      <w:r w:rsidR="00054771" w:rsidRPr="00425A5B">
        <w:t xml:space="preserve"> u navedenom periodu, </w:t>
      </w:r>
      <w:r w:rsidRPr="00425A5B">
        <w:t xml:space="preserve"> iz bilo kog razloga osim bolesti ili više sile</w:t>
      </w:r>
      <w:r w:rsidR="00054771" w:rsidRPr="00425A5B">
        <w:t xml:space="preserve">, </w:t>
      </w:r>
      <w:r w:rsidRPr="00425A5B">
        <w:t xml:space="preserve">NALED </w:t>
      </w:r>
      <w:r w:rsidR="00054771" w:rsidRPr="00425A5B">
        <w:t>odbiti ovu ponudu kao neprihvatljivu</w:t>
      </w:r>
      <w:r w:rsidR="00B67B6C" w:rsidRPr="00425A5B">
        <w:t xml:space="preserve"> i izabrati ponudu drugog ponuđača, odnosno raskinuti zaključeni ugovor</w:t>
      </w:r>
      <w:r w:rsidR="00054771" w:rsidRPr="00425A5B">
        <w:t>, uz pravo da naplati bankarsku garanciju za</w:t>
      </w:r>
      <w:r w:rsidR="00FC4AC9" w:rsidRPr="00425A5B">
        <w:t xml:space="preserve"> </w:t>
      </w:r>
      <w:r w:rsidR="007B249A" w:rsidRPr="00425A5B">
        <w:t xml:space="preserve">ozbilјnost ponude, odnosno bankarsku garanciju za </w:t>
      </w:r>
      <w:r w:rsidR="00425A5B" w:rsidRPr="00425A5B">
        <w:t>dobro izvršenje posla</w:t>
      </w:r>
      <w:r w:rsidR="00C12B2F" w:rsidRPr="00425A5B">
        <w:t xml:space="preserve">. </w:t>
      </w:r>
    </w:p>
    <w:p w14:paraId="18EC138B" w14:textId="142D6133" w:rsidR="00C12B2F" w:rsidRDefault="00297304" w:rsidP="00C12B2F">
      <w:pPr>
        <w:jc w:val="both"/>
      </w:pPr>
      <w:r w:rsidRPr="00EB52B9">
        <w:t>Potvrđujem da u trenutku podnošenja ove ponude nisam u suko</w:t>
      </w:r>
      <w:r w:rsidR="00480792" w:rsidRPr="00EB52B9">
        <w:t xml:space="preserve">bu interesa po bilo kom osnovu </w:t>
      </w:r>
      <w:r w:rsidR="00BA57B4" w:rsidRPr="00EB52B9">
        <w:t>i</w:t>
      </w:r>
      <w:r w:rsidR="00480792" w:rsidRPr="00EB52B9">
        <w:t xml:space="preserve"> obavezujem se da</w:t>
      </w:r>
      <w:r w:rsidR="00FF00EB" w:rsidRPr="00EB52B9">
        <w:t xml:space="preserve"> obavestim NALED</w:t>
      </w:r>
      <w:r w:rsidR="009E24D3" w:rsidRPr="00EB52B9">
        <w:t xml:space="preserve"> u slučaju </w:t>
      </w:r>
      <w:r w:rsidR="004820EB" w:rsidRPr="00EB52B9">
        <w:t xml:space="preserve">bilo kakve </w:t>
      </w:r>
      <w:r w:rsidR="009E24D3" w:rsidRPr="00EB52B9">
        <w:t>promene okolnosti</w:t>
      </w:r>
      <w:r w:rsidR="00FF00EB" w:rsidRPr="00EB52B9">
        <w:t xml:space="preserve"> u vezi</w:t>
      </w:r>
      <w:r w:rsidR="009E24D3" w:rsidRPr="00EB52B9">
        <w:t xml:space="preserve"> </w:t>
      </w:r>
      <w:r w:rsidR="00FF00EB" w:rsidRPr="00EB52B9">
        <w:t>sa</w:t>
      </w:r>
      <w:r w:rsidR="002038F0" w:rsidRPr="00EB52B9">
        <w:t xml:space="preserve"> t</w:t>
      </w:r>
      <w:r w:rsidR="00FF00EB" w:rsidRPr="00EB52B9">
        <w:t>i</w:t>
      </w:r>
      <w:r w:rsidR="002038F0" w:rsidRPr="00EB52B9">
        <w:t>m</w:t>
      </w:r>
      <w:r w:rsidR="005F2610" w:rsidRPr="00EB52B9">
        <w:t>.</w:t>
      </w:r>
      <w:r w:rsidR="00480792" w:rsidRPr="00EB52B9">
        <w:t xml:space="preserve"> </w:t>
      </w:r>
    </w:p>
    <w:p w14:paraId="4E6D260E" w14:textId="77777777" w:rsidR="00AB4A15" w:rsidRPr="00EB52B9" w:rsidRDefault="00AB4A15" w:rsidP="00C12B2F">
      <w:pPr>
        <w:jc w:val="both"/>
      </w:pPr>
    </w:p>
    <w:tbl>
      <w:tblPr>
        <w:tblW w:w="6940" w:type="dxa"/>
        <w:tblInd w:w="1" w:type="dxa"/>
        <w:tblCellMar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1979"/>
        <w:gridCol w:w="4961"/>
      </w:tblGrid>
      <w:tr w:rsidR="00C12B2F" w:rsidRPr="00EB52B9" w14:paraId="2E979144" w14:textId="77777777" w:rsidTr="0049198E">
        <w:trPr>
          <w:trHeight w:val="51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3B6865A" w14:textId="7FBF4A7D" w:rsidR="00C12B2F" w:rsidRPr="00EB52B9" w:rsidRDefault="0049198E" w:rsidP="005C4600">
            <w:r w:rsidRPr="00EB52B9">
              <w:rPr>
                <w:b/>
              </w:rPr>
              <w:t>Ime i prezime</w:t>
            </w:r>
            <w:r w:rsidR="00C12B2F" w:rsidRPr="00EB52B9"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EFC7" w14:textId="77777777" w:rsidR="00C12B2F" w:rsidRPr="00EB52B9" w:rsidRDefault="00C12B2F" w:rsidP="005C4600">
            <w:r w:rsidRPr="00EB52B9">
              <w:t xml:space="preserve"> </w:t>
            </w:r>
          </w:p>
        </w:tc>
      </w:tr>
      <w:tr w:rsidR="00C12B2F" w:rsidRPr="00EB52B9" w14:paraId="07E5823A" w14:textId="77777777" w:rsidTr="00AB4A15">
        <w:trPr>
          <w:trHeight w:val="50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7ACADCE" w14:textId="4721188F" w:rsidR="00C12B2F" w:rsidRPr="00EB52B9" w:rsidRDefault="0049198E" w:rsidP="005C4600">
            <w:r w:rsidRPr="00EB52B9">
              <w:rPr>
                <w:b/>
              </w:rPr>
              <w:t>Potpis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1FC" w14:textId="77777777" w:rsidR="00C12B2F" w:rsidRPr="00EB52B9" w:rsidRDefault="00C12B2F" w:rsidP="005C4600">
            <w:r w:rsidRPr="00EB52B9">
              <w:t xml:space="preserve"> </w:t>
            </w:r>
          </w:p>
        </w:tc>
      </w:tr>
      <w:tr w:rsidR="00C12B2F" w:rsidRPr="00EB52B9" w14:paraId="1697FADB" w14:textId="77777777" w:rsidTr="0049198E">
        <w:trPr>
          <w:trHeight w:val="51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AC1AEF5" w14:textId="7070E686" w:rsidR="00C12B2F" w:rsidRPr="00EB52B9" w:rsidRDefault="0049198E" w:rsidP="005C4600">
            <w:r w:rsidRPr="00EB52B9">
              <w:rPr>
                <w:b/>
              </w:rPr>
              <w:t>Datum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B635" w14:textId="77777777" w:rsidR="00C12B2F" w:rsidRPr="00EB52B9" w:rsidRDefault="00C12B2F" w:rsidP="005C4600">
            <w:r w:rsidRPr="00EB52B9">
              <w:t xml:space="preserve"> </w:t>
            </w:r>
          </w:p>
        </w:tc>
      </w:tr>
    </w:tbl>
    <w:p w14:paraId="5B7396DE" w14:textId="77777777" w:rsidR="00F64EED" w:rsidRPr="00EB52B9" w:rsidRDefault="00F64EED" w:rsidP="00AB4A15"/>
    <w:sectPr w:rsidR="00F64EED" w:rsidRPr="00EB52B9" w:rsidSect="00016F89">
      <w:headerReference w:type="default" r:id="rId11"/>
      <w:footerReference w:type="default" r:id="rId12"/>
      <w:pgSz w:w="11906" w:h="16838"/>
      <w:pgMar w:top="1843" w:right="1417" w:bottom="1417" w:left="1417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C4DC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C46B4" w14:textId="77777777" w:rsidR="00477073" w:rsidRDefault="00477073" w:rsidP="00701BBE">
      <w:pPr>
        <w:spacing w:after="0" w:line="240" w:lineRule="auto"/>
      </w:pPr>
      <w:r>
        <w:separator/>
      </w:r>
    </w:p>
  </w:endnote>
  <w:endnote w:type="continuationSeparator" w:id="0">
    <w:p w14:paraId="0BD475C2" w14:textId="77777777" w:rsidR="00477073" w:rsidRDefault="00477073" w:rsidP="0070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913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1FF9D" w14:textId="63116DD1" w:rsidR="001D5831" w:rsidRDefault="001D58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0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162770" w14:textId="77777777" w:rsidR="000C5BF3" w:rsidRDefault="000C5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41275" w14:textId="77777777" w:rsidR="00477073" w:rsidRDefault="00477073" w:rsidP="00701BBE">
      <w:pPr>
        <w:spacing w:after="0" w:line="240" w:lineRule="auto"/>
      </w:pPr>
      <w:r>
        <w:separator/>
      </w:r>
    </w:p>
  </w:footnote>
  <w:footnote w:type="continuationSeparator" w:id="0">
    <w:p w14:paraId="713D1DF8" w14:textId="77777777" w:rsidR="00477073" w:rsidRDefault="00477073" w:rsidP="00701BBE">
      <w:pPr>
        <w:spacing w:after="0" w:line="240" w:lineRule="auto"/>
      </w:pPr>
      <w:r>
        <w:continuationSeparator/>
      </w:r>
    </w:p>
  </w:footnote>
  <w:footnote w:id="1">
    <w:p w14:paraId="7FD33327" w14:textId="320654D3" w:rsidR="00BB6763" w:rsidRDefault="00BB6763" w:rsidP="005419C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U slučaju zajedničke ponude, potrebno je dostaviti popunjen obrazac za svakog od članova grupe ponuđača (konzorcijuma), kao i naznačiti </w:t>
      </w:r>
      <w:r w:rsidR="005419C9">
        <w:t>ko je nosilac konzorcijuma</w:t>
      </w:r>
      <w:r>
        <w:t xml:space="preserve"> </w:t>
      </w:r>
    </w:p>
  </w:footnote>
  <w:footnote w:id="2">
    <w:p w14:paraId="324950CE" w14:textId="6A18D563" w:rsidR="00C12B2F" w:rsidRPr="00DD7607" w:rsidRDefault="00C12B2F" w:rsidP="00C12B2F">
      <w:pPr>
        <w:rPr>
          <w:rFonts w:ascii="Cambria" w:hAnsi="Cambria" w:cstheme="minorHAnsi"/>
          <w:lang w:val="pl-PL"/>
        </w:rPr>
      </w:pPr>
      <w:r w:rsidRPr="00650842">
        <w:rPr>
          <w:rFonts w:ascii="Cambria" w:hAnsi="Cambria" w:cstheme="minorHAnsi"/>
        </w:rPr>
        <w:footnoteRef/>
      </w:r>
      <w:r w:rsidRPr="00DD7607">
        <w:rPr>
          <w:rFonts w:ascii="Cambria" w:hAnsi="Cambria" w:cstheme="minorHAnsi"/>
          <w:lang w:val="pl-PL"/>
        </w:rPr>
        <w:t xml:space="preserve"> </w:t>
      </w:r>
      <w:r w:rsidR="00357BC9" w:rsidRPr="00DD7607">
        <w:rPr>
          <w:rFonts w:ascii="Cambria" w:hAnsi="Cambria" w:cstheme="minorHAnsi"/>
          <w:lang w:val="pl-PL"/>
        </w:rPr>
        <w:t>Potrebno je p</w:t>
      </w:r>
      <w:r w:rsidR="0016190A" w:rsidRPr="00DD7607">
        <w:rPr>
          <w:rFonts w:ascii="Cambria" w:hAnsi="Cambria" w:cstheme="minorHAnsi"/>
          <w:lang w:val="pl-PL"/>
        </w:rPr>
        <w:t>opuniti za svakog od ključnih eksperata</w:t>
      </w:r>
      <w:r w:rsidRPr="00DD7607">
        <w:rPr>
          <w:rFonts w:ascii="Cambria" w:hAnsi="Cambria" w:cstheme="minorHAnsi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CCE56" w14:textId="3653AD5E" w:rsidR="00DB3644" w:rsidRPr="00F950D2" w:rsidRDefault="00F950D2" w:rsidP="00F950D2">
    <w:pPr>
      <w:tabs>
        <w:tab w:val="center" w:pos="4680"/>
        <w:tab w:val="right" w:pos="9360"/>
      </w:tabs>
      <w:rPr>
        <w:rFonts w:ascii="Calibri Light" w:hAnsi="Calibri Light"/>
      </w:rPr>
    </w:pPr>
    <w:r w:rsidRPr="007430A9">
      <w:rPr>
        <w:rFonts w:ascii="Calibri Light" w:hAnsi="Calibri Light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A44B8DE" wp14:editId="6974FB48">
          <wp:simplePos x="0" y="0"/>
          <wp:positionH relativeFrom="margin">
            <wp:posOffset>3444875</wp:posOffset>
          </wp:positionH>
          <wp:positionV relativeFrom="paragraph">
            <wp:posOffset>1905</wp:posOffset>
          </wp:positionV>
          <wp:extent cx="2440305" cy="771525"/>
          <wp:effectExtent l="0" t="0" r="0" b="9525"/>
          <wp:wrapTight wrapText="bothSides">
            <wp:wrapPolygon edited="0">
              <wp:start x="0" y="0"/>
              <wp:lineTo x="0" y="21333"/>
              <wp:lineTo x="21415" y="21333"/>
              <wp:lineTo x="2141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62"/>
                  <a:stretch/>
                </pic:blipFill>
                <pic:spPr bwMode="auto">
                  <a:xfrm>
                    <a:off x="0" y="0"/>
                    <a:ext cx="244030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t xml:space="preserve">     </w:t>
    </w:r>
    <w:r>
      <w:rPr>
        <w:noProof/>
        <w:lang w:val="en-GB" w:eastAsia="en-GB"/>
      </w:rPr>
      <w:drawing>
        <wp:inline distT="0" distB="0" distL="0" distR="0" wp14:anchorId="47D8E2CE" wp14:editId="6681D705">
          <wp:extent cx="2562225" cy="792194"/>
          <wp:effectExtent l="0" t="0" r="0" b="8255"/>
          <wp:docPr id="4" name="Picture 4" descr="C:\Users\vuk.bozic\AppData\Local\Microsoft\Windows\INetCache\Content.Word\NALED, RGB standards_H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uk.bozic\AppData\Local\Microsoft\Windows\INetCache\Content.Word\NALED, RGB standards_H_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92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4975E" w14:textId="77777777" w:rsidR="00DB3644" w:rsidRDefault="00DB3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27"/>
    <w:multiLevelType w:val="hybridMultilevel"/>
    <w:tmpl w:val="DAFEF842"/>
    <w:lvl w:ilvl="0" w:tplc="241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01C0529C"/>
    <w:multiLevelType w:val="hybridMultilevel"/>
    <w:tmpl w:val="E29AE2A2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0868"/>
    <w:multiLevelType w:val="hybridMultilevel"/>
    <w:tmpl w:val="788E4CF4"/>
    <w:lvl w:ilvl="0" w:tplc="AD7868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0BB13B9D"/>
    <w:multiLevelType w:val="hybridMultilevel"/>
    <w:tmpl w:val="43E05632"/>
    <w:lvl w:ilvl="0" w:tplc="33209AC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2A3F"/>
    <w:multiLevelType w:val="hybridMultilevel"/>
    <w:tmpl w:val="B7D88396"/>
    <w:lvl w:ilvl="0" w:tplc="FFA2A0CE">
      <w:start w:val="2"/>
      <w:numFmt w:val="bullet"/>
      <w:lvlText w:val="-"/>
      <w:lvlJc w:val="left"/>
      <w:pPr>
        <w:ind w:left="1425" w:hanging="360"/>
      </w:pPr>
      <w:rPr>
        <w:rFonts w:ascii="Cambria" w:eastAsiaTheme="minorHAnsi" w:hAnsi="Cambria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077587F"/>
    <w:multiLevelType w:val="hybridMultilevel"/>
    <w:tmpl w:val="7CFE9C2A"/>
    <w:lvl w:ilvl="0" w:tplc="81425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21129"/>
    <w:multiLevelType w:val="hybridMultilevel"/>
    <w:tmpl w:val="0A4EBA86"/>
    <w:lvl w:ilvl="0" w:tplc="9F3C601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13F16"/>
    <w:multiLevelType w:val="hybridMultilevel"/>
    <w:tmpl w:val="EC08AB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80553"/>
    <w:multiLevelType w:val="hybridMultilevel"/>
    <w:tmpl w:val="06F09D7C"/>
    <w:lvl w:ilvl="0" w:tplc="2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C4832BD"/>
    <w:multiLevelType w:val="hybridMultilevel"/>
    <w:tmpl w:val="954E71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90A59"/>
    <w:multiLevelType w:val="hybridMultilevel"/>
    <w:tmpl w:val="2DA6BE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B4C1D"/>
    <w:multiLevelType w:val="hybridMultilevel"/>
    <w:tmpl w:val="03D45042"/>
    <w:lvl w:ilvl="0" w:tplc="1E9CB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232E7"/>
    <w:multiLevelType w:val="hybridMultilevel"/>
    <w:tmpl w:val="E91456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3270C"/>
    <w:multiLevelType w:val="hybridMultilevel"/>
    <w:tmpl w:val="5F689506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0AA17C1"/>
    <w:multiLevelType w:val="hybridMultilevel"/>
    <w:tmpl w:val="D47C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01620"/>
    <w:multiLevelType w:val="hybridMultilevel"/>
    <w:tmpl w:val="F41EAC84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31C3"/>
    <w:multiLevelType w:val="hybridMultilevel"/>
    <w:tmpl w:val="E4867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855D6"/>
    <w:multiLevelType w:val="hybridMultilevel"/>
    <w:tmpl w:val="EE246A2E"/>
    <w:lvl w:ilvl="0" w:tplc="D28264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2240E"/>
    <w:multiLevelType w:val="hybridMultilevel"/>
    <w:tmpl w:val="DDD61D58"/>
    <w:lvl w:ilvl="0" w:tplc="C9B832C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A59F5"/>
    <w:multiLevelType w:val="hybridMultilevel"/>
    <w:tmpl w:val="D67CD6DE"/>
    <w:lvl w:ilvl="0" w:tplc="A128E66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393" w:hanging="360"/>
      </w:pPr>
    </w:lvl>
    <w:lvl w:ilvl="2" w:tplc="241A001B" w:tentative="1">
      <w:start w:val="1"/>
      <w:numFmt w:val="lowerRoman"/>
      <w:lvlText w:val="%3."/>
      <w:lvlJc w:val="right"/>
      <w:pPr>
        <w:ind w:left="2113" w:hanging="180"/>
      </w:pPr>
    </w:lvl>
    <w:lvl w:ilvl="3" w:tplc="241A000F" w:tentative="1">
      <w:start w:val="1"/>
      <w:numFmt w:val="decimal"/>
      <w:lvlText w:val="%4."/>
      <w:lvlJc w:val="left"/>
      <w:pPr>
        <w:ind w:left="2833" w:hanging="360"/>
      </w:pPr>
    </w:lvl>
    <w:lvl w:ilvl="4" w:tplc="241A0019" w:tentative="1">
      <w:start w:val="1"/>
      <w:numFmt w:val="lowerLetter"/>
      <w:lvlText w:val="%5."/>
      <w:lvlJc w:val="left"/>
      <w:pPr>
        <w:ind w:left="3553" w:hanging="360"/>
      </w:pPr>
    </w:lvl>
    <w:lvl w:ilvl="5" w:tplc="241A001B" w:tentative="1">
      <w:start w:val="1"/>
      <w:numFmt w:val="lowerRoman"/>
      <w:lvlText w:val="%6."/>
      <w:lvlJc w:val="right"/>
      <w:pPr>
        <w:ind w:left="4273" w:hanging="180"/>
      </w:pPr>
    </w:lvl>
    <w:lvl w:ilvl="6" w:tplc="241A000F" w:tentative="1">
      <w:start w:val="1"/>
      <w:numFmt w:val="decimal"/>
      <w:lvlText w:val="%7."/>
      <w:lvlJc w:val="left"/>
      <w:pPr>
        <w:ind w:left="4993" w:hanging="360"/>
      </w:pPr>
    </w:lvl>
    <w:lvl w:ilvl="7" w:tplc="241A0019" w:tentative="1">
      <w:start w:val="1"/>
      <w:numFmt w:val="lowerLetter"/>
      <w:lvlText w:val="%8."/>
      <w:lvlJc w:val="left"/>
      <w:pPr>
        <w:ind w:left="5713" w:hanging="360"/>
      </w:pPr>
    </w:lvl>
    <w:lvl w:ilvl="8" w:tplc="241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>
    <w:nsid w:val="3CE84830"/>
    <w:multiLevelType w:val="hybridMultilevel"/>
    <w:tmpl w:val="3090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154EB"/>
    <w:multiLevelType w:val="hybridMultilevel"/>
    <w:tmpl w:val="6652DF6C"/>
    <w:lvl w:ilvl="0" w:tplc="E92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56294"/>
    <w:multiLevelType w:val="hybridMultilevel"/>
    <w:tmpl w:val="D69A61EE"/>
    <w:lvl w:ilvl="0" w:tplc="9C865F0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968E8"/>
    <w:multiLevelType w:val="hybridMultilevel"/>
    <w:tmpl w:val="A69EA736"/>
    <w:lvl w:ilvl="0" w:tplc="0218B980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1BA38D8"/>
    <w:multiLevelType w:val="hybridMultilevel"/>
    <w:tmpl w:val="B29CA348"/>
    <w:lvl w:ilvl="0" w:tplc="9AECECD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93" w:hanging="360"/>
      </w:pPr>
    </w:lvl>
    <w:lvl w:ilvl="2" w:tplc="241A001B" w:tentative="1">
      <w:start w:val="1"/>
      <w:numFmt w:val="lowerRoman"/>
      <w:lvlText w:val="%3."/>
      <w:lvlJc w:val="right"/>
      <w:pPr>
        <w:ind w:left="2113" w:hanging="180"/>
      </w:pPr>
    </w:lvl>
    <w:lvl w:ilvl="3" w:tplc="241A000F" w:tentative="1">
      <w:start w:val="1"/>
      <w:numFmt w:val="decimal"/>
      <w:lvlText w:val="%4."/>
      <w:lvlJc w:val="left"/>
      <w:pPr>
        <w:ind w:left="2833" w:hanging="360"/>
      </w:pPr>
    </w:lvl>
    <w:lvl w:ilvl="4" w:tplc="241A0019" w:tentative="1">
      <w:start w:val="1"/>
      <w:numFmt w:val="lowerLetter"/>
      <w:lvlText w:val="%5."/>
      <w:lvlJc w:val="left"/>
      <w:pPr>
        <w:ind w:left="3553" w:hanging="360"/>
      </w:pPr>
    </w:lvl>
    <w:lvl w:ilvl="5" w:tplc="241A001B" w:tentative="1">
      <w:start w:val="1"/>
      <w:numFmt w:val="lowerRoman"/>
      <w:lvlText w:val="%6."/>
      <w:lvlJc w:val="right"/>
      <w:pPr>
        <w:ind w:left="4273" w:hanging="180"/>
      </w:pPr>
    </w:lvl>
    <w:lvl w:ilvl="6" w:tplc="241A000F" w:tentative="1">
      <w:start w:val="1"/>
      <w:numFmt w:val="decimal"/>
      <w:lvlText w:val="%7."/>
      <w:lvlJc w:val="left"/>
      <w:pPr>
        <w:ind w:left="4993" w:hanging="360"/>
      </w:pPr>
    </w:lvl>
    <w:lvl w:ilvl="7" w:tplc="241A0019" w:tentative="1">
      <w:start w:val="1"/>
      <w:numFmt w:val="lowerLetter"/>
      <w:lvlText w:val="%8."/>
      <w:lvlJc w:val="left"/>
      <w:pPr>
        <w:ind w:left="5713" w:hanging="360"/>
      </w:pPr>
    </w:lvl>
    <w:lvl w:ilvl="8" w:tplc="241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5">
    <w:nsid w:val="493C35ED"/>
    <w:multiLevelType w:val="hybridMultilevel"/>
    <w:tmpl w:val="00F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1092C"/>
    <w:multiLevelType w:val="hybridMultilevel"/>
    <w:tmpl w:val="22EC0B58"/>
    <w:lvl w:ilvl="0" w:tplc="FFA2A0CE">
      <w:start w:val="2"/>
      <w:numFmt w:val="bullet"/>
      <w:lvlText w:val="-"/>
      <w:lvlJc w:val="left"/>
      <w:pPr>
        <w:ind w:left="1146" w:hanging="360"/>
      </w:pPr>
      <w:rPr>
        <w:rFonts w:ascii="Cambria" w:eastAsiaTheme="minorHAnsi" w:hAnsi="Cambria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A560FC3"/>
    <w:multiLevelType w:val="hybridMultilevel"/>
    <w:tmpl w:val="C69E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A2944"/>
    <w:multiLevelType w:val="hybridMultilevel"/>
    <w:tmpl w:val="C52A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67AE3"/>
    <w:multiLevelType w:val="hybridMultilevel"/>
    <w:tmpl w:val="3932C604"/>
    <w:lvl w:ilvl="0" w:tplc="9AECECD8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>
    <w:nsid w:val="4D725A43"/>
    <w:multiLevelType w:val="hybridMultilevel"/>
    <w:tmpl w:val="192CF8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86F30"/>
    <w:multiLevelType w:val="multilevel"/>
    <w:tmpl w:val="433A7BD0"/>
    <w:lvl w:ilvl="0">
      <w:start w:val="1"/>
      <w:numFmt w:val="decimal"/>
      <w:lvlText w:val="%1."/>
      <w:lvlJc w:val="left"/>
      <w:pPr>
        <w:ind w:left="1080" w:hanging="360"/>
      </w:pPr>
      <w:rPr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922451C"/>
    <w:multiLevelType w:val="hybridMultilevel"/>
    <w:tmpl w:val="B7C6B434"/>
    <w:lvl w:ilvl="0" w:tplc="FFA2A0C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327B1"/>
    <w:multiLevelType w:val="hybridMultilevel"/>
    <w:tmpl w:val="D96821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96BF8"/>
    <w:multiLevelType w:val="hybridMultilevel"/>
    <w:tmpl w:val="C102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14F92"/>
    <w:multiLevelType w:val="hybridMultilevel"/>
    <w:tmpl w:val="85F80B62"/>
    <w:lvl w:ilvl="0" w:tplc="FFA2A0CE">
      <w:start w:val="2"/>
      <w:numFmt w:val="bullet"/>
      <w:lvlText w:val="-"/>
      <w:lvlJc w:val="left"/>
      <w:pPr>
        <w:ind w:left="2760" w:hanging="360"/>
      </w:pPr>
      <w:rPr>
        <w:rFonts w:ascii="Cambria" w:eastAsiaTheme="minorHAnsi" w:hAnsi="Cambria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6">
    <w:nsid w:val="6A854F34"/>
    <w:multiLevelType w:val="hybridMultilevel"/>
    <w:tmpl w:val="81EA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76284"/>
    <w:multiLevelType w:val="hybridMultilevel"/>
    <w:tmpl w:val="40FA3164"/>
    <w:lvl w:ilvl="0" w:tplc="2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8">
    <w:nsid w:val="796601D7"/>
    <w:multiLevelType w:val="hybridMultilevel"/>
    <w:tmpl w:val="935A860C"/>
    <w:lvl w:ilvl="0" w:tplc="C9B832C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72526"/>
    <w:multiLevelType w:val="hybridMultilevel"/>
    <w:tmpl w:val="6AE08FD8"/>
    <w:lvl w:ilvl="0" w:tplc="57143172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76" w:hanging="360"/>
      </w:pPr>
    </w:lvl>
    <w:lvl w:ilvl="2" w:tplc="241A001B" w:tentative="1">
      <w:start w:val="1"/>
      <w:numFmt w:val="lowerRoman"/>
      <w:lvlText w:val="%3."/>
      <w:lvlJc w:val="right"/>
      <w:pPr>
        <w:ind w:left="2396" w:hanging="180"/>
      </w:pPr>
    </w:lvl>
    <w:lvl w:ilvl="3" w:tplc="241A000F" w:tentative="1">
      <w:start w:val="1"/>
      <w:numFmt w:val="decimal"/>
      <w:lvlText w:val="%4."/>
      <w:lvlJc w:val="left"/>
      <w:pPr>
        <w:ind w:left="3116" w:hanging="360"/>
      </w:pPr>
    </w:lvl>
    <w:lvl w:ilvl="4" w:tplc="241A0019" w:tentative="1">
      <w:start w:val="1"/>
      <w:numFmt w:val="lowerLetter"/>
      <w:lvlText w:val="%5."/>
      <w:lvlJc w:val="left"/>
      <w:pPr>
        <w:ind w:left="3836" w:hanging="360"/>
      </w:pPr>
    </w:lvl>
    <w:lvl w:ilvl="5" w:tplc="241A001B" w:tentative="1">
      <w:start w:val="1"/>
      <w:numFmt w:val="lowerRoman"/>
      <w:lvlText w:val="%6."/>
      <w:lvlJc w:val="right"/>
      <w:pPr>
        <w:ind w:left="4556" w:hanging="180"/>
      </w:pPr>
    </w:lvl>
    <w:lvl w:ilvl="6" w:tplc="241A000F" w:tentative="1">
      <w:start w:val="1"/>
      <w:numFmt w:val="decimal"/>
      <w:lvlText w:val="%7."/>
      <w:lvlJc w:val="left"/>
      <w:pPr>
        <w:ind w:left="5276" w:hanging="360"/>
      </w:pPr>
    </w:lvl>
    <w:lvl w:ilvl="7" w:tplc="241A0019" w:tentative="1">
      <w:start w:val="1"/>
      <w:numFmt w:val="lowerLetter"/>
      <w:lvlText w:val="%8."/>
      <w:lvlJc w:val="left"/>
      <w:pPr>
        <w:ind w:left="5996" w:hanging="360"/>
      </w:pPr>
    </w:lvl>
    <w:lvl w:ilvl="8" w:tplc="241A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0"/>
  </w:num>
  <w:num w:numId="5">
    <w:abstractNumId w:val="28"/>
  </w:num>
  <w:num w:numId="6">
    <w:abstractNumId w:val="27"/>
  </w:num>
  <w:num w:numId="7">
    <w:abstractNumId w:val="25"/>
  </w:num>
  <w:num w:numId="8">
    <w:abstractNumId w:val="20"/>
  </w:num>
  <w:num w:numId="9">
    <w:abstractNumId w:val="34"/>
  </w:num>
  <w:num w:numId="10">
    <w:abstractNumId w:val="5"/>
  </w:num>
  <w:num w:numId="11">
    <w:abstractNumId w:val="9"/>
  </w:num>
  <w:num w:numId="12">
    <w:abstractNumId w:val="7"/>
  </w:num>
  <w:num w:numId="13">
    <w:abstractNumId w:val="33"/>
  </w:num>
  <w:num w:numId="14">
    <w:abstractNumId w:val="12"/>
  </w:num>
  <w:num w:numId="15">
    <w:abstractNumId w:val="13"/>
  </w:num>
  <w:num w:numId="16">
    <w:abstractNumId w:val="24"/>
  </w:num>
  <w:num w:numId="17">
    <w:abstractNumId w:val="0"/>
  </w:num>
  <w:num w:numId="18">
    <w:abstractNumId w:val="29"/>
  </w:num>
  <w:num w:numId="19">
    <w:abstractNumId w:val="19"/>
  </w:num>
  <w:num w:numId="20">
    <w:abstractNumId w:val="15"/>
  </w:num>
  <w:num w:numId="21">
    <w:abstractNumId w:val="37"/>
  </w:num>
  <w:num w:numId="22">
    <w:abstractNumId w:val="2"/>
  </w:num>
  <w:num w:numId="23">
    <w:abstractNumId w:val="16"/>
  </w:num>
  <w:num w:numId="24">
    <w:abstractNumId w:val="18"/>
  </w:num>
  <w:num w:numId="25">
    <w:abstractNumId w:val="38"/>
  </w:num>
  <w:num w:numId="26">
    <w:abstractNumId w:val="32"/>
  </w:num>
  <w:num w:numId="27">
    <w:abstractNumId w:val="35"/>
  </w:num>
  <w:num w:numId="28">
    <w:abstractNumId w:val="31"/>
  </w:num>
  <w:num w:numId="29">
    <w:abstractNumId w:val="26"/>
  </w:num>
  <w:num w:numId="30">
    <w:abstractNumId w:val="4"/>
  </w:num>
  <w:num w:numId="31">
    <w:abstractNumId w:val="30"/>
  </w:num>
  <w:num w:numId="32">
    <w:abstractNumId w:val="11"/>
  </w:num>
  <w:num w:numId="33">
    <w:abstractNumId w:val="39"/>
  </w:num>
  <w:num w:numId="34">
    <w:abstractNumId w:val="23"/>
  </w:num>
  <w:num w:numId="35">
    <w:abstractNumId w:val="14"/>
  </w:num>
  <w:num w:numId="36">
    <w:abstractNumId w:val="36"/>
  </w:num>
  <w:num w:numId="37">
    <w:abstractNumId w:val="3"/>
  </w:num>
  <w:num w:numId="38">
    <w:abstractNumId w:val="1"/>
  </w:num>
  <w:num w:numId="39">
    <w:abstractNumId w:val="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F0"/>
    <w:rsid w:val="00006C1C"/>
    <w:rsid w:val="00010F5C"/>
    <w:rsid w:val="0001202E"/>
    <w:rsid w:val="000120DC"/>
    <w:rsid w:val="00013DA2"/>
    <w:rsid w:val="00016F89"/>
    <w:rsid w:val="0002335D"/>
    <w:rsid w:val="00026277"/>
    <w:rsid w:val="000264F0"/>
    <w:rsid w:val="00036CBD"/>
    <w:rsid w:val="000420FE"/>
    <w:rsid w:val="00043EF4"/>
    <w:rsid w:val="00044E2D"/>
    <w:rsid w:val="000469EF"/>
    <w:rsid w:val="000501D7"/>
    <w:rsid w:val="000536F6"/>
    <w:rsid w:val="00054771"/>
    <w:rsid w:val="000620B2"/>
    <w:rsid w:val="00063890"/>
    <w:rsid w:val="000718AF"/>
    <w:rsid w:val="000720E6"/>
    <w:rsid w:val="00073902"/>
    <w:rsid w:val="00073C99"/>
    <w:rsid w:val="00074838"/>
    <w:rsid w:val="00077AC9"/>
    <w:rsid w:val="00083A16"/>
    <w:rsid w:val="00086FB6"/>
    <w:rsid w:val="000926A3"/>
    <w:rsid w:val="00093DC6"/>
    <w:rsid w:val="00094A50"/>
    <w:rsid w:val="000A607C"/>
    <w:rsid w:val="000B5A19"/>
    <w:rsid w:val="000C08C8"/>
    <w:rsid w:val="000C4338"/>
    <w:rsid w:val="000C46B2"/>
    <w:rsid w:val="000C519D"/>
    <w:rsid w:val="000C5BF3"/>
    <w:rsid w:val="000D1BF3"/>
    <w:rsid w:val="000D24AC"/>
    <w:rsid w:val="000D28EE"/>
    <w:rsid w:val="000D40A5"/>
    <w:rsid w:val="000D7F7F"/>
    <w:rsid w:val="000E1206"/>
    <w:rsid w:val="000E1C45"/>
    <w:rsid w:val="000E208A"/>
    <w:rsid w:val="000E660D"/>
    <w:rsid w:val="000E7FE8"/>
    <w:rsid w:val="000F1B3D"/>
    <w:rsid w:val="0010464A"/>
    <w:rsid w:val="0010565D"/>
    <w:rsid w:val="001075E6"/>
    <w:rsid w:val="00107A89"/>
    <w:rsid w:val="00107BC9"/>
    <w:rsid w:val="00107D70"/>
    <w:rsid w:val="001148FC"/>
    <w:rsid w:val="00117854"/>
    <w:rsid w:val="001212ED"/>
    <w:rsid w:val="001220D5"/>
    <w:rsid w:val="00122998"/>
    <w:rsid w:val="001300C8"/>
    <w:rsid w:val="00141085"/>
    <w:rsid w:val="00142299"/>
    <w:rsid w:val="00143D46"/>
    <w:rsid w:val="001539D4"/>
    <w:rsid w:val="00156176"/>
    <w:rsid w:val="00156CC9"/>
    <w:rsid w:val="0016190A"/>
    <w:rsid w:val="0016336C"/>
    <w:rsid w:val="00167954"/>
    <w:rsid w:val="00167A49"/>
    <w:rsid w:val="0017384E"/>
    <w:rsid w:val="00175365"/>
    <w:rsid w:val="001754E4"/>
    <w:rsid w:val="00176DBA"/>
    <w:rsid w:val="0018118C"/>
    <w:rsid w:val="0018407C"/>
    <w:rsid w:val="00184274"/>
    <w:rsid w:val="00186FF7"/>
    <w:rsid w:val="00195073"/>
    <w:rsid w:val="001A0C74"/>
    <w:rsid w:val="001A214E"/>
    <w:rsid w:val="001A76BF"/>
    <w:rsid w:val="001B1555"/>
    <w:rsid w:val="001B4989"/>
    <w:rsid w:val="001B5A13"/>
    <w:rsid w:val="001C0EA4"/>
    <w:rsid w:val="001C22C8"/>
    <w:rsid w:val="001C7597"/>
    <w:rsid w:val="001C7E92"/>
    <w:rsid w:val="001D1B3C"/>
    <w:rsid w:val="001D5831"/>
    <w:rsid w:val="001D6E5E"/>
    <w:rsid w:val="001D7A6B"/>
    <w:rsid w:val="001E11F9"/>
    <w:rsid w:val="001E3C85"/>
    <w:rsid w:val="001E4BBB"/>
    <w:rsid w:val="001E6452"/>
    <w:rsid w:val="001E680B"/>
    <w:rsid w:val="001F4D08"/>
    <w:rsid w:val="001F6312"/>
    <w:rsid w:val="001F7973"/>
    <w:rsid w:val="002000CC"/>
    <w:rsid w:val="002038F0"/>
    <w:rsid w:val="00206308"/>
    <w:rsid w:val="002075D4"/>
    <w:rsid w:val="002125A9"/>
    <w:rsid w:val="00212674"/>
    <w:rsid w:val="00215F59"/>
    <w:rsid w:val="00216B90"/>
    <w:rsid w:val="00216E31"/>
    <w:rsid w:val="0022034A"/>
    <w:rsid w:val="0022164D"/>
    <w:rsid w:val="00225202"/>
    <w:rsid w:val="00225456"/>
    <w:rsid w:val="002260BC"/>
    <w:rsid w:val="00235828"/>
    <w:rsid w:val="002406D6"/>
    <w:rsid w:val="00242D78"/>
    <w:rsid w:val="002441AB"/>
    <w:rsid w:val="002443FD"/>
    <w:rsid w:val="00244A6C"/>
    <w:rsid w:val="00244C14"/>
    <w:rsid w:val="00245138"/>
    <w:rsid w:val="00251065"/>
    <w:rsid w:val="002553FC"/>
    <w:rsid w:val="00255C02"/>
    <w:rsid w:val="00263FAC"/>
    <w:rsid w:val="002660AC"/>
    <w:rsid w:val="00270679"/>
    <w:rsid w:val="002725E3"/>
    <w:rsid w:val="00272B04"/>
    <w:rsid w:val="0027738E"/>
    <w:rsid w:val="00277C91"/>
    <w:rsid w:val="0028067E"/>
    <w:rsid w:val="002860BB"/>
    <w:rsid w:val="00293F9B"/>
    <w:rsid w:val="00294CA5"/>
    <w:rsid w:val="00297304"/>
    <w:rsid w:val="002A090F"/>
    <w:rsid w:val="002A227C"/>
    <w:rsid w:val="002A22BA"/>
    <w:rsid w:val="002A434C"/>
    <w:rsid w:val="002A4A3A"/>
    <w:rsid w:val="002B1C8E"/>
    <w:rsid w:val="002B62F3"/>
    <w:rsid w:val="002C2BD6"/>
    <w:rsid w:val="002C68A0"/>
    <w:rsid w:val="002C7D3E"/>
    <w:rsid w:val="002D0265"/>
    <w:rsid w:val="002D2958"/>
    <w:rsid w:val="002D3581"/>
    <w:rsid w:val="002D3B29"/>
    <w:rsid w:val="002D6CAE"/>
    <w:rsid w:val="002D71B1"/>
    <w:rsid w:val="002E01B5"/>
    <w:rsid w:val="002E038C"/>
    <w:rsid w:val="002E0ADB"/>
    <w:rsid w:val="002E18FA"/>
    <w:rsid w:val="002E2E9F"/>
    <w:rsid w:val="002E386A"/>
    <w:rsid w:val="002E4637"/>
    <w:rsid w:val="002F0399"/>
    <w:rsid w:val="002F07FE"/>
    <w:rsid w:val="002F2FB8"/>
    <w:rsid w:val="002F4BE7"/>
    <w:rsid w:val="002F5477"/>
    <w:rsid w:val="003051F5"/>
    <w:rsid w:val="00305F1A"/>
    <w:rsid w:val="00307D72"/>
    <w:rsid w:val="003136E0"/>
    <w:rsid w:val="003153A3"/>
    <w:rsid w:val="00315438"/>
    <w:rsid w:val="003163F9"/>
    <w:rsid w:val="00325D3E"/>
    <w:rsid w:val="00326475"/>
    <w:rsid w:val="00327B9B"/>
    <w:rsid w:val="00331678"/>
    <w:rsid w:val="00331C9E"/>
    <w:rsid w:val="003371CD"/>
    <w:rsid w:val="00341668"/>
    <w:rsid w:val="00343A6D"/>
    <w:rsid w:val="00345723"/>
    <w:rsid w:val="003465AA"/>
    <w:rsid w:val="00357228"/>
    <w:rsid w:val="00357BC9"/>
    <w:rsid w:val="0036356D"/>
    <w:rsid w:val="00364E27"/>
    <w:rsid w:val="00365245"/>
    <w:rsid w:val="003661D1"/>
    <w:rsid w:val="00367098"/>
    <w:rsid w:val="0036795C"/>
    <w:rsid w:val="00372167"/>
    <w:rsid w:val="00384E02"/>
    <w:rsid w:val="003A331F"/>
    <w:rsid w:val="003A4637"/>
    <w:rsid w:val="003A5420"/>
    <w:rsid w:val="003A79DE"/>
    <w:rsid w:val="003B148E"/>
    <w:rsid w:val="003B2CEC"/>
    <w:rsid w:val="003B3699"/>
    <w:rsid w:val="003B7F9C"/>
    <w:rsid w:val="003C2A6A"/>
    <w:rsid w:val="003C3ADA"/>
    <w:rsid w:val="003C4827"/>
    <w:rsid w:val="003C4C51"/>
    <w:rsid w:val="003C77F8"/>
    <w:rsid w:val="003D20A5"/>
    <w:rsid w:val="003D339E"/>
    <w:rsid w:val="003D3A7B"/>
    <w:rsid w:val="003E44BD"/>
    <w:rsid w:val="003F31F0"/>
    <w:rsid w:val="00400E02"/>
    <w:rsid w:val="0040304E"/>
    <w:rsid w:val="00407535"/>
    <w:rsid w:val="00412C11"/>
    <w:rsid w:val="00413958"/>
    <w:rsid w:val="0041533D"/>
    <w:rsid w:val="00415D76"/>
    <w:rsid w:val="00415FA6"/>
    <w:rsid w:val="00423274"/>
    <w:rsid w:val="004252B4"/>
    <w:rsid w:val="00425A5B"/>
    <w:rsid w:val="00431B17"/>
    <w:rsid w:val="00432F2C"/>
    <w:rsid w:val="004335B4"/>
    <w:rsid w:val="00434B48"/>
    <w:rsid w:val="00436640"/>
    <w:rsid w:val="00442E25"/>
    <w:rsid w:val="00443CCC"/>
    <w:rsid w:val="00446C16"/>
    <w:rsid w:val="00454BAB"/>
    <w:rsid w:val="00455C30"/>
    <w:rsid w:val="00462349"/>
    <w:rsid w:val="004651E8"/>
    <w:rsid w:val="004737B9"/>
    <w:rsid w:val="0047455D"/>
    <w:rsid w:val="00477073"/>
    <w:rsid w:val="00480792"/>
    <w:rsid w:val="004820EB"/>
    <w:rsid w:val="00483DB4"/>
    <w:rsid w:val="0049198E"/>
    <w:rsid w:val="00491D81"/>
    <w:rsid w:val="00495629"/>
    <w:rsid w:val="004A15C0"/>
    <w:rsid w:val="004A70B1"/>
    <w:rsid w:val="004A753E"/>
    <w:rsid w:val="004B162C"/>
    <w:rsid w:val="004B682F"/>
    <w:rsid w:val="004D4255"/>
    <w:rsid w:val="004D4A85"/>
    <w:rsid w:val="004D5770"/>
    <w:rsid w:val="004D7138"/>
    <w:rsid w:val="004E0DDB"/>
    <w:rsid w:val="004E12D5"/>
    <w:rsid w:val="004E2F49"/>
    <w:rsid w:val="004E39E9"/>
    <w:rsid w:val="004E64E6"/>
    <w:rsid w:val="004E652B"/>
    <w:rsid w:val="004F035A"/>
    <w:rsid w:val="004F3198"/>
    <w:rsid w:val="004F3305"/>
    <w:rsid w:val="004F65E2"/>
    <w:rsid w:val="004F68AB"/>
    <w:rsid w:val="004F7DCC"/>
    <w:rsid w:val="00501685"/>
    <w:rsid w:val="00512264"/>
    <w:rsid w:val="0051556E"/>
    <w:rsid w:val="00516FC1"/>
    <w:rsid w:val="005224BF"/>
    <w:rsid w:val="00522785"/>
    <w:rsid w:val="005309C7"/>
    <w:rsid w:val="00535B7A"/>
    <w:rsid w:val="005419C9"/>
    <w:rsid w:val="00541E94"/>
    <w:rsid w:val="00546C32"/>
    <w:rsid w:val="00554073"/>
    <w:rsid w:val="005544F5"/>
    <w:rsid w:val="0055543C"/>
    <w:rsid w:val="00556401"/>
    <w:rsid w:val="005655FA"/>
    <w:rsid w:val="005664A1"/>
    <w:rsid w:val="0056783B"/>
    <w:rsid w:val="00572D10"/>
    <w:rsid w:val="00575BB7"/>
    <w:rsid w:val="00576BA1"/>
    <w:rsid w:val="00580C4E"/>
    <w:rsid w:val="00582940"/>
    <w:rsid w:val="00586DDB"/>
    <w:rsid w:val="005878AF"/>
    <w:rsid w:val="00587EA3"/>
    <w:rsid w:val="005929EF"/>
    <w:rsid w:val="0059499C"/>
    <w:rsid w:val="005A34D9"/>
    <w:rsid w:val="005A60FD"/>
    <w:rsid w:val="005A773F"/>
    <w:rsid w:val="005A7DFB"/>
    <w:rsid w:val="005B2039"/>
    <w:rsid w:val="005B38DA"/>
    <w:rsid w:val="005B3A71"/>
    <w:rsid w:val="005B4E49"/>
    <w:rsid w:val="005B714A"/>
    <w:rsid w:val="005B78C5"/>
    <w:rsid w:val="005B7B0C"/>
    <w:rsid w:val="005C0441"/>
    <w:rsid w:val="005C17F8"/>
    <w:rsid w:val="005C4600"/>
    <w:rsid w:val="005C4B08"/>
    <w:rsid w:val="005D3B93"/>
    <w:rsid w:val="005D5248"/>
    <w:rsid w:val="005D663A"/>
    <w:rsid w:val="005E35B3"/>
    <w:rsid w:val="005E629A"/>
    <w:rsid w:val="005E7234"/>
    <w:rsid w:val="005E785D"/>
    <w:rsid w:val="005F15CE"/>
    <w:rsid w:val="005F1887"/>
    <w:rsid w:val="005F2610"/>
    <w:rsid w:val="005F7D27"/>
    <w:rsid w:val="006039E7"/>
    <w:rsid w:val="00604E83"/>
    <w:rsid w:val="00607AC5"/>
    <w:rsid w:val="00607ADE"/>
    <w:rsid w:val="00610FBE"/>
    <w:rsid w:val="0061184B"/>
    <w:rsid w:val="00613C97"/>
    <w:rsid w:val="006169FB"/>
    <w:rsid w:val="0062114B"/>
    <w:rsid w:val="006220D1"/>
    <w:rsid w:val="0062427F"/>
    <w:rsid w:val="006257CB"/>
    <w:rsid w:val="0063145D"/>
    <w:rsid w:val="0063352D"/>
    <w:rsid w:val="00633AF9"/>
    <w:rsid w:val="00633E97"/>
    <w:rsid w:val="0064310F"/>
    <w:rsid w:val="00643B2A"/>
    <w:rsid w:val="00646361"/>
    <w:rsid w:val="006475BC"/>
    <w:rsid w:val="0065175E"/>
    <w:rsid w:val="006523D6"/>
    <w:rsid w:val="0065326B"/>
    <w:rsid w:val="0065345C"/>
    <w:rsid w:val="006555BD"/>
    <w:rsid w:val="0065699A"/>
    <w:rsid w:val="006603C2"/>
    <w:rsid w:val="00661B43"/>
    <w:rsid w:val="00663BB9"/>
    <w:rsid w:val="00663F95"/>
    <w:rsid w:val="006650DF"/>
    <w:rsid w:val="0066609D"/>
    <w:rsid w:val="006738C5"/>
    <w:rsid w:val="00680062"/>
    <w:rsid w:val="0068457E"/>
    <w:rsid w:val="0068540F"/>
    <w:rsid w:val="00685A6C"/>
    <w:rsid w:val="00687A8B"/>
    <w:rsid w:val="0069100B"/>
    <w:rsid w:val="00692CAF"/>
    <w:rsid w:val="00692E43"/>
    <w:rsid w:val="0069510F"/>
    <w:rsid w:val="00696CDC"/>
    <w:rsid w:val="00697399"/>
    <w:rsid w:val="006A0047"/>
    <w:rsid w:val="006A107F"/>
    <w:rsid w:val="006A3836"/>
    <w:rsid w:val="006C5247"/>
    <w:rsid w:val="006C540B"/>
    <w:rsid w:val="006C5A3F"/>
    <w:rsid w:val="006D0D0B"/>
    <w:rsid w:val="006D36A8"/>
    <w:rsid w:val="006D5C04"/>
    <w:rsid w:val="006E3190"/>
    <w:rsid w:val="006E7133"/>
    <w:rsid w:val="006F1D76"/>
    <w:rsid w:val="006F4B0A"/>
    <w:rsid w:val="00700ADB"/>
    <w:rsid w:val="00700C0B"/>
    <w:rsid w:val="00701BBE"/>
    <w:rsid w:val="00704DD9"/>
    <w:rsid w:val="00713918"/>
    <w:rsid w:val="00716D9C"/>
    <w:rsid w:val="007247B6"/>
    <w:rsid w:val="0073033C"/>
    <w:rsid w:val="0073047F"/>
    <w:rsid w:val="007306F8"/>
    <w:rsid w:val="0073157C"/>
    <w:rsid w:val="00732F5F"/>
    <w:rsid w:val="00733858"/>
    <w:rsid w:val="00733C47"/>
    <w:rsid w:val="00734E69"/>
    <w:rsid w:val="00735437"/>
    <w:rsid w:val="00735D6A"/>
    <w:rsid w:val="007415DF"/>
    <w:rsid w:val="007430A9"/>
    <w:rsid w:val="007438DF"/>
    <w:rsid w:val="0074468E"/>
    <w:rsid w:val="0074695E"/>
    <w:rsid w:val="00750C42"/>
    <w:rsid w:val="00751BB5"/>
    <w:rsid w:val="00752584"/>
    <w:rsid w:val="00752AAF"/>
    <w:rsid w:val="00756744"/>
    <w:rsid w:val="00756B04"/>
    <w:rsid w:val="00757A0F"/>
    <w:rsid w:val="00760EC2"/>
    <w:rsid w:val="0076225F"/>
    <w:rsid w:val="00766E5F"/>
    <w:rsid w:val="00770B29"/>
    <w:rsid w:val="007743DA"/>
    <w:rsid w:val="0077489D"/>
    <w:rsid w:val="007763F5"/>
    <w:rsid w:val="00787185"/>
    <w:rsid w:val="00790C7C"/>
    <w:rsid w:val="007A0B38"/>
    <w:rsid w:val="007A59DA"/>
    <w:rsid w:val="007A797D"/>
    <w:rsid w:val="007B1273"/>
    <w:rsid w:val="007B249A"/>
    <w:rsid w:val="007B3625"/>
    <w:rsid w:val="007B3DFC"/>
    <w:rsid w:val="007B7B74"/>
    <w:rsid w:val="007C366F"/>
    <w:rsid w:val="007C4AF4"/>
    <w:rsid w:val="007C664F"/>
    <w:rsid w:val="007D06A3"/>
    <w:rsid w:val="007D19C4"/>
    <w:rsid w:val="007E3F78"/>
    <w:rsid w:val="007F0E3C"/>
    <w:rsid w:val="007F191D"/>
    <w:rsid w:val="007F1BEC"/>
    <w:rsid w:val="007F447A"/>
    <w:rsid w:val="007F4C4D"/>
    <w:rsid w:val="007F5BF6"/>
    <w:rsid w:val="007F5F00"/>
    <w:rsid w:val="007F60C5"/>
    <w:rsid w:val="008009A4"/>
    <w:rsid w:val="00804263"/>
    <w:rsid w:val="00804EA5"/>
    <w:rsid w:val="00805DF7"/>
    <w:rsid w:val="00811EDC"/>
    <w:rsid w:val="00812F19"/>
    <w:rsid w:val="00813603"/>
    <w:rsid w:val="00824569"/>
    <w:rsid w:val="00826D03"/>
    <w:rsid w:val="008271FC"/>
    <w:rsid w:val="00827515"/>
    <w:rsid w:val="008275C1"/>
    <w:rsid w:val="00831DB3"/>
    <w:rsid w:val="00833090"/>
    <w:rsid w:val="00833717"/>
    <w:rsid w:val="00834965"/>
    <w:rsid w:val="008431D7"/>
    <w:rsid w:val="00843479"/>
    <w:rsid w:val="0085025E"/>
    <w:rsid w:val="008523CE"/>
    <w:rsid w:val="008602C2"/>
    <w:rsid w:val="00863C33"/>
    <w:rsid w:val="00866DB6"/>
    <w:rsid w:val="0087502C"/>
    <w:rsid w:val="00876720"/>
    <w:rsid w:val="00880B37"/>
    <w:rsid w:val="0088102B"/>
    <w:rsid w:val="00881729"/>
    <w:rsid w:val="00884C26"/>
    <w:rsid w:val="00887308"/>
    <w:rsid w:val="00893C5E"/>
    <w:rsid w:val="00895BCF"/>
    <w:rsid w:val="008A0740"/>
    <w:rsid w:val="008A10EF"/>
    <w:rsid w:val="008A373C"/>
    <w:rsid w:val="008A5935"/>
    <w:rsid w:val="008A787E"/>
    <w:rsid w:val="008B036E"/>
    <w:rsid w:val="008B2728"/>
    <w:rsid w:val="008B450A"/>
    <w:rsid w:val="008B79CC"/>
    <w:rsid w:val="008C03BD"/>
    <w:rsid w:val="008C27F3"/>
    <w:rsid w:val="008C328D"/>
    <w:rsid w:val="008D7088"/>
    <w:rsid w:val="008E3030"/>
    <w:rsid w:val="008E45DE"/>
    <w:rsid w:val="008E73E0"/>
    <w:rsid w:val="008E7630"/>
    <w:rsid w:val="008F5899"/>
    <w:rsid w:val="008F666D"/>
    <w:rsid w:val="008F6DE5"/>
    <w:rsid w:val="00907C31"/>
    <w:rsid w:val="0091089E"/>
    <w:rsid w:val="00920F97"/>
    <w:rsid w:val="009227B3"/>
    <w:rsid w:val="00926162"/>
    <w:rsid w:val="0092743B"/>
    <w:rsid w:val="00932B41"/>
    <w:rsid w:val="00933F07"/>
    <w:rsid w:val="00934BA3"/>
    <w:rsid w:val="009357EE"/>
    <w:rsid w:val="00943714"/>
    <w:rsid w:val="00943AEC"/>
    <w:rsid w:val="00952F0B"/>
    <w:rsid w:val="00953D46"/>
    <w:rsid w:val="0096147B"/>
    <w:rsid w:val="00962D80"/>
    <w:rsid w:val="00962FE7"/>
    <w:rsid w:val="00965753"/>
    <w:rsid w:val="00967D93"/>
    <w:rsid w:val="0097342F"/>
    <w:rsid w:val="00973B2D"/>
    <w:rsid w:val="009743BB"/>
    <w:rsid w:val="009750A9"/>
    <w:rsid w:val="00976A65"/>
    <w:rsid w:val="00980829"/>
    <w:rsid w:val="00983C40"/>
    <w:rsid w:val="009846A3"/>
    <w:rsid w:val="00985499"/>
    <w:rsid w:val="009A22C0"/>
    <w:rsid w:val="009A4111"/>
    <w:rsid w:val="009A64BB"/>
    <w:rsid w:val="009A77B9"/>
    <w:rsid w:val="009B3E39"/>
    <w:rsid w:val="009B76C4"/>
    <w:rsid w:val="009C22DD"/>
    <w:rsid w:val="009C48F7"/>
    <w:rsid w:val="009C5168"/>
    <w:rsid w:val="009D3E1B"/>
    <w:rsid w:val="009D5185"/>
    <w:rsid w:val="009D5378"/>
    <w:rsid w:val="009D6C6E"/>
    <w:rsid w:val="009E07D9"/>
    <w:rsid w:val="009E1B21"/>
    <w:rsid w:val="009E24D3"/>
    <w:rsid w:val="009E61E9"/>
    <w:rsid w:val="009F4B4A"/>
    <w:rsid w:val="009F569E"/>
    <w:rsid w:val="009F5F1B"/>
    <w:rsid w:val="009F6CA2"/>
    <w:rsid w:val="00A0055E"/>
    <w:rsid w:val="00A0073B"/>
    <w:rsid w:val="00A01B94"/>
    <w:rsid w:val="00A03A62"/>
    <w:rsid w:val="00A048B8"/>
    <w:rsid w:val="00A14AB4"/>
    <w:rsid w:val="00A22FCC"/>
    <w:rsid w:val="00A24C3C"/>
    <w:rsid w:val="00A25EF4"/>
    <w:rsid w:val="00A26E1D"/>
    <w:rsid w:val="00A3535E"/>
    <w:rsid w:val="00A3633A"/>
    <w:rsid w:val="00A36474"/>
    <w:rsid w:val="00A37F5F"/>
    <w:rsid w:val="00A432ED"/>
    <w:rsid w:val="00A4505E"/>
    <w:rsid w:val="00A551A5"/>
    <w:rsid w:val="00A554F4"/>
    <w:rsid w:val="00A564D3"/>
    <w:rsid w:val="00A6245E"/>
    <w:rsid w:val="00A6323B"/>
    <w:rsid w:val="00A63D6D"/>
    <w:rsid w:val="00A70107"/>
    <w:rsid w:val="00A75739"/>
    <w:rsid w:val="00A7651C"/>
    <w:rsid w:val="00A823DB"/>
    <w:rsid w:val="00A82964"/>
    <w:rsid w:val="00A962CB"/>
    <w:rsid w:val="00A97D40"/>
    <w:rsid w:val="00AA5F17"/>
    <w:rsid w:val="00AB2362"/>
    <w:rsid w:val="00AB4A15"/>
    <w:rsid w:val="00AB6B97"/>
    <w:rsid w:val="00AC177E"/>
    <w:rsid w:val="00AC1E22"/>
    <w:rsid w:val="00AD1E7C"/>
    <w:rsid w:val="00AD5391"/>
    <w:rsid w:val="00AD6C41"/>
    <w:rsid w:val="00AE4215"/>
    <w:rsid w:val="00AE59AA"/>
    <w:rsid w:val="00AE61E8"/>
    <w:rsid w:val="00AE7357"/>
    <w:rsid w:val="00AF1B99"/>
    <w:rsid w:val="00AF2F5B"/>
    <w:rsid w:val="00AF6A3C"/>
    <w:rsid w:val="00B007B9"/>
    <w:rsid w:val="00B016F2"/>
    <w:rsid w:val="00B04640"/>
    <w:rsid w:val="00B06FBE"/>
    <w:rsid w:val="00B07013"/>
    <w:rsid w:val="00B11CE0"/>
    <w:rsid w:val="00B12D70"/>
    <w:rsid w:val="00B140A9"/>
    <w:rsid w:val="00B155BB"/>
    <w:rsid w:val="00B17DCD"/>
    <w:rsid w:val="00B23002"/>
    <w:rsid w:val="00B2732D"/>
    <w:rsid w:val="00B31636"/>
    <w:rsid w:val="00B35A48"/>
    <w:rsid w:val="00B36062"/>
    <w:rsid w:val="00B3730A"/>
    <w:rsid w:val="00B4282C"/>
    <w:rsid w:val="00B43A3B"/>
    <w:rsid w:val="00B43D81"/>
    <w:rsid w:val="00B4559B"/>
    <w:rsid w:val="00B461B6"/>
    <w:rsid w:val="00B47DA2"/>
    <w:rsid w:val="00B54FC4"/>
    <w:rsid w:val="00B6506F"/>
    <w:rsid w:val="00B65C8E"/>
    <w:rsid w:val="00B67B1F"/>
    <w:rsid w:val="00B67B6C"/>
    <w:rsid w:val="00B70FD3"/>
    <w:rsid w:val="00B80850"/>
    <w:rsid w:val="00B852AE"/>
    <w:rsid w:val="00B9033E"/>
    <w:rsid w:val="00B928E0"/>
    <w:rsid w:val="00B94315"/>
    <w:rsid w:val="00B95AF6"/>
    <w:rsid w:val="00BA57B4"/>
    <w:rsid w:val="00BA5BF8"/>
    <w:rsid w:val="00BA5CCC"/>
    <w:rsid w:val="00BA6295"/>
    <w:rsid w:val="00BB1320"/>
    <w:rsid w:val="00BB25BA"/>
    <w:rsid w:val="00BB6763"/>
    <w:rsid w:val="00BC2220"/>
    <w:rsid w:val="00BC4719"/>
    <w:rsid w:val="00BC6D35"/>
    <w:rsid w:val="00BC70DD"/>
    <w:rsid w:val="00BC7BCA"/>
    <w:rsid w:val="00BD0560"/>
    <w:rsid w:val="00BD5F28"/>
    <w:rsid w:val="00BE005C"/>
    <w:rsid w:val="00BE21BE"/>
    <w:rsid w:val="00BE4C82"/>
    <w:rsid w:val="00BE58FE"/>
    <w:rsid w:val="00BE7E8B"/>
    <w:rsid w:val="00BF4270"/>
    <w:rsid w:val="00C01A05"/>
    <w:rsid w:val="00C05D77"/>
    <w:rsid w:val="00C07F4F"/>
    <w:rsid w:val="00C10514"/>
    <w:rsid w:val="00C12B2F"/>
    <w:rsid w:val="00C14EED"/>
    <w:rsid w:val="00C16FCB"/>
    <w:rsid w:val="00C17991"/>
    <w:rsid w:val="00C17AEB"/>
    <w:rsid w:val="00C224E9"/>
    <w:rsid w:val="00C23FFF"/>
    <w:rsid w:val="00C24AD0"/>
    <w:rsid w:val="00C25B5C"/>
    <w:rsid w:val="00C2629A"/>
    <w:rsid w:val="00C31F95"/>
    <w:rsid w:val="00C32E86"/>
    <w:rsid w:val="00C33AB8"/>
    <w:rsid w:val="00C33EEB"/>
    <w:rsid w:val="00C34692"/>
    <w:rsid w:val="00C34C9A"/>
    <w:rsid w:val="00C3532C"/>
    <w:rsid w:val="00C35370"/>
    <w:rsid w:val="00C35A7E"/>
    <w:rsid w:val="00C35AB1"/>
    <w:rsid w:val="00C42B80"/>
    <w:rsid w:val="00C45232"/>
    <w:rsid w:val="00C46ADF"/>
    <w:rsid w:val="00C47124"/>
    <w:rsid w:val="00C509F3"/>
    <w:rsid w:val="00C51F6E"/>
    <w:rsid w:val="00C54191"/>
    <w:rsid w:val="00C566F4"/>
    <w:rsid w:val="00C62CC3"/>
    <w:rsid w:val="00C64D87"/>
    <w:rsid w:val="00C72747"/>
    <w:rsid w:val="00C73BAD"/>
    <w:rsid w:val="00C73C3C"/>
    <w:rsid w:val="00C747B7"/>
    <w:rsid w:val="00C8096C"/>
    <w:rsid w:val="00C817C9"/>
    <w:rsid w:val="00C85DD3"/>
    <w:rsid w:val="00C92ACE"/>
    <w:rsid w:val="00C97BB6"/>
    <w:rsid w:val="00CA2B03"/>
    <w:rsid w:val="00CA549A"/>
    <w:rsid w:val="00CA5FF5"/>
    <w:rsid w:val="00CA6381"/>
    <w:rsid w:val="00CB3AEF"/>
    <w:rsid w:val="00CB502B"/>
    <w:rsid w:val="00CB79C4"/>
    <w:rsid w:val="00CC23B5"/>
    <w:rsid w:val="00CC3562"/>
    <w:rsid w:val="00CC3710"/>
    <w:rsid w:val="00CC42A3"/>
    <w:rsid w:val="00CD28AA"/>
    <w:rsid w:val="00CD5B06"/>
    <w:rsid w:val="00CD617F"/>
    <w:rsid w:val="00CE11FC"/>
    <w:rsid w:val="00CE3CF8"/>
    <w:rsid w:val="00CE5E3F"/>
    <w:rsid w:val="00CF52DB"/>
    <w:rsid w:val="00CF67C2"/>
    <w:rsid w:val="00CF6D53"/>
    <w:rsid w:val="00D00228"/>
    <w:rsid w:val="00D02296"/>
    <w:rsid w:val="00D05770"/>
    <w:rsid w:val="00D058FA"/>
    <w:rsid w:val="00D20B33"/>
    <w:rsid w:val="00D229C4"/>
    <w:rsid w:val="00D30B08"/>
    <w:rsid w:val="00D37CDC"/>
    <w:rsid w:val="00D41983"/>
    <w:rsid w:val="00D42E58"/>
    <w:rsid w:val="00D46A77"/>
    <w:rsid w:val="00D46FC3"/>
    <w:rsid w:val="00D50484"/>
    <w:rsid w:val="00D53670"/>
    <w:rsid w:val="00D54D22"/>
    <w:rsid w:val="00D6228E"/>
    <w:rsid w:val="00D64C65"/>
    <w:rsid w:val="00D66A94"/>
    <w:rsid w:val="00D705AE"/>
    <w:rsid w:val="00D71090"/>
    <w:rsid w:val="00D716C7"/>
    <w:rsid w:val="00D7286F"/>
    <w:rsid w:val="00D74ED9"/>
    <w:rsid w:val="00D751CB"/>
    <w:rsid w:val="00D8112D"/>
    <w:rsid w:val="00D812F7"/>
    <w:rsid w:val="00D83A40"/>
    <w:rsid w:val="00D84680"/>
    <w:rsid w:val="00D871D6"/>
    <w:rsid w:val="00D87B5F"/>
    <w:rsid w:val="00D90D41"/>
    <w:rsid w:val="00D90E9D"/>
    <w:rsid w:val="00D95176"/>
    <w:rsid w:val="00DA6908"/>
    <w:rsid w:val="00DA6A77"/>
    <w:rsid w:val="00DB0C93"/>
    <w:rsid w:val="00DB3644"/>
    <w:rsid w:val="00DB407B"/>
    <w:rsid w:val="00DB41F3"/>
    <w:rsid w:val="00DC1EEF"/>
    <w:rsid w:val="00DC24EE"/>
    <w:rsid w:val="00DC45A8"/>
    <w:rsid w:val="00DC5D7A"/>
    <w:rsid w:val="00DC728B"/>
    <w:rsid w:val="00DC7E44"/>
    <w:rsid w:val="00DD1A43"/>
    <w:rsid w:val="00DD5CAE"/>
    <w:rsid w:val="00DD7607"/>
    <w:rsid w:val="00DE0248"/>
    <w:rsid w:val="00DE25FE"/>
    <w:rsid w:val="00DE571B"/>
    <w:rsid w:val="00DE5EA2"/>
    <w:rsid w:val="00DE6B10"/>
    <w:rsid w:val="00DE6E80"/>
    <w:rsid w:val="00DF49E5"/>
    <w:rsid w:val="00DF6852"/>
    <w:rsid w:val="00E02CB8"/>
    <w:rsid w:val="00E02FC4"/>
    <w:rsid w:val="00E06DBB"/>
    <w:rsid w:val="00E07D88"/>
    <w:rsid w:val="00E124AA"/>
    <w:rsid w:val="00E17B35"/>
    <w:rsid w:val="00E236A2"/>
    <w:rsid w:val="00E25A83"/>
    <w:rsid w:val="00E2682B"/>
    <w:rsid w:val="00E26A46"/>
    <w:rsid w:val="00E27B2A"/>
    <w:rsid w:val="00E30CAF"/>
    <w:rsid w:val="00E31A9C"/>
    <w:rsid w:val="00E335F7"/>
    <w:rsid w:val="00E33FFC"/>
    <w:rsid w:val="00E37614"/>
    <w:rsid w:val="00E37D43"/>
    <w:rsid w:val="00E42111"/>
    <w:rsid w:val="00E46CFC"/>
    <w:rsid w:val="00E54C2E"/>
    <w:rsid w:val="00E54CE7"/>
    <w:rsid w:val="00E54ECC"/>
    <w:rsid w:val="00E5630B"/>
    <w:rsid w:val="00E62D55"/>
    <w:rsid w:val="00E64159"/>
    <w:rsid w:val="00E71E41"/>
    <w:rsid w:val="00E72D94"/>
    <w:rsid w:val="00E74403"/>
    <w:rsid w:val="00E7487C"/>
    <w:rsid w:val="00E749B2"/>
    <w:rsid w:val="00E74D17"/>
    <w:rsid w:val="00E767E1"/>
    <w:rsid w:val="00E80C5C"/>
    <w:rsid w:val="00E83ED3"/>
    <w:rsid w:val="00E914F4"/>
    <w:rsid w:val="00E97AE1"/>
    <w:rsid w:val="00E97D85"/>
    <w:rsid w:val="00EA1A38"/>
    <w:rsid w:val="00EA32B7"/>
    <w:rsid w:val="00EA3D43"/>
    <w:rsid w:val="00EA5638"/>
    <w:rsid w:val="00EB091E"/>
    <w:rsid w:val="00EB0CD8"/>
    <w:rsid w:val="00EB48AE"/>
    <w:rsid w:val="00EB52B9"/>
    <w:rsid w:val="00EC70A1"/>
    <w:rsid w:val="00ED4CBC"/>
    <w:rsid w:val="00EE58C2"/>
    <w:rsid w:val="00EE5C7F"/>
    <w:rsid w:val="00EE6323"/>
    <w:rsid w:val="00EE681E"/>
    <w:rsid w:val="00EF14D8"/>
    <w:rsid w:val="00EF3022"/>
    <w:rsid w:val="00EF5086"/>
    <w:rsid w:val="00EF6813"/>
    <w:rsid w:val="00EF7149"/>
    <w:rsid w:val="00F0198D"/>
    <w:rsid w:val="00F03D35"/>
    <w:rsid w:val="00F07036"/>
    <w:rsid w:val="00F14D7B"/>
    <w:rsid w:val="00F1566B"/>
    <w:rsid w:val="00F165F2"/>
    <w:rsid w:val="00F16F11"/>
    <w:rsid w:val="00F20572"/>
    <w:rsid w:val="00F208B6"/>
    <w:rsid w:val="00F20C27"/>
    <w:rsid w:val="00F211B9"/>
    <w:rsid w:val="00F23D5A"/>
    <w:rsid w:val="00F37583"/>
    <w:rsid w:val="00F42318"/>
    <w:rsid w:val="00F44DE1"/>
    <w:rsid w:val="00F47D59"/>
    <w:rsid w:val="00F552C8"/>
    <w:rsid w:val="00F64246"/>
    <w:rsid w:val="00F64EED"/>
    <w:rsid w:val="00F65387"/>
    <w:rsid w:val="00F66138"/>
    <w:rsid w:val="00F702BF"/>
    <w:rsid w:val="00F7204D"/>
    <w:rsid w:val="00F72347"/>
    <w:rsid w:val="00F727A6"/>
    <w:rsid w:val="00F72885"/>
    <w:rsid w:val="00F7761B"/>
    <w:rsid w:val="00F82CED"/>
    <w:rsid w:val="00F92EF1"/>
    <w:rsid w:val="00F934B2"/>
    <w:rsid w:val="00F9495A"/>
    <w:rsid w:val="00F950D2"/>
    <w:rsid w:val="00F97F97"/>
    <w:rsid w:val="00FA10C8"/>
    <w:rsid w:val="00FA1884"/>
    <w:rsid w:val="00FA55CB"/>
    <w:rsid w:val="00FA723F"/>
    <w:rsid w:val="00FA7717"/>
    <w:rsid w:val="00FB0DDE"/>
    <w:rsid w:val="00FB2474"/>
    <w:rsid w:val="00FB5592"/>
    <w:rsid w:val="00FB6515"/>
    <w:rsid w:val="00FC18ED"/>
    <w:rsid w:val="00FC2912"/>
    <w:rsid w:val="00FC4AC9"/>
    <w:rsid w:val="00FC4BA4"/>
    <w:rsid w:val="00FC6100"/>
    <w:rsid w:val="00FD1442"/>
    <w:rsid w:val="00FD6F46"/>
    <w:rsid w:val="00FE015F"/>
    <w:rsid w:val="00FE1041"/>
    <w:rsid w:val="00FE64B0"/>
    <w:rsid w:val="00FF00EB"/>
    <w:rsid w:val="00FF36A1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EE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39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39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5D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33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D33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customStyle="1" w:styleId="GridTable41">
    <w:name w:val="Grid Table 41"/>
    <w:basedOn w:val="TableNormal"/>
    <w:uiPriority w:val="49"/>
    <w:rsid w:val="003D339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3D339E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1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2747"/>
    <w:rPr>
      <w:color w:val="808080"/>
    </w:rPr>
  </w:style>
  <w:style w:type="table" w:styleId="TableGrid">
    <w:name w:val="Table Grid"/>
    <w:basedOn w:val="TableNormal"/>
    <w:uiPriority w:val="59"/>
    <w:rsid w:val="001A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BBE"/>
  </w:style>
  <w:style w:type="paragraph" w:styleId="Footer">
    <w:name w:val="footer"/>
    <w:basedOn w:val="Normal"/>
    <w:link w:val="FooterChar"/>
    <w:uiPriority w:val="99"/>
    <w:unhideWhenUsed/>
    <w:rsid w:val="00701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BBE"/>
  </w:style>
  <w:style w:type="character" w:styleId="Hyperlink">
    <w:name w:val="Hyperlink"/>
    <w:basedOn w:val="DefaultParagraphFont"/>
    <w:uiPriority w:val="99"/>
    <w:unhideWhenUsed/>
    <w:rsid w:val="00CE11F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67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7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6763"/>
    <w:rPr>
      <w:vertAlign w:val="superscript"/>
    </w:rPr>
  </w:style>
  <w:style w:type="paragraph" w:styleId="Revision">
    <w:name w:val="Revision"/>
    <w:hidden/>
    <w:uiPriority w:val="99"/>
    <w:semiHidden/>
    <w:rsid w:val="00866D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50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39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39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5D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33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D33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customStyle="1" w:styleId="GridTable41">
    <w:name w:val="Grid Table 41"/>
    <w:basedOn w:val="TableNormal"/>
    <w:uiPriority w:val="49"/>
    <w:rsid w:val="003D339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3D339E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1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2747"/>
    <w:rPr>
      <w:color w:val="808080"/>
    </w:rPr>
  </w:style>
  <w:style w:type="table" w:styleId="TableGrid">
    <w:name w:val="Table Grid"/>
    <w:basedOn w:val="TableNormal"/>
    <w:uiPriority w:val="59"/>
    <w:rsid w:val="001A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BBE"/>
  </w:style>
  <w:style w:type="paragraph" w:styleId="Footer">
    <w:name w:val="footer"/>
    <w:basedOn w:val="Normal"/>
    <w:link w:val="FooterChar"/>
    <w:uiPriority w:val="99"/>
    <w:unhideWhenUsed/>
    <w:rsid w:val="00701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BBE"/>
  </w:style>
  <w:style w:type="character" w:styleId="Hyperlink">
    <w:name w:val="Hyperlink"/>
    <w:basedOn w:val="DefaultParagraphFont"/>
    <w:uiPriority w:val="99"/>
    <w:unhideWhenUsed/>
    <w:rsid w:val="00CE11F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67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7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6763"/>
    <w:rPr>
      <w:vertAlign w:val="superscript"/>
    </w:rPr>
  </w:style>
  <w:style w:type="paragraph" w:styleId="Revision">
    <w:name w:val="Revision"/>
    <w:hidden/>
    <w:uiPriority w:val="99"/>
    <w:semiHidden/>
    <w:rsid w:val="00866D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5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67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2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5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66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94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17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78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15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45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7521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170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144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28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946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90021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65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8539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83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6812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304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161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986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196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2018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naled@naled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led.rs/obavestenja-javni-poziv-za-unapredjenje-softvera-za-finansijske-instrumente-u-okviru-ministarstva-zastite-zivotne-sredi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4D1E-7156-4938-B379-76B47490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2019-03-15T20:54:00Z</dcterms:created>
  <dcterms:modified xsi:type="dcterms:W3CDTF">2019-03-15T20:54:00Z</dcterms:modified>
</cp:coreProperties>
</file>