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extensions/taskpanes.xml" ContentType="application/vnd.ms-office.webextensiontaskpan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11/relationships/webextensiontaskpanes" Target="word/webextensions/taskpanes.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0F2352" w14:textId="77777777" w:rsidR="00311AE7" w:rsidRPr="00FC1BAE" w:rsidRDefault="00311AE7" w:rsidP="00AF159D">
      <w:pPr>
        <w:jc w:val="both"/>
        <w:rPr>
          <w:rFonts w:ascii="Cambria" w:hAnsi="Cambria"/>
          <w:b/>
          <w:lang w:val="sr-Cyrl-RS"/>
        </w:rPr>
      </w:pPr>
      <w:bookmarkStart w:id="0" w:name="_GoBack"/>
      <w:bookmarkEnd w:id="0"/>
    </w:p>
    <w:p w14:paraId="2BCAD8C2" w14:textId="7D4B0B04" w:rsidR="00DC2AA3" w:rsidRPr="00FC1BAE" w:rsidRDefault="00311AE7" w:rsidP="00FC1BAE">
      <w:pPr>
        <w:pStyle w:val="Title"/>
        <w:jc w:val="center"/>
        <w:rPr>
          <w:rFonts w:ascii="Cambria" w:hAnsi="Cambria"/>
          <w:b/>
          <w:sz w:val="48"/>
          <w:lang w:val="en-GB"/>
        </w:rPr>
      </w:pPr>
      <w:r w:rsidRPr="00FC1BAE">
        <w:rPr>
          <w:rFonts w:ascii="Cambria" w:hAnsi="Cambria"/>
          <w:b/>
          <w:sz w:val="48"/>
          <w:lang w:val="sr-Cyrl-RS"/>
        </w:rPr>
        <w:t>Анализа прописа који утичу на развој е-управе у Републици Србији</w:t>
      </w:r>
    </w:p>
    <w:p w14:paraId="1FEA4765" w14:textId="77777777" w:rsidR="00747F54" w:rsidRPr="00FC1BAE" w:rsidRDefault="00747F54" w:rsidP="004E59BB">
      <w:pPr>
        <w:pStyle w:val="Indent"/>
        <w:rPr>
          <w:rFonts w:ascii="Cambria" w:hAnsi="Cambria"/>
        </w:rPr>
      </w:pPr>
    </w:p>
    <w:sdt>
      <w:sdtPr>
        <w:rPr>
          <w:rFonts w:ascii="Cambria" w:eastAsiaTheme="minorHAnsi" w:hAnsi="Cambria" w:cstheme="minorBidi"/>
          <w:color w:val="auto"/>
          <w:sz w:val="22"/>
          <w:szCs w:val="22"/>
          <w:lang w:eastAsia="en-US"/>
        </w:rPr>
        <w:id w:val="-711349939"/>
        <w:docPartObj>
          <w:docPartGallery w:val="Table of Contents"/>
          <w:docPartUnique/>
        </w:docPartObj>
      </w:sdtPr>
      <w:sdtEndPr>
        <w:rPr>
          <w:b/>
          <w:bCs/>
        </w:rPr>
      </w:sdtEndPr>
      <w:sdtContent>
        <w:p w14:paraId="79C1BB04" w14:textId="41069B96" w:rsidR="00747F54" w:rsidRPr="00FC1BAE" w:rsidRDefault="00BA602F" w:rsidP="001E575E">
          <w:pPr>
            <w:pStyle w:val="TOCHeading"/>
            <w:jc w:val="center"/>
            <w:rPr>
              <w:rFonts w:ascii="Cambria" w:hAnsi="Cambria"/>
              <w:b/>
              <w:color w:val="000000" w:themeColor="text1"/>
            </w:rPr>
          </w:pPr>
          <w:r w:rsidRPr="00FC1BAE">
            <w:rPr>
              <w:rFonts w:ascii="Cambria" w:hAnsi="Cambria"/>
              <w:b/>
              <w:color w:val="000000" w:themeColor="text1"/>
              <w:lang w:val="sr-Cyrl-RS"/>
            </w:rPr>
            <w:t>Садржај</w:t>
          </w:r>
        </w:p>
        <w:p w14:paraId="352A7E33" w14:textId="77777777" w:rsidR="00AE07CB" w:rsidRPr="00FC1BAE" w:rsidRDefault="00AE07CB" w:rsidP="00FC1BAE"/>
        <w:p w14:paraId="183073AE" w14:textId="77777777" w:rsidR="00C73BEE" w:rsidRPr="00FC1BAE" w:rsidRDefault="00747F54">
          <w:pPr>
            <w:pStyle w:val="TOC1"/>
            <w:tabs>
              <w:tab w:val="left" w:pos="440"/>
              <w:tab w:val="right" w:leader="dot" w:pos="9062"/>
            </w:tabs>
            <w:rPr>
              <w:rFonts w:ascii="Cambria" w:eastAsiaTheme="minorEastAsia" w:hAnsi="Cambria"/>
              <w:noProof/>
              <w:lang w:eastAsia="sr-Latn-RS"/>
            </w:rPr>
          </w:pPr>
          <w:r w:rsidRPr="00FC1BAE">
            <w:rPr>
              <w:rFonts w:ascii="Cambria" w:hAnsi="Cambria"/>
              <w:b/>
              <w:bCs/>
            </w:rPr>
            <w:fldChar w:fldCharType="begin"/>
          </w:r>
          <w:r w:rsidRPr="00FC1BAE">
            <w:rPr>
              <w:rFonts w:ascii="Cambria" w:hAnsi="Cambria"/>
              <w:b/>
              <w:bCs/>
            </w:rPr>
            <w:instrText xml:space="preserve"> TOC \o "1-3" \h \z \u </w:instrText>
          </w:r>
          <w:r w:rsidRPr="00FC1BAE">
            <w:rPr>
              <w:rFonts w:ascii="Cambria" w:hAnsi="Cambria"/>
              <w:b/>
              <w:bCs/>
            </w:rPr>
            <w:fldChar w:fldCharType="separate"/>
          </w:r>
          <w:hyperlink w:anchor="_Toc535846713" w:history="1">
            <w:r w:rsidR="00C73BEE" w:rsidRPr="00FC1BAE">
              <w:rPr>
                <w:rStyle w:val="Hyperlink"/>
                <w:rFonts w:ascii="Cambria" w:hAnsi="Cambria"/>
                <w:noProof/>
              </w:rPr>
              <w:t>1</w:t>
            </w:r>
            <w:r w:rsidR="00C73BEE" w:rsidRPr="00FC1BAE">
              <w:rPr>
                <w:rFonts w:ascii="Cambria" w:eastAsiaTheme="minorEastAsia" w:hAnsi="Cambria"/>
                <w:noProof/>
                <w:lang w:eastAsia="sr-Latn-RS"/>
              </w:rPr>
              <w:tab/>
            </w:r>
            <w:r w:rsidR="00C73BEE" w:rsidRPr="00FC1BAE">
              <w:rPr>
                <w:rStyle w:val="Hyperlink"/>
                <w:rFonts w:ascii="Cambria" w:hAnsi="Cambria"/>
                <w:noProof/>
              </w:rPr>
              <w:t>Увод</w:t>
            </w:r>
            <w:r w:rsidR="00C73BEE" w:rsidRPr="00FC1BAE">
              <w:rPr>
                <w:rFonts w:ascii="Cambria" w:hAnsi="Cambria"/>
                <w:noProof/>
                <w:webHidden/>
              </w:rPr>
              <w:tab/>
            </w:r>
            <w:r w:rsidR="00C73BEE" w:rsidRPr="00FC1BAE">
              <w:rPr>
                <w:rFonts w:ascii="Cambria" w:hAnsi="Cambria"/>
                <w:noProof/>
                <w:webHidden/>
              </w:rPr>
              <w:fldChar w:fldCharType="begin"/>
            </w:r>
            <w:r w:rsidR="00C73BEE" w:rsidRPr="00FC1BAE">
              <w:rPr>
                <w:rFonts w:ascii="Cambria" w:hAnsi="Cambria"/>
                <w:noProof/>
                <w:webHidden/>
              </w:rPr>
              <w:instrText xml:space="preserve"> PAGEREF _Toc535846713 \h </w:instrText>
            </w:r>
            <w:r w:rsidR="00C73BEE" w:rsidRPr="00FC1BAE">
              <w:rPr>
                <w:rFonts w:ascii="Cambria" w:hAnsi="Cambria"/>
                <w:noProof/>
                <w:webHidden/>
              </w:rPr>
            </w:r>
            <w:r w:rsidR="00C73BEE" w:rsidRPr="00FC1BAE">
              <w:rPr>
                <w:rFonts w:ascii="Cambria" w:hAnsi="Cambria"/>
                <w:noProof/>
                <w:webHidden/>
              </w:rPr>
              <w:fldChar w:fldCharType="separate"/>
            </w:r>
            <w:r w:rsidR="00C73BEE" w:rsidRPr="00FC1BAE">
              <w:rPr>
                <w:rFonts w:ascii="Cambria" w:hAnsi="Cambria"/>
                <w:noProof/>
                <w:webHidden/>
              </w:rPr>
              <w:t>3</w:t>
            </w:r>
            <w:r w:rsidR="00C73BEE" w:rsidRPr="00FC1BAE">
              <w:rPr>
                <w:rFonts w:ascii="Cambria" w:hAnsi="Cambria"/>
                <w:noProof/>
                <w:webHidden/>
              </w:rPr>
              <w:fldChar w:fldCharType="end"/>
            </w:r>
          </w:hyperlink>
        </w:p>
        <w:p w14:paraId="15D28AFE" w14:textId="77777777" w:rsidR="00C73BEE" w:rsidRPr="00FC1BAE" w:rsidRDefault="00185B6E">
          <w:pPr>
            <w:pStyle w:val="TOC1"/>
            <w:tabs>
              <w:tab w:val="left" w:pos="440"/>
              <w:tab w:val="right" w:leader="dot" w:pos="9062"/>
            </w:tabs>
            <w:rPr>
              <w:rFonts w:ascii="Cambria" w:eastAsiaTheme="minorEastAsia" w:hAnsi="Cambria"/>
              <w:noProof/>
              <w:lang w:eastAsia="sr-Latn-RS"/>
            </w:rPr>
          </w:pPr>
          <w:hyperlink w:anchor="_Toc535846714" w:history="1">
            <w:r w:rsidR="00C73BEE" w:rsidRPr="00FC1BAE">
              <w:rPr>
                <w:rStyle w:val="Hyperlink"/>
                <w:rFonts w:ascii="Cambria" w:hAnsi="Cambria"/>
                <w:noProof/>
              </w:rPr>
              <w:t>2</w:t>
            </w:r>
            <w:r w:rsidR="00C73BEE" w:rsidRPr="00FC1BAE">
              <w:rPr>
                <w:rFonts w:ascii="Cambria" w:eastAsiaTheme="minorEastAsia" w:hAnsi="Cambria"/>
                <w:noProof/>
                <w:lang w:eastAsia="sr-Latn-RS"/>
              </w:rPr>
              <w:tab/>
            </w:r>
            <w:r w:rsidR="00C73BEE" w:rsidRPr="00FC1BAE">
              <w:rPr>
                <w:rStyle w:val="Hyperlink"/>
                <w:rFonts w:ascii="Cambria" w:hAnsi="Cambria"/>
                <w:noProof/>
              </w:rPr>
              <w:t>Методолошки приступ анализи прописа</w:t>
            </w:r>
            <w:r w:rsidR="00C73BEE" w:rsidRPr="00FC1BAE">
              <w:rPr>
                <w:rFonts w:ascii="Cambria" w:hAnsi="Cambria"/>
                <w:noProof/>
                <w:webHidden/>
              </w:rPr>
              <w:tab/>
            </w:r>
            <w:r w:rsidR="00C73BEE" w:rsidRPr="00FC1BAE">
              <w:rPr>
                <w:rFonts w:ascii="Cambria" w:hAnsi="Cambria"/>
                <w:noProof/>
                <w:webHidden/>
              </w:rPr>
              <w:fldChar w:fldCharType="begin"/>
            </w:r>
            <w:r w:rsidR="00C73BEE" w:rsidRPr="00FC1BAE">
              <w:rPr>
                <w:rFonts w:ascii="Cambria" w:hAnsi="Cambria"/>
                <w:noProof/>
                <w:webHidden/>
              </w:rPr>
              <w:instrText xml:space="preserve"> PAGEREF _Toc535846714 \h </w:instrText>
            </w:r>
            <w:r w:rsidR="00C73BEE" w:rsidRPr="00FC1BAE">
              <w:rPr>
                <w:rFonts w:ascii="Cambria" w:hAnsi="Cambria"/>
                <w:noProof/>
                <w:webHidden/>
              </w:rPr>
            </w:r>
            <w:r w:rsidR="00C73BEE" w:rsidRPr="00FC1BAE">
              <w:rPr>
                <w:rFonts w:ascii="Cambria" w:hAnsi="Cambria"/>
                <w:noProof/>
                <w:webHidden/>
              </w:rPr>
              <w:fldChar w:fldCharType="separate"/>
            </w:r>
            <w:r w:rsidR="00C73BEE" w:rsidRPr="00FC1BAE">
              <w:rPr>
                <w:rFonts w:ascii="Cambria" w:hAnsi="Cambria"/>
                <w:noProof/>
                <w:webHidden/>
              </w:rPr>
              <w:t>4</w:t>
            </w:r>
            <w:r w:rsidR="00C73BEE" w:rsidRPr="00FC1BAE">
              <w:rPr>
                <w:rFonts w:ascii="Cambria" w:hAnsi="Cambria"/>
                <w:noProof/>
                <w:webHidden/>
              </w:rPr>
              <w:fldChar w:fldCharType="end"/>
            </w:r>
          </w:hyperlink>
        </w:p>
        <w:p w14:paraId="492AEF44" w14:textId="77777777" w:rsidR="00C73BEE" w:rsidRPr="00FC1BAE" w:rsidRDefault="00185B6E">
          <w:pPr>
            <w:pStyle w:val="TOC1"/>
            <w:tabs>
              <w:tab w:val="left" w:pos="440"/>
              <w:tab w:val="right" w:leader="dot" w:pos="9062"/>
            </w:tabs>
            <w:rPr>
              <w:rFonts w:ascii="Cambria" w:eastAsiaTheme="minorEastAsia" w:hAnsi="Cambria"/>
              <w:noProof/>
              <w:lang w:eastAsia="sr-Latn-RS"/>
            </w:rPr>
          </w:pPr>
          <w:hyperlink w:anchor="_Toc535846715" w:history="1">
            <w:r w:rsidR="00C73BEE" w:rsidRPr="00FC1BAE">
              <w:rPr>
                <w:rStyle w:val="Hyperlink"/>
                <w:rFonts w:ascii="Cambria" w:hAnsi="Cambria"/>
                <w:noProof/>
                <w:lang w:val="sr-Cyrl-RS"/>
              </w:rPr>
              <w:t>3</w:t>
            </w:r>
            <w:r w:rsidR="00C73BEE" w:rsidRPr="00FC1BAE">
              <w:rPr>
                <w:rFonts w:ascii="Cambria" w:eastAsiaTheme="minorEastAsia" w:hAnsi="Cambria"/>
                <w:noProof/>
                <w:lang w:eastAsia="sr-Latn-RS"/>
              </w:rPr>
              <w:tab/>
            </w:r>
            <w:r w:rsidR="00C73BEE" w:rsidRPr="00FC1BAE">
              <w:rPr>
                <w:rStyle w:val="Hyperlink"/>
                <w:rFonts w:ascii="Cambria" w:hAnsi="Cambria"/>
                <w:noProof/>
                <w:lang w:val="sr-Cyrl-RS"/>
              </w:rPr>
              <w:t>Идентификовани прописи</w:t>
            </w:r>
            <w:r w:rsidR="00C73BEE" w:rsidRPr="00FC1BAE">
              <w:rPr>
                <w:rFonts w:ascii="Cambria" w:hAnsi="Cambria"/>
                <w:noProof/>
                <w:webHidden/>
              </w:rPr>
              <w:tab/>
            </w:r>
            <w:r w:rsidR="00C73BEE" w:rsidRPr="00FC1BAE">
              <w:rPr>
                <w:rFonts w:ascii="Cambria" w:hAnsi="Cambria"/>
                <w:noProof/>
                <w:webHidden/>
              </w:rPr>
              <w:fldChar w:fldCharType="begin"/>
            </w:r>
            <w:r w:rsidR="00C73BEE" w:rsidRPr="00FC1BAE">
              <w:rPr>
                <w:rFonts w:ascii="Cambria" w:hAnsi="Cambria"/>
                <w:noProof/>
                <w:webHidden/>
              </w:rPr>
              <w:instrText xml:space="preserve"> PAGEREF _Toc535846715 \h </w:instrText>
            </w:r>
            <w:r w:rsidR="00C73BEE" w:rsidRPr="00FC1BAE">
              <w:rPr>
                <w:rFonts w:ascii="Cambria" w:hAnsi="Cambria"/>
                <w:noProof/>
                <w:webHidden/>
              </w:rPr>
            </w:r>
            <w:r w:rsidR="00C73BEE" w:rsidRPr="00FC1BAE">
              <w:rPr>
                <w:rFonts w:ascii="Cambria" w:hAnsi="Cambria"/>
                <w:noProof/>
                <w:webHidden/>
              </w:rPr>
              <w:fldChar w:fldCharType="separate"/>
            </w:r>
            <w:r w:rsidR="00C73BEE" w:rsidRPr="00FC1BAE">
              <w:rPr>
                <w:rFonts w:ascii="Cambria" w:hAnsi="Cambria"/>
                <w:noProof/>
                <w:webHidden/>
              </w:rPr>
              <w:t>5</w:t>
            </w:r>
            <w:r w:rsidR="00C73BEE" w:rsidRPr="00FC1BAE">
              <w:rPr>
                <w:rFonts w:ascii="Cambria" w:hAnsi="Cambria"/>
                <w:noProof/>
                <w:webHidden/>
              </w:rPr>
              <w:fldChar w:fldCharType="end"/>
            </w:r>
          </w:hyperlink>
        </w:p>
        <w:p w14:paraId="0F29D800" w14:textId="77777777" w:rsidR="00C73BEE" w:rsidRPr="00FC1BAE" w:rsidRDefault="00185B6E">
          <w:pPr>
            <w:pStyle w:val="TOC1"/>
            <w:tabs>
              <w:tab w:val="left" w:pos="440"/>
              <w:tab w:val="right" w:leader="dot" w:pos="9062"/>
            </w:tabs>
            <w:rPr>
              <w:rFonts w:ascii="Cambria" w:eastAsiaTheme="minorEastAsia" w:hAnsi="Cambria"/>
              <w:noProof/>
              <w:lang w:eastAsia="sr-Latn-RS"/>
            </w:rPr>
          </w:pPr>
          <w:hyperlink w:anchor="_Toc535846716" w:history="1">
            <w:r w:rsidR="00C73BEE" w:rsidRPr="00FC1BAE">
              <w:rPr>
                <w:rStyle w:val="Hyperlink"/>
                <w:rFonts w:ascii="Cambria" w:hAnsi="Cambria"/>
                <w:noProof/>
                <w:lang w:val="sr-Cyrl-RS"/>
              </w:rPr>
              <w:t>4</w:t>
            </w:r>
            <w:r w:rsidR="00C73BEE" w:rsidRPr="00FC1BAE">
              <w:rPr>
                <w:rFonts w:ascii="Cambria" w:eastAsiaTheme="minorEastAsia" w:hAnsi="Cambria"/>
                <w:noProof/>
                <w:lang w:eastAsia="sr-Latn-RS"/>
              </w:rPr>
              <w:tab/>
            </w:r>
            <w:r w:rsidR="00C73BEE" w:rsidRPr="00FC1BAE">
              <w:rPr>
                <w:rStyle w:val="Hyperlink"/>
                <w:rFonts w:ascii="Cambria" w:hAnsi="Cambria"/>
                <w:noProof/>
                <w:lang w:val="sr-Cyrl-RS"/>
              </w:rPr>
              <w:t>Анализа прописа по темама</w:t>
            </w:r>
            <w:r w:rsidR="00C73BEE" w:rsidRPr="00FC1BAE">
              <w:rPr>
                <w:rFonts w:ascii="Cambria" w:hAnsi="Cambria"/>
                <w:noProof/>
                <w:webHidden/>
              </w:rPr>
              <w:tab/>
            </w:r>
            <w:r w:rsidR="00C73BEE" w:rsidRPr="00FC1BAE">
              <w:rPr>
                <w:rFonts w:ascii="Cambria" w:hAnsi="Cambria"/>
                <w:noProof/>
                <w:webHidden/>
              </w:rPr>
              <w:fldChar w:fldCharType="begin"/>
            </w:r>
            <w:r w:rsidR="00C73BEE" w:rsidRPr="00FC1BAE">
              <w:rPr>
                <w:rFonts w:ascii="Cambria" w:hAnsi="Cambria"/>
                <w:noProof/>
                <w:webHidden/>
              </w:rPr>
              <w:instrText xml:space="preserve"> PAGEREF _Toc535846716 \h </w:instrText>
            </w:r>
            <w:r w:rsidR="00C73BEE" w:rsidRPr="00FC1BAE">
              <w:rPr>
                <w:rFonts w:ascii="Cambria" w:hAnsi="Cambria"/>
                <w:noProof/>
                <w:webHidden/>
              </w:rPr>
            </w:r>
            <w:r w:rsidR="00C73BEE" w:rsidRPr="00FC1BAE">
              <w:rPr>
                <w:rFonts w:ascii="Cambria" w:hAnsi="Cambria"/>
                <w:noProof/>
                <w:webHidden/>
              </w:rPr>
              <w:fldChar w:fldCharType="separate"/>
            </w:r>
            <w:r w:rsidR="00C73BEE" w:rsidRPr="00FC1BAE">
              <w:rPr>
                <w:rFonts w:ascii="Cambria" w:hAnsi="Cambria"/>
                <w:noProof/>
                <w:webHidden/>
              </w:rPr>
              <w:t>6</w:t>
            </w:r>
            <w:r w:rsidR="00C73BEE" w:rsidRPr="00FC1BAE">
              <w:rPr>
                <w:rFonts w:ascii="Cambria" w:hAnsi="Cambria"/>
                <w:noProof/>
                <w:webHidden/>
              </w:rPr>
              <w:fldChar w:fldCharType="end"/>
            </w:r>
          </w:hyperlink>
        </w:p>
        <w:p w14:paraId="535038BD" w14:textId="77777777" w:rsidR="00C73BEE" w:rsidRPr="00FC1BAE" w:rsidRDefault="00185B6E">
          <w:pPr>
            <w:pStyle w:val="TOC2"/>
            <w:tabs>
              <w:tab w:val="left" w:pos="880"/>
              <w:tab w:val="right" w:leader="dot" w:pos="9062"/>
            </w:tabs>
            <w:rPr>
              <w:rFonts w:ascii="Cambria" w:eastAsiaTheme="minorEastAsia" w:hAnsi="Cambria"/>
              <w:noProof/>
              <w:lang w:eastAsia="sr-Latn-RS"/>
            </w:rPr>
          </w:pPr>
          <w:hyperlink w:anchor="_Toc535846717" w:history="1">
            <w:r w:rsidR="00C73BEE" w:rsidRPr="00FC1BAE">
              <w:rPr>
                <w:rStyle w:val="Hyperlink"/>
                <w:rFonts w:ascii="Cambria" w:hAnsi="Cambria"/>
                <w:noProof/>
                <w:lang w:val="sr-Cyrl-RS"/>
              </w:rPr>
              <w:t>4.1</w:t>
            </w:r>
            <w:r w:rsidR="00C73BEE" w:rsidRPr="00FC1BAE">
              <w:rPr>
                <w:rFonts w:ascii="Cambria" w:eastAsiaTheme="minorEastAsia" w:hAnsi="Cambria"/>
                <w:noProof/>
                <w:lang w:eastAsia="sr-Latn-RS"/>
              </w:rPr>
              <w:tab/>
            </w:r>
            <w:r w:rsidR="00C73BEE" w:rsidRPr="00FC1BAE">
              <w:rPr>
                <w:rStyle w:val="Hyperlink"/>
                <w:rFonts w:ascii="Cambria" w:hAnsi="Cambria"/>
                <w:noProof/>
                <w:lang w:val="sr-Cyrl-RS"/>
              </w:rPr>
              <w:t>Подношење поднесака</w:t>
            </w:r>
            <w:r w:rsidR="00C73BEE" w:rsidRPr="00FC1BAE">
              <w:rPr>
                <w:rFonts w:ascii="Cambria" w:hAnsi="Cambria"/>
                <w:noProof/>
                <w:webHidden/>
              </w:rPr>
              <w:tab/>
            </w:r>
            <w:r w:rsidR="00C73BEE" w:rsidRPr="00FC1BAE">
              <w:rPr>
                <w:rFonts w:ascii="Cambria" w:hAnsi="Cambria"/>
                <w:noProof/>
                <w:webHidden/>
              </w:rPr>
              <w:fldChar w:fldCharType="begin"/>
            </w:r>
            <w:r w:rsidR="00C73BEE" w:rsidRPr="00FC1BAE">
              <w:rPr>
                <w:rFonts w:ascii="Cambria" w:hAnsi="Cambria"/>
                <w:noProof/>
                <w:webHidden/>
              </w:rPr>
              <w:instrText xml:space="preserve"> PAGEREF _Toc535846717 \h </w:instrText>
            </w:r>
            <w:r w:rsidR="00C73BEE" w:rsidRPr="00FC1BAE">
              <w:rPr>
                <w:rFonts w:ascii="Cambria" w:hAnsi="Cambria"/>
                <w:noProof/>
                <w:webHidden/>
              </w:rPr>
            </w:r>
            <w:r w:rsidR="00C73BEE" w:rsidRPr="00FC1BAE">
              <w:rPr>
                <w:rFonts w:ascii="Cambria" w:hAnsi="Cambria"/>
                <w:noProof/>
                <w:webHidden/>
              </w:rPr>
              <w:fldChar w:fldCharType="separate"/>
            </w:r>
            <w:r w:rsidR="00C73BEE" w:rsidRPr="00FC1BAE">
              <w:rPr>
                <w:rFonts w:ascii="Cambria" w:hAnsi="Cambria"/>
                <w:noProof/>
                <w:webHidden/>
              </w:rPr>
              <w:t>6</w:t>
            </w:r>
            <w:r w:rsidR="00C73BEE" w:rsidRPr="00FC1BAE">
              <w:rPr>
                <w:rFonts w:ascii="Cambria" w:hAnsi="Cambria"/>
                <w:noProof/>
                <w:webHidden/>
              </w:rPr>
              <w:fldChar w:fldCharType="end"/>
            </w:r>
          </w:hyperlink>
        </w:p>
        <w:p w14:paraId="479D821A" w14:textId="77777777" w:rsidR="00C73BEE" w:rsidRPr="00FC1BAE" w:rsidRDefault="00185B6E">
          <w:pPr>
            <w:pStyle w:val="TOC3"/>
            <w:tabs>
              <w:tab w:val="left" w:pos="1320"/>
              <w:tab w:val="right" w:leader="dot" w:pos="9062"/>
            </w:tabs>
            <w:rPr>
              <w:rFonts w:ascii="Cambria" w:eastAsiaTheme="minorEastAsia" w:hAnsi="Cambria"/>
              <w:noProof/>
              <w:lang w:eastAsia="sr-Latn-RS"/>
            </w:rPr>
          </w:pPr>
          <w:hyperlink w:anchor="_Toc535846718" w:history="1">
            <w:r w:rsidR="00C73BEE" w:rsidRPr="00FC1BAE">
              <w:rPr>
                <w:rStyle w:val="Hyperlink"/>
                <w:rFonts w:ascii="Cambria" w:hAnsi="Cambria"/>
                <w:noProof/>
                <w:lang w:val="sr-Cyrl-RS"/>
              </w:rPr>
              <w:t>4.1.1</w:t>
            </w:r>
            <w:r w:rsidR="00C73BEE" w:rsidRPr="00FC1BAE">
              <w:rPr>
                <w:rFonts w:ascii="Cambria" w:eastAsiaTheme="minorEastAsia" w:hAnsi="Cambria"/>
                <w:noProof/>
                <w:lang w:eastAsia="sr-Latn-RS"/>
              </w:rPr>
              <w:tab/>
            </w:r>
            <w:r w:rsidR="00C73BEE" w:rsidRPr="00FC1BAE">
              <w:rPr>
                <w:rStyle w:val="Hyperlink"/>
                <w:rFonts w:ascii="Cambria" w:hAnsi="Cambria"/>
                <w:noProof/>
                <w:lang w:val="sr-Cyrl-RS"/>
              </w:rPr>
              <w:t>Анализа одредаба од значаја за подношење поднеска</w:t>
            </w:r>
            <w:r w:rsidR="00C73BEE" w:rsidRPr="00FC1BAE">
              <w:rPr>
                <w:rFonts w:ascii="Cambria" w:hAnsi="Cambria"/>
                <w:noProof/>
                <w:webHidden/>
              </w:rPr>
              <w:tab/>
            </w:r>
            <w:r w:rsidR="00C73BEE" w:rsidRPr="00FC1BAE">
              <w:rPr>
                <w:rFonts w:ascii="Cambria" w:hAnsi="Cambria"/>
                <w:noProof/>
                <w:webHidden/>
              </w:rPr>
              <w:fldChar w:fldCharType="begin"/>
            </w:r>
            <w:r w:rsidR="00C73BEE" w:rsidRPr="00FC1BAE">
              <w:rPr>
                <w:rFonts w:ascii="Cambria" w:hAnsi="Cambria"/>
                <w:noProof/>
                <w:webHidden/>
              </w:rPr>
              <w:instrText xml:space="preserve"> PAGEREF _Toc535846718 \h </w:instrText>
            </w:r>
            <w:r w:rsidR="00C73BEE" w:rsidRPr="00FC1BAE">
              <w:rPr>
                <w:rFonts w:ascii="Cambria" w:hAnsi="Cambria"/>
                <w:noProof/>
                <w:webHidden/>
              </w:rPr>
            </w:r>
            <w:r w:rsidR="00C73BEE" w:rsidRPr="00FC1BAE">
              <w:rPr>
                <w:rFonts w:ascii="Cambria" w:hAnsi="Cambria"/>
                <w:noProof/>
                <w:webHidden/>
              </w:rPr>
              <w:fldChar w:fldCharType="separate"/>
            </w:r>
            <w:r w:rsidR="00C73BEE" w:rsidRPr="00FC1BAE">
              <w:rPr>
                <w:rFonts w:ascii="Cambria" w:hAnsi="Cambria"/>
                <w:noProof/>
                <w:webHidden/>
              </w:rPr>
              <w:t>6</w:t>
            </w:r>
            <w:r w:rsidR="00C73BEE" w:rsidRPr="00FC1BAE">
              <w:rPr>
                <w:rFonts w:ascii="Cambria" w:hAnsi="Cambria"/>
                <w:noProof/>
                <w:webHidden/>
              </w:rPr>
              <w:fldChar w:fldCharType="end"/>
            </w:r>
          </w:hyperlink>
        </w:p>
        <w:p w14:paraId="0094F851" w14:textId="77777777" w:rsidR="00C73BEE" w:rsidRPr="00FC1BAE" w:rsidRDefault="00185B6E">
          <w:pPr>
            <w:pStyle w:val="TOC3"/>
            <w:tabs>
              <w:tab w:val="left" w:pos="1320"/>
              <w:tab w:val="right" w:leader="dot" w:pos="9062"/>
            </w:tabs>
            <w:rPr>
              <w:rFonts w:ascii="Cambria" w:eastAsiaTheme="minorEastAsia" w:hAnsi="Cambria"/>
              <w:noProof/>
              <w:lang w:eastAsia="sr-Latn-RS"/>
            </w:rPr>
          </w:pPr>
          <w:hyperlink w:anchor="_Toc535846719" w:history="1">
            <w:r w:rsidR="00C73BEE" w:rsidRPr="00FC1BAE">
              <w:rPr>
                <w:rStyle w:val="Hyperlink"/>
                <w:rFonts w:ascii="Cambria" w:hAnsi="Cambria"/>
                <w:noProof/>
                <w:lang w:val="sr-Cyrl-RS"/>
              </w:rPr>
              <w:t>4.1.2</w:t>
            </w:r>
            <w:r w:rsidR="00C73BEE" w:rsidRPr="00FC1BAE">
              <w:rPr>
                <w:rFonts w:ascii="Cambria" w:eastAsiaTheme="minorEastAsia" w:hAnsi="Cambria"/>
                <w:noProof/>
                <w:lang w:eastAsia="sr-Latn-RS"/>
              </w:rPr>
              <w:tab/>
            </w:r>
            <w:r w:rsidR="00C73BEE" w:rsidRPr="00FC1BAE">
              <w:rPr>
                <w:rStyle w:val="Hyperlink"/>
                <w:rFonts w:ascii="Cambria" w:hAnsi="Cambria"/>
                <w:noProof/>
                <w:lang w:val="sr-Cyrl-RS"/>
              </w:rPr>
              <w:t>Закључак у вези подношења поднеска</w:t>
            </w:r>
            <w:r w:rsidR="00C73BEE" w:rsidRPr="00FC1BAE">
              <w:rPr>
                <w:rFonts w:ascii="Cambria" w:hAnsi="Cambria"/>
                <w:noProof/>
                <w:webHidden/>
              </w:rPr>
              <w:tab/>
            </w:r>
            <w:r w:rsidR="00C73BEE" w:rsidRPr="00FC1BAE">
              <w:rPr>
                <w:rFonts w:ascii="Cambria" w:hAnsi="Cambria"/>
                <w:noProof/>
                <w:webHidden/>
              </w:rPr>
              <w:fldChar w:fldCharType="begin"/>
            </w:r>
            <w:r w:rsidR="00C73BEE" w:rsidRPr="00FC1BAE">
              <w:rPr>
                <w:rFonts w:ascii="Cambria" w:hAnsi="Cambria"/>
                <w:noProof/>
                <w:webHidden/>
              </w:rPr>
              <w:instrText xml:space="preserve"> PAGEREF _Toc535846719 \h </w:instrText>
            </w:r>
            <w:r w:rsidR="00C73BEE" w:rsidRPr="00FC1BAE">
              <w:rPr>
                <w:rFonts w:ascii="Cambria" w:hAnsi="Cambria"/>
                <w:noProof/>
                <w:webHidden/>
              </w:rPr>
            </w:r>
            <w:r w:rsidR="00C73BEE" w:rsidRPr="00FC1BAE">
              <w:rPr>
                <w:rFonts w:ascii="Cambria" w:hAnsi="Cambria"/>
                <w:noProof/>
                <w:webHidden/>
              </w:rPr>
              <w:fldChar w:fldCharType="separate"/>
            </w:r>
            <w:r w:rsidR="00C73BEE" w:rsidRPr="00FC1BAE">
              <w:rPr>
                <w:rFonts w:ascii="Cambria" w:hAnsi="Cambria"/>
                <w:noProof/>
                <w:webHidden/>
              </w:rPr>
              <w:t>8</w:t>
            </w:r>
            <w:r w:rsidR="00C73BEE" w:rsidRPr="00FC1BAE">
              <w:rPr>
                <w:rFonts w:ascii="Cambria" w:hAnsi="Cambria"/>
                <w:noProof/>
                <w:webHidden/>
              </w:rPr>
              <w:fldChar w:fldCharType="end"/>
            </w:r>
          </w:hyperlink>
        </w:p>
        <w:p w14:paraId="6E06D8DF" w14:textId="77777777" w:rsidR="00C73BEE" w:rsidRPr="00FC1BAE" w:rsidRDefault="00185B6E">
          <w:pPr>
            <w:pStyle w:val="TOC2"/>
            <w:tabs>
              <w:tab w:val="left" w:pos="880"/>
              <w:tab w:val="right" w:leader="dot" w:pos="9062"/>
            </w:tabs>
            <w:rPr>
              <w:rFonts w:ascii="Cambria" w:eastAsiaTheme="minorEastAsia" w:hAnsi="Cambria"/>
              <w:noProof/>
              <w:lang w:eastAsia="sr-Latn-RS"/>
            </w:rPr>
          </w:pPr>
          <w:hyperlink w:anchor="_Toc535846720" w:history="1">
            <w:r w:rsidR="00C73BEE" w:rsidRPr="00FC1BAE">
              <w:rPr>
                <w:rStyle w:val="Hyperlink"/>
                <w:rFonts w:ascii="Cambria" w:hAnsi="Cambria"/>
                <w:noProof/>
                <w:lang w:val="sr-Cyrl-RS"/>
              </w:rPr>
              <w:t>4.2</w:t>
            </w:r>
            <w:r w:rsidR="00C73BEE" w:rsidRPr="00FC1BAE">
              <w:rPr>
                <w:rFonts w:ascii="Cambria" w:eastAsiaTheme="minorEastAsia" w:hAnsi="Cambria"/>
                <w:noProof/>
                <w:lang w:eastAsia="sr-Latn-RS"/>
              </w:rPr>
              <w:tab/>
            </w:r>
            <w:r w:rsidR="00C73BEE" w:rsidRPr="00FC1BAE">
              <w:rPr>
                <w:rStyle w:val="Hyperlink"/>
                <w:rFonts w:ascii="Cambria" w:hAnsi="Cambria"/>
                <w:noProof/>
                <w:lang w:val="sr-Cyrl-RS"/>
              </w:rPr>
              <w:t>Прилагање доказа уз поднесак</w:t>
            </w:r>
            <w:r w:rsidR="00C73BEE" w:rsidRPr="00FC1BAE">
              <w:rPr>
                <w:rFonts w:ascii="Cambria" w:hAnsi="Cambria"/>
                <w:noProof/>
                <w:webHidden/>
              </w:rPr>
              <w:tab/>
            </w:r>
            <w:r w:rsidR="00C73BEE" w:rsidRPr="00FC1BAE">
              <w:rPr>
                <w:rFonts w:ascii="Cambria" w:hAnsi="Cambria"/>
                <w:noProof/>
                <w:webHidden/>
              </w:rPr>
              <w:fldChar w:fldCharType="begin"/>
            </w:r>
            <w:r w:rsidR="00C73BEE" w:rsidRPr="00FC1BAE">
              <w:rPr>
                <w:rFonts w:ascii="Cambria" w:hAnsi="Cambria"/>
                <w:noProof/>
                <w:webHidden/>
              </w:rPr>
              <w:instrText xml:space="preserve"> PAGEREF _Toc535846720 \h </w:instrText>
            </w:r>
            <w:r w:rsidR="00C73BEE" w:rsidRPr="00FC1BAE">
              <w:rPr>
                <w:rFonts w:ascii="Cambria" w:hAnsi="Cambria"/>
                <w:noProof/>
                <w:webHidden/>
              </w:rPr>
            </w:r>
            <w:r w:rsidR="00C73BEE" w:rsidRPr="00FC1BAE">
              <w:rPr>
                <w:rFonts w:ascii="Cambria" w:hAnsi="Cambria"/>
                <w:noProof/>
                <w:webHidden/>
              </w:rPr>
              <w:fldChar w:fldCharType="separate"/>
            </w:r>
            <w:r w:rsidR="00C73BEE" w:rsidRPr="00FC1BAE">
              <w:rPr>
                <w:rFonts w:ascii="Cambria" w:hAnsi="Cambria"/>
                <w:noProof/>
                <w:webHidden/>
              </w:rPr>
              <w:t>8</w:t>
            </w:r>
            <w:r w:rsidR="00C73BEE" w:rsidRPr="00FC1BAE">
              <w:rPr>
                <w:rFonts w:ascii="Cambria" w:hAnsi="Cambria"/>
                <w:noProof/>
                <w:webHidden/>
              </w:rPr>
              <w:fldChar w:fldCharType="end"/>
            </w:r>
          </w:hyperlink>
        </w:p>
        <w:p w14:paraId="17BACB9E" w14:textId="77777777" w:rsidR="00C73BEE" w:rsidRPr="00FC1BAE" w:rsidRDefault="00185B6E">
          <w:pPr>
            <w:pStyle w:val="TOC3"/>
            <w:tabs>
              <w:tab w:val="left" w:pos="1320"/>
              <w:tab w:val="right" w:leader="dot" w:pos="9062"/>
            </w:tabs>
            <w:rPr>
              <w:rFonts w:ascii="Cambria" w:eastAsiaTheme="minorEastAsia" w:hAnsi="Cambria"/>
              <w:noProof/>
              <w:lang w:eastAsia="sr-Latn-RS"/>
            </w:rPr>
          </w:pPr>
          <w:hyperlink w:anchor="_Toc535846721" w:history="1">
            <w:r w:rsidR="00C73BEE" w:rsidRPr="00FC1BAE">
              <w:rPr>
                <w:rStyle w:val="Hyperlink"/>
                <w:rFonts w:ascii="Cambria" w:hAnsi="Cambria"/>
                <w:noProof/>
                <w:lang w:val="sr-Cyrl-RS"/>
              </w:rPr>
              <w:t>4.2.1</w:t>
            </w:r>
            <w:r w:rsidR="00C73BEE" w:rsidRPr="00FC1BAE">
              <w:rPr>
                <w:rFonts w:ascii="Cambria" w:eastAsiaTheme="minorEastAsia" w:hAnsi="Cambria"/>
                <w:noProof/>
                <w:lang w:eastAsia="sr-Latn-RS"/>
              </w:rPr>
              <w:tab/>
            </w:r>
            <w:r w:rsidR="00C73BEE" w:rsidRPr="00FC1BAE">
              <w:rPr>
                <w:rStyle w:val="Hyperlink"/>
                <w:rFonts w:ascii="Cambria" w:hAnsi="Cambria"/>
                <w:noProof/>
                <w:lang w:val="sr-Cyrl-RS"/>
              </w:rPr>
              <w:t>Анализа одредаба од значаја за прилагање доказа уз поднесак</w:t>
            </w:r>
            <w:r w:rsidR="00C73BEE" w:rsidRPr="00FC1BAE">
              <w:rPr>
                <w:rFonts w:ascii="Cambria" w:hAnsi="Cambria"/>
                <w:noProof/>
                <w:webHidden/>
              </w:rPr>
              <w:tab/>
            </w:r>
            <w:r w:rsidR="00C73BEE" w:rsidRPr="00FC1BAE">
              <w:rPr>
                <w:rFonts w:ascii="Cambria" w:hAnsi="Cambria"/>
                <w:noProof/>
                <w:webHidden/>
              </w:rPr>
              <w:fldChar w:fldCharType="begin"/>
            </w:r>
            <w:r w:rsidR="00C73BEE" w:rsidRPr="00FC1BAE">
              <w:rPr>
                <w:rFonts w:ascii="Cambria" w:hAnsi="Cambria"/>
                <w:noProof/>
                <w:webHidden/>
              </w:rPr>
              <w:instrText xml:space="preserve"> PAGEREF _Toc535846721 \h </w:instrText>
            </w:r>
            <w:r w:rsidR="00C73BEE" w:rsidRPr="00FC1BAE">
              <w:rPr>
                <w:rFonts w:ascii="Cambria" w:hAnsi="Cambria"/>
                <w:noProof/>
                <w:webHidden/>
              </w:rPr>
            </w:r>
            <w:r w:rsidR="00C73BEE" w:rsidRPr="00FC1BAE">
              <w:rPr>
                <w:rFonts w:ascii="Cambria" w:hAnsi="Cambria"/>
                <w:noProof/>
                <w:webHidden/>
              </w:rPr>
              <w:fldChar w:fldCharType="separate"/>
            </w:r>
            <w:r w:rsidR="00C73BEE" w:rsidRPr="00FC1BAE">
              <w:rPr>
                <w:rFonts w:ascii="Cambria" w:hAnsi="Cambria"/>
                <w:noProof/>
                <w:webHidden/>
              </w:rPr>
              <w:t>9</w:t>
            </w:r>
            <w:r w:rsidR="00C73BEE" w:rsidRPr="00FC1BAE">
              <w:rPr>
                <w:rFonts w:ascii="Cambria" w:hAnsi="Cambria"/>
                <w:noProof/>
                <w:webHidden/>
              </w:rPr>
              <w:fldChar w:fldCharType="end"/>
            </w:r>
          </w:hyperlink>
        </w:p>
        <w:p w14:paraId="74221AED" w14:textId="77777777" w:rsidR="00C73BEE" w:rsidRPr="00FC1BAE" w:rsidRDefault="00185B6E">
          <w:pPr>
            <w:pStyle w:val="TOC3"/>
            <w:tabs>
              <w:tab w:val="left" w:pos="1320"/>
              <w:tab w:val="right" w:leader="dot" w:pos="9062"/>
            </w:tabs>
            <w:rPr>
              <w:rFonts w:ascii="Cambria" w:eastAsiaTheme="minorEastAsia" w:hAnsi="Cambria"/>
              <w:noProof/>
              <w:lang w:eastAsia="sr-Latn-RS"/>
            </w:rPr>
          </w:pPr>
          <w:hyperlink w:anchor="_Toc535846722" w:history="1">
            <w:r w:rsidR="00C73BEE" w:rsidRPr="00FC1BAE">
              <w:rPr>
                <w:rStyle w:val="Hyperlink"/>
                <w:rFonts w:ascii="Cambria" w:hAnsi="Cambria"/>
                <w:noProof/>
                <w:lang w:val="sr-Cyrl-RS"/>
              </w:rPr>
              <w:t>4.2.2</w:t>
            </w:r>
            <w:r w:rsidR="00C73BEE" w:rsidRPr="00FC1BAE">
              <w:rPr>
                <w:rFonts w:ascii="Cambria" w:eastAsiaTheme="minorEastAsia" w:hAnsi="Cambria"/>
                <w:noProof/>
                <w:lang w:eastAsia="sr-Latn-RS"/>
              </w:rPr>
              <w:tab/>
            </w:r>
            <w:r w:rsidR="00C73BEE" w:rsidRPr="00FC1BAE">
              <w:rPr>
                <w:rStyle w:val="Hyperlink"/>
                <w:rFonts w:ascii="Cambria" w:hAnsi="Cambria"/>
                <w:noProof/>
                <w:lang w:val="sr-Cyrl-RS"/>
              </w:rPr>
              <w:t>Закључак у вези прилагања доказа уз поднесак</w:t>
            </w:r>
            <w:r w:rsidR="00C73BEE" w:rsidRPr="00FC1BAE">
              <w:rPr>
                <w:rFonts w:ascii="Cambria" w:hAnsi="Cambria"/>
                <w:noProof/>
                <w:webHidden/>
              </w:rPr>
              <w:tab/>
            </w:r>
            <w:r w:rsidR="00C73BEE" w:rsidRPr="00FC1BAE">
              <w:rPr>
                <w:rFonts w:ascii="Cambria" w:hAnsi="Cambria"/>
                <w:noProof/>
                <w:webHidden/>
              </w:rPr>
              <w:fldChar w:fldCharType="begin"/>
            </w:r>
            <w:r w:rsidR="00C73BEE" w:rsidRPr="00FC1BAE">
              <w:rPr>
                <w:rFonts w:ascii="Cambria" w:hAnsi="Cambria"/>
                <w:noProof/>
                <w:webHidden/>
              </w:rPr>
              <w:instrText xml:space="preserve"> PAGEREF _Toc535846722 \h </w:instrText>
            </w:r>
            <w:r w:rsidR="00C73BEE" w:rsidRPr="00FC1BAE">
              <w:rPr>
                <w:rFonts w:ascii="Cambria" w:hAnsi="Cambria"/>
                <w:noProof/>
                <w:webHidden/>
              </w:rPr>
            </w:r>
            <w:r w:rsidR="00C73BEE" w:rsidRPr="00FC1BAE">
              <w:rPr>
                <w:rFonts w:ascii="Cambria" w:hAnsi="Cambria"/>
                <w:noProof/>
                <w:webHidden/>
              </w:rPr>
              <w:fldChar w:fldCharType="separate"/>
            </w:r>
            <w:r w:rsidR="00C73BEE" w:rsidRPr="00FC1BAE">
              <w:rPr>
                <w:rFonts w:ascii="Cambria" w:hAnsi="Cambria"/>
                <w:noProof/>
                <w:webHidden/>
              </w:rPr>
              <w:t>10</w:t>
            </w:r>
            <w:r w:rsidR="00C73BEE" w:rsidRPr="00FC1BAE">
              <w:rPr>
                <w:rFonts w:ascii="Cambria" w:hAnsi="Cambria"/>
                <w:noProof/>
                <w:webHidden/>
              </w:rPr>
              <w:fldChar w:fldCharType="end"/>
            </w:r>
          </w:hyperlink>
        </w:p>
        <w:p w14:paraId="5B6FEE95" w14:textId="77777777" w:rsidR="00C73BEE" w:rsidRPr="00FC1BAE" w:rsidRDefault="00185B6E">
          <w:pPr>
            <w:pStyle w:val="TOC2"/>
            <w:tabs>
              <w:tab w:val="left" w:pos="880"/>
              <w:tab w:val="right" w:leader="dot" w:pos="9062"/>
            </w:tabs>
            <w:rPr>
              <w:rFonts w:ascii="Cambria" w:eastAsiaTheme="minorEastAsia" w:hAnsi="Cambria"/>
              <w:noProof/>
              <w:lang w:eastAsia="sr-Latn-RS"/>
            </w:rPr>
          </w:pPr>
          <w:hyperlink w:anchor="_Toc535846723" w:history="1">
            <w:r w:rsidR="00C73BEE" w:rsidRPr="00FC1BAE">
              <w:rPr>
                <w:rStyle w:val="Hyperlink"/>
                <w:rFonts w:ascii="Cambria" w:hAnsi="Cambria"/>
                <w:noProof/>
                <w:lang w:val="sr-Cyrl-RS"/>
              </w:rPr>
              <w:t>4.3</w:t>
            </w:r>
            <w:r w:rsidR="00C73BEE" w:rsidRPr="00FC1BAE">
              <w:rPr>
                <w:rFonts w:ascii="Cambria" w:eastAsiaTheme="minorEastAsia" w:hAnsi="Cambria"/>
                <w:noProof/>
                <w:lang w:eastAsia="sr-Latn-RS"/>
              </w:rPr>
              <w:tab/>
            </w:r>
            <w:r w:rsidR="00C73BEE" w:rsidRPr="00FC1BAE">
              <w:rPr>
                <w:rStyle w:val="Hyperlink"/>
                <w:rFonts w:ascii="Cambria" w:hAnsi="Cambria"/>
                <w:noProof/>
                <w:lang w:val="sr-Cyrl-RS"/>
              </w:rPr>
              <w:t>Плаћање</w:t>
            </w:r>
            <w:r w:rsidR="00C73BEE" w:rsidRPr="00FC1BAE">
              <w:rPr>
                <w:rFonts w:ascii="Cambria" w:hAnsi="Cambria"/>
                <w:noProof/>
                <w:webHidden/>
              </w:rPr>
              <w:tab/>
            </w:r>
            <w:r w:rsidR="00C73BEE" w:rsidRPr="00FC1BAE">
              <w:rPr>
                <w:rFonts w:ascii="Cambria" w:hAnsi="Cambria"/>
                <w:noProof/>
                <w:webHidden/>
              </w:rPr>
              <w:fldChar w:fldCharType="begin"/>
            </w:r>
            <w:r w:rsidR="00C73BEE" w:rsidRPr="00FC1BAE">
              <w:rPr>
                <w:rFonts w:ascii="Cambria" w:hAnsi="Cambria"/>
                <w:noProof/>
                <w:webHidden/>
              </w:rPr>
              <w:instrText xml:space="preserve"> PAGEREF _Toc535846723 \h </w:instrText>
            </w:r>
            <w:r w:rsidR="00C73BEE" w:rsidRPr="00FC1BAE">
              <w:rPr>
                <w:rFonts w:ascii="Cambria" w:hAnsi="Cambria"/>
                <w:noProof/>
                <w:webHidden/>
              </w:rPr>
            </w:r>
            <w:r w:rsidR="00C73BEE" w:rsidRPr="00FC1BAE">
              <w:rPr>
                <w:rFonts w:ascii="Cambria" w:hAnsi="Cambria"/>
                <w:noProof/>
                <w:webHidden/>
              </w:rPr>
              <w:fldChar w:fldCharType="separate"/>
            </w:r>
            <w:r w:rsidR="00C73BEE" w:rsidRPr="00FC1BAE">
              <w:rPr>
                <w:rFonts w:ascii="Cambria" w:hAnsi="Cambria"/>
                <w:noProof/>
                <w:webHidden/>
              </w:rPr>
              <w:t>10</w:t>
            </w:r>
            <w:r w:rsidR="00C73BEE" w:rsidRPr="00FC1BAE">
              <w:rPr>
                <w:rFonts w:ascii="Cambria" w:hAnsi="Cambria"/>
                <w:noProof/>
                <w:webHidden/>
              </w:rPr>
              <w:fldChar w:fldCharType="end"/>
            </w:r>
          </w:hyperlink>
        </w:p>
        <w:p w14:paraId="7020A6F6" w14:textId="77777777" w:rsidR="00C73BEE" w:rsidRPr="00FC1BAE" w:rsidRDefault="00185B6E">
          <w:pPr>
            <w:pStyle w:val="TOC3"/>
            <w:tabs>
              <w:tab w:val="left" w:pos="1320"/>
              <w:tab w:val="right" w:leader="dot" w:pos="9062"/>
            </w:tabs>
            <w:rPr>
              <w:rFonts w:ascii="Cambria" w:eastAsiaTheme="minorEastAsia" w:hAnsi="Cambria"/>
              <w:noProof/>
              <w:lang w:eastAsia="sr-Latn-RS"/>
            </w:rPr>
          </w:pPr>
          <w:hyperlink w:anchor="_Toc535846724" w:history="1">
            <w:r w:rsidR="00C73BEE" w:rsidRPr="00FC1BAE">
              <w:rPr>
                <w:rStyle w:val="Hyperlink"/>
                <w:rFonts w:ascii="Cambria" w:hAnsi="Cambria"/>
                <w:noProof/>
                <w:lang w:val="sr-Cyrl-RS"/>
              </w:rPr>
              <w:t>4.3.1</w:t>
            </w:r>
            <w:r w:rsidR="00C73BEE" w:rsidRPr="00FC1BAE">
              <w:rPr>
                <w:rFonts w:ascii="Cambria" w:eastAsiaTheme="minorEastAsia" w:hAnsi="Cambria"/>
                <w:noProof/>
                <w:lang w:eastAsia="sr-Latn-RS"/>
              </w:rPr>
              <w:tab/>
            </w:r>
            <w:r w:rsidR="00C73BEE" w:rsidRPr="00FC1BAE">
              <w:rPr>
                <w:rStyle w:val="Hyperlink"/>
                <w:rFonts w:ascii="Cambria" w:hAnsi="Cambria"/>
                <w:noProof/>
                <w:lang w:val="sr-Cyrl-RS"/>
              </w:rPr>
              <w:t>Анализа одредаба од значаја за плаћање</w:t>
            </w:r>
            <w:r w:rsidR="00C73BEE" w:rsidRPr="00FC1BAE">
              <w:rPr>
                <w:rFonts w:ascii="Cambria" w:hAnsi="Cambria"/>
                <w:noProof/>
                <w:webHidden/>
              </w:rPr>
              <w:tab/>
            </w:r>
            <w:r w:rsidR="00C73BEE" w:rsidRPr="00FC1BAE">
              <w:rPr>
                <w:rFonts w:ascii="Cambria" w:hAnsi="Cambria"/>
                <w:noProof/>
                <w:webHidden/>
              </w:rPr>
              <w:fldChar w:fldCharType="begin"/>
            </w:r>
            <w:r w:rsidR="00C73BEE" w:rsidRPr="00FC1BAE">
              <w:rPr>
                <w:rFonts w:ascii="Cambria" w:hAnsi="Cambria"/>
                <w:noProof/>
                <w:webHidden/>
              </w:rPr>
              <w:instrText xml:space="preserve"> PAGEREF _Toc535846724 \h </w:instrText>
            </w:r>
            <w:r w:rsidR="00C73BEE" w:rsidRPr="00FC1BAE">
              <w:rPr>
                <w:rFonts w:ascii="Cambria" w:hAnsi="Cambria"/>
                <w:noProof/>
                <w:webHidden/>
              </w:rPr>
            </w:r>
            <w:r w:rsidR="00C73BEE" w:rsidRPr="00FC1BAE">
              <w:rPr>
                <w:rFonts w:ascii="Cambria" w:hAnsi="Cambria"/>
                <w:noProof/>
                <w:webHidden/>
              </w:rPr>
              <w:fldChar w:fldCharType="separate"/>
            </w:r>
            <w:r w:rsidR="00C73BEE" w:rsidRPr="00FC1BAE">
              <w:rPr>
                <w:rFonts w:ascii="Cambria" w:hAnsi="Cambria"/>
                <w:noProof/>
                <w:webHidden/>
              </w:rPr>
              <w:t>10</w:t>
            </w:r>
            <w:r w:rsidR="00C73BEE" w:rsidRPr="00FC1BAE">
              <w:rPr>
                <w:rFonts w:ascii="Cambria" w:hAnsi="Cambria"/>
                <w:noProof/>
                <w:webHidden/>
              </w:rPr>
              <w:fldChar w:fldCharType="end"/>
            </w:r>
          </w:hyperlink>
        </w:p>
        <w:p w14:paraId="2FB22D98" w14:textId="77777777" w:rsidR="00C73BEE" w:rsidRPr="00FC1BAE" w:rsidRDefault="00185B6E">
          <w:pPr>
            <w:pStyle w:val="TOC3"/>
            <w:tabs>
              <w:tab w:val="left" w:pos="1320"/>
              <w:tab w:val="right" w:leader="dot" w:pos="9062"/>
            </w:tabs>
            <w:rPr>
              <w:rFonts w:ascii="Cambria" w:eastAsiaTheme="minorEastAsia" w:hAnsi="Cambria"/>
              <w:noProof/>
              <w:lang w:eastAsia="sr-Latn-RS"/>
            </w:rPr>
          </w:pPr>
          <w:hyperlink w:anchor="_Toc535846725" w:history="1">
            <w:r w:rsidR="00C73BEE" w:rsidRPr="00FC1BAE">
              <w:rPr>
                <w:rStyle w:val="Hyperlink"/>
                <w:rFonts w:ascii="Cambria" w:hAnsi="Cambria"/>
                <w:noProof/>
                <w:lang w:val="sr-Cyrl-RS"/>
              </w:rPr>
              <w:t>4.3.2</w:t>
            </w:r>
            <w:r w:rsidR="00C73BEE" w:rsidRPr="00FC1BAE">
              <w:rPr>
                <w:rFonts w:ascii="Cambria" w:eastAsiaTheme="minorEastAsia" w:hAnsi="Cambria"/>
                <w:noProof/>
                <w:lang w:eastAsia="sr-Latn-RS"/>
              </w:rPr>
              <w:tab/>
            </w:r>
            <w:r w:rsidR="00C73BEE" w:rsidRPr="00FC1BAE">
              <w:rPr>
                <w:rStyle w:val="Hyperlink"/>
                <w:rFonts w:ascii="Cambria" w:hAnsi="Cambria"/>
                <w:noProof/>
                <w:lang w:val="sr-Cyrl-RS"/>
              </w:rPr>
              <w:t>Закључак у вези плаћања</w:t>
            </w:r>
            <w:r w:rsidR="00C73BEE" w:rsidRPr="00FC1BAE">
              <w:rPr>
                <w:rFonts w:ascii="Cambria" w:hAnsi="Cambria"/>
                <w:noProof/>
                <w:webHidden/>
              </w:rPr>
              <w:tab/>
            </w:r>
            <w:r w:rsidR="00C73BEE" w:rsidRPr="00FC1BAE">
              <w:rPr>
                <w:rFonts w:ascii="Cambria" w:hAnsi="Cambria"/>
                <w:noProof/>
                <w:webHidden/>
              </w:rPr>
              <w:fldChar w:fldCharType="begin"/>
            </w:r>
            <w:r w:rsidR="00C73BEE" w:rsidRPr="00FC1BAE">
              <w:rPr>
                <w:rFonts w:ascii="Cambria" w:hAnsi="Cambria"/>
                <w:noProof/>
                <w:webHidden/>
              </w:rPr>
              <w:instrText xml:space="preserve"> PAGEREF _Toc535846725 \h </w:instrText>
            </w:r>
            <w:r w:rsidR="00C73BEE" w:rsidRPr="00FC1BAE">
              <w:rPr>
                <w:rFonts w:ascii="Cambria" w:hAnsi="Cambria"/>
                <w:noProof/>
                <w:webHidden/>
              </w:rPr>
            </w:r>
            <w:r w:rsidR="00C73BEE" w:rsidRPr="00FC1BAE">
              <w:rPr>
                <w:rFonts w:ascii="Cambria" w:hAnsi="Cambria"/>
                <w:noProof/>
                <w:webHidden/>
              </w:rPr>
              <w:fldChar w:fldCharType="separate"/>
            </w:r>
            <w:r w:rsidR="00C73BEE" w:rsidRPr="00FC1BAE">
              <w:rPr>
                <w:rFonts w:ascii="Cambria" w:hAnsi="Cambria"/>
                <w:noProof/>
                <w:webHidden/>
              </w:rPr>
              <w:t>11</w:t>
            </w:r>
            <w:r w:rsidR="00C73BEE" w:rsidRPr="00FC1BAE">
              <w:rPr>
                <w:rFonts w:ascii="Cambria" w:hAnsi="Cambria"/>
                <w:noProof/>
                <w:webHidden/>
              </w:rPr>
              <w:fldChar w:fldCharType="end"/>
            </w:r>
          </w:hyperlink>
        </w:p>
        <w:p w14:paraId="618BEE5E" w14:textId="77777777" w:rsidR="00C73BEE" w:rsidRPr="00FC1BAE" w:rsidRDefault="00185B6E">
          <w:pPr>
            <w:pStyle w:val="TOC2"/>
            <w:tabs>
              <w:tab w:val="left" w:pos="880"/>
              <w:tab w:val="right" w:leader="dot" w:pos="9062"/>
            </w:tabs>
            <w:rPr>
              <w:rFonts w:ascii="Cambria" w:eastAsiaTheme="minorEastAsia" w:hAnsi="Cambria"/>
              <w:noProof/>
              <w:lang w:eastAsia="sr-Latn-RS"/>
            </w:rPr>
          </w:pPr>
          <w:hyperlink w:anchor="_Toc535846726" w:history="1">
            <w:r w:rsidR="00C73BEE" w:rsidRPr="00FC1BAE">
              <w:rPr>
                <w:rStyle w:val="Hyperlink"/>
                <w:rFonts w:ascii="Cambria" w:hAnsi="Cambria"/>
                <w:noProof/>
                <w:lang w:val="sr-Cyrl-RS"/>
              </w:rPr>
              <w:t>4.4</w:t>
            </w:r>
            <w:r w:rsidR="00C73BEE" w:rsidRPr="00FC1BAE">
              <w:rPr>
                <w:rFonts w:ascii="Cambria" w:eastAsiaTheme="minorEastAsia" w:hAnsi="Cambria"/>
                <w:noProof/>
                <w:lang w:eastAsia="sr-Latn-RS"/>
              </w:rPr>
              <w:tab/>
            </w:r>
            <w:r w:rsidR="00C73BEE" w:rsidRPr="00FC1BAE">
              <w:rPr>
                <w:rStyle w:val="Hyperlink"/>
                <w:rFonts w:ascii="Cambria" w:hAnsi="Cambria"/>
                <w:noProof/>
                <w:lang w:val="sr-Cyrl-RS"/>
              </w:rPr>
              <w:t>Кретање предмета унутар органа</w:t>
            </w:r>
            <w:r w:rsidR="00C73BEE" w:rsidRPr="00FC1BAE">
              <w:rPr>
                <w:rFonts w:ascii="Cambria" w:hAnsi="Cambria"/>
                <w:noProof/>
                <w:webHidden/>
              </w:rPr>
              <w:tab/>
            </w:r>
            <w:r w:rsidR="00C73BEE" w:rsidRPr="00FC1BAE">
              <w:rPr>
                <w:rFonts w:ascii="Cambria" w:hAnsi="Cambria"/>
                <w:noProof/>
                <w:webHidden/>
              </w:rPr>
              <w:fldChar w:fldCharType="begin"/>
            </w:r>
            <w:r w:rsidR="00C73BEE" w:rsidRPr="00FC1BAE">
              <w:rPr>
                <w:rFonts w:ascii="Cambria" w:hAnsi="Cambria"/>
                <w:noProof/>
                <w:webHidden/>
              </w:rPr>
              <w:instrText xml:space="preserve"> PAGEREF _Toc535846726 \h </w:instrText>
            </w:r>
            <w:r w:rsidR="00C73BEE" w:rsidRPr="00FC1BAE">
              <w:rPr>
                <w:rFonts w:ascii="Cambria" w:hAnsi="Cambria"/>
                <w:noProof/>
                <w:webHidden/>
              </w:rPr>
            </w:r>
            <w:r w:rsidR="00C73BEE" w:rsidRPr="00FC1BAE">
              <w:rPr>
                <w:rFonts w:ascii="Cambria" w:hAnsi="Cambria"/>
                <w:noProof/>
                <w:webHidden/>
              </w:rPr>
              <w:fldChar w:fldCharType="separate"/>
            </w:r>
            <w:r w:rsidR="00C73BEE" w:rsidRPr="00FC1BAE">
              <w:rPr>
                <w:rFonts w:ascii="Cambria" w:hAnsi="Cambria"/>
                <w:noProof/>
                <w:webHidden/>
              </w:rPr>
              <w:t>12</w:t>
            </w:r>
            <w:r w:rsidR="00C73BEE" w:rsidRPr="00FC1BAE">
              <w:rPr>
                <w:rFonts w:ascii="Cambria" w:hAnsi="Cambria"/>
                <w:noProof/>
                <w:webHidden/>
              </w:rPr>
              <w:fldChar w:fldCharType="end"/>
            </w:r>
          </w:hyperlink>
        </w:p>
        <w:p w14:paraId="5044774C" w14:textId="77777777" w:rsidR="00C73BEE" w:rsidRPr="00FC1BAE" w:rsidRDefault="00185B6E">
          <w:pPr>
            <w:pStyle w:val="TOC3"/>
            <w:tabs>
              <w:tab w:val="left" w:pos="1320"/>
              <w:tab w:val="right" w:leader="dot" w:pos="9062"/>
            </w:tabs>
            <w:rPr>
              <w:rFonts w:ascii="Cambria" w:eastAsiaTheme="minorEastAsia" w:hAnsi="Cambria"/>
              <w:noProof/>
              <w:lang w:eastAsia="sr-Latn-RS"/>
            </w:rPr>
          </w:pPr>
          <w:hyperlink w:anchor="_Toc535846727" w:history="1">
            <w:r w:rsidR="00C73BEE" w:rsidRPr="00FC1BAE">
              <w:rPr>
                <w:rStyle w:val="Hyperlink"/>
                <w:rFonts w:ascii="Cambria" w:hAnsi="Cambria"/>
                <w:noProof/>
                <w:lang w:val="sr-Cyrl-RS"/>
              </w:rPr>
              <w:t>4.4.1</w:t>
            </w:r>
            <w:r w:rsidR="00C73BEE" w:rsidRPr="00FC1BAE">
              <w:rPr>
                <w:rFonts w:ascii="Cambria" w:eastAsiaTheme="minorEastAsia" w:hAnsi="Cambria"/>
                <w:noProof/>
                <w:lang w:eastAsia="sr-Latn-RS"/>
              </w:rPr>
              <w:tab/>
            </w:r>
            <w:r w:rsidR="00C73BEE" w:rsidRPr="00FC1BAE">
              <w:rPr>
                <w:rStyle w:val="Hyperlink"/>
                <w:rFonts w:ascii="Cambria" w:hAnsi="Cambria"/>
                <w:noProof/>
                <w:lang w:val="sr-Cyrl-RS"/>
              </w:rPr>
              <w:t>Анализа одредаба од значаја кретање предмета унутар органа</w:t>
            </w:r>
            <w:r w:rsidR="00C73BEE" w:rsidRPr="00FC1BAE">
              <w:rPr>
                <w:rFonts w:ascii="Cambria" w:hAnsi="Cambria"/>
                <w:noProof/>
                <w:webHidden/>
              </w:rPr>
              <w:tab/>
            </w:r>
            <w:r w:rsidR="00C73BEE" w:rsidRPr="00FC1BAE">
              <w:rPr>
                <w:rFonts w:ascii="Cambria" w:hAnsi="Cambria"/>
                <w:noProof/>
                <w:webHidden/>
              </w:rPr>
              <w:fldChar w:fldCharType="begin"/>
            </w:r>
            <w:r w:rsidR="00C73BEE" w:rsidRPr="00FC1BAE">
              <w:rPr>
                <w:rFonts w:ascii="Cambria" w:hAnsi="Cambria"/>
                <w:noProof/>
                <w:webHidden/>
              </w:rPr>
              <w:instrText xml:space="preserve"> PAGEREF _Toc535846727 \h </w:instrText>
            </w:r>
            <w:r w:rsidR="00C73BEE" w:rsidRPr="00FC1BAE">
              <w:rPr>
                <w:rFonts w:ascii="Cambria" w:hAnsi="Cambria"/>
                <w:noProof/>
                <w:webHidden/>
              </w:rPr>
            </w:r>
            <w:r w:rsidR="00C73BEE" w:rsidRPr="00FC1BAE">
              <w:rPr>
                <w:rFonts w:ascii="Cambria" w:hAnsi="Cambria"/>
                <w:noProof/>
                <w:webHidden/>
              </w:rPr>
              <w:fldChar w:fldCharType="separate"/>
            </w:r>
            <w:r w:rsidR="00C73BEE" w:rsidRPr="00FC1BAE">
              <w:rPr>
                <w:rFonts w:ascii="Cambria" w:hAnsi="Cambria"/>
                <w:noProof/>
                <w:webHidden/>
              </w:rPr>
              <w:t>12</w:t>
            </w:r>
            <w:r w:rsidR="00C73BEE" w:rsidRPr="00FC1BAE">
              <w:rPr>
                <w:rFonts w:ascii="Cambria" w:hAnsi="Cambria"/>
                <w:noProof/>
                <w:webHidden/>
              </w:rPr>
              <w:fldChar w:fldCharType="end"/>
            </w:r>
          </w:hyperlink>
        </w:p>
        <w:p w14:paraId="6DA16EB5" w14:textId="77777777" w:rsidR="00C73BEE" w:rsidRPr="00FC1BAE" w:rsidRDefault="00185B6E">
          <w:pPr>
            <w:pStyle w:val="TOC3"/>
            <w:tabs>
              <w:tab w:val="left" w:pos="1320"/>
              <w:tab w:val="right" w:leader="dot" w:pos="9062"/>
            </w:tabs>
            <w:rPr>
              <w:rFonts w:ascii="Cambria" w:eastAsiaTheme="minorEastAsia" w:hAnsi="Cambria"/>
              <w:noProof/>
              <w:lang w:eastAsia="sr-Latn-RS"/>
            </w:rPr>
          </w:pPr>
          <w:hyperlink w:anchor="_Toc535846728" w:history="1">
            <w:r w:rsidR="00C73BEE" w:rsidRPr="00FC1BAE">
              <w:rPr>
                <w:rStyle w:val="Hyperlink"/>
                <w:rFonts w:ascii="Cambria" w:hAnsi="Cambria"/>
                <w:noProof/>
                <w:lang w:val="sr-Cyrl-RS"/>
              </w:rPr>
              <w:t>4.4.2</w:t>
            </w:r>
            <w:r w:rsidR="00C73BEE" w:rsidRPr="00FC1BAE">
              <w:rPr>
                <w:rFonts w:ascii="Cambria" w:eastAsiaTheme="minorEastAsia" w:hAnsi="Cambria"/>
                <w:noProof/>
                <w:lang w:eastAsia="sr-Latn-RS"/>
              </w:rPr>
              <w:tab/>
            </w:r>
            <w:r w:rsidR="00C73BEE" w:rsidRPr="00FC1BAE">
              <w:rPr>
                <w:rStyle w:val="Hyperlink"/>
                <w:rFonts w:ascii="Cambria" w:hAnsi="Cambria"/>
                <w:noProof/>
                <w:lang w:val="sr-Cyrl-RS"/>
              </w:rPr>
              <w:t>Закључак у вез кретања предмета унутар органа</w:t>
            </w:r>
            <w:r w:rsidR="00C73BEE" w:rsidRPr="00FC1BAE">
              <w:rPr>
                <w:rFonts w:ascii="Cambria" w:hAnsi="Cambria"/>
                <w:noProof/>
                <w:webHidden/>
              </w:rPr>
              <w:tab/>
            </w:r>
            <w:r w:rsidR="00C73BEE" w:rsidRPr="00FC1BAE">
              <w:rPr>
                <w:rFonts w:ascii="Cambria" w:hAnsi="Cambria"/>
                <w:noProof/>
                <w:webHidden/>
              </w:rPr>
              <w:fldChar w:fldCharType="begin"/>
            </w:r>
            <w:r w:rsidR="00C73BEE" w:rsidRPr="00FC1BAE">
              <w:rPr>
                <w:rFonts w:ascii="Cambria" w:hAnsi="Cambria"/>
                <w:noProof/>
                <w:webHidden/>
              </w:rPr>
              <w:instrText xml:space="preserve"> PAGEREF _Toc535846728 \h </w:instrText>
            </w:r>
            <w:r w:rsidR="00C73BEE" w:rsidRPr="00FC1BAE">
              <w:rPr>
                <w:rFonts w:ascii="Cambria" w:hAnsi="Cambria"/>
                <w:noProof/>
                <w:webHidden/>
              </w:rPr>
            </w:r>
            <w:r w:rsidR="00C73BEE" w:rsidRPr="00FC1BAE">
              <w:rPr>
                <w:rFonts w:ascii="Cambria" w:hAnsi="Cambria"/>
                <w:noProof/>
                <w:webHidden/>
              </w:rPr>
              <w:fldChar w:fldCharType="separate"/>
            </w:r>
            <w:r w:rsidR="00C73BEE" w:rsidRPr="00FC1BAE">
              <w:rPr>
                <w:rFonts w:ascii="Cambria" w:hAnsi="Cambria"/>
                <w:noProof/>
                <w:webHidden/>
              </w:rPr>
              <w:t>13</w:t>
            </w:r>
            <w:r w:rsidR="00C73BEE" w:rsidRPr="00FC1BAE">
              <w:rPr>
                <w:rFonts w:ascii="Cambria" w:hAnsi="Cambria"/>
                <w:noProof/>
                <w:webHidden/>
              </w:rPr>
              <w:fldChar w:fldCharType="end"/>
            </w:r>
          </w:hyperlink>
        </w:p>
        <w:p w14:paraId="6520F642" w14:textId="77777777" w:rsidR="00C73BEE" w:rsidRPr="00FC1BAE" w:rsidRDefault="00185B6E">
          <w:pPr>
            <w:pStyle w:val="TOC2"/>
            <w:tabs>
              <w:tab w:val="left" w:pos="880"/>
              <w:tab w:val="right" w:leader="dot" w:pos="9062"/>
            </w:tabs>
            <w:rPr>
              <w:rFonts w:ascii="Cambria" w:eastAsiaTheme="minorEastAsia" w:hAnsi="Cambria"/>
              <w:noProof/>
              <w:lang w:eastAsia="sr-Latn-RS"/>
            </w:rPr>
          </w:pPr>
          <w:hyperlink w:anchor="_Toc535846729" w:history="1">
            <w:r w:rsidR="00C73BEE" w:rsidRPr="00FC1BAE">
              <w:rPr>
                <w:rStyle w:val="Hyperlink"/>
                <w:rFonts w:ascii="Cambria" w:hAnsi="Cambria"/>
                <w:noProof/>
                <w:lang w:val="sr-Cyrl-RS"/>
              </w:rPr>
              <w:t>4.5</w:t>
            </w:r>
            <w:r w:rsidR="00C73BEE" w:rsidRPr="00FC1BAE">
              <w:rPr>
                <w:rFonts w:ascii="Cambria" w:eastAsiaTheme="minorEastAsia" w:hAnsi="Cambria"/>
                <w:noProof/>
                <w:lang w:eastAsia="sr-Latn-RS"/>
              </w:rPr>
              <w:tab/>
            </w:r>
            <w:r w:rsidR="00C73BEE" w:rsidRPr="00FC1BAE">
              <w:rPr>
                <w:rStyle w:val="Hyperlink"/>
                <w:rFonts w:ascii="Cambria" w:hAnsi="Cambria"/>
                <w:noProof/>
                <w:lang w:val="sr-Cyrl-RS"/>
              </w:rPr>
              <w:t>Доношење управних аката</w:t>
            </w:r>
            <w:r w:rsidR="00C73BEE" w:rsidRPr="00FC1BAE">
              <w:rPr>
                <w:rFonts w:ascii="Cambria" w:hAnsi="Cambria"/>
                <w:noProof/>
                <w:webHidden/>
              </w:rPr>
              <w:tab/>
            </w:r>
            <w:r w:rsidR="00C73BEE" w:rsidRPr="00FC1BAE">
              <w:rPr>
                <w:rFonts w:ascii="Cambria" w:hAnsi="Cambria"/>
                <w:noProof/>
                <w:webHidden/>
              </w:rPr>
              <w:fldChar w:fldCharType="begin"/>
            </w:r>
            <w:r w:rsidR="00C73BEE" w:rsidRPr="00FC1BAE">
              <w:rPr>
                <w:rFonts w:ascii="Cambria" w:hAnsi="Cambria"/>
                <w:noProof/>
                <w:webHidden/>
              </w:rPr>
              <w:instrText xml:space="preserve"> PAGEREF _Toc535846729 \h </w:instrText>
            </w:r>
            <w:r w:rsidR="00C73BEE" w:rsidRPr="00FC1BAE">
              <w:rPr>
                <w:rFonts w:ascii="Cambria" w:hAnsi="Cambria"/>
                <w:noProof/>
                <w:webHidden/>
              </w:rPr>
            </w:r>
            <w:r w:rsidR="00C73BEE" w:rsidRPr="00FC1BAE">
              <w:rPr>
                <w:rFonts w:ascii="Cambria" w:hAnsi="Cambria"/>
                <w:noProof/>
                <w:webHidden/>
              </w:rPr>
              <w:fldChar w:fldCharType="separate"/>
            </w:r>
            <w:r w:rsidR="00C73BEE" w:rsidRPr="00FC1BAE">
              <w:rPr>
                <w:rFonts w:ascii="Cambria" w:hAnsi="Cambria"/>
                <w:noProof/>
                <w:webHidden/>
              </w:rPr>
              <w:t>13</w:t>
            </w:r>
            <w:r w:rsidR="00C73BEE" w:rsidRPr="00FC1BAE">
              <w:rPr>
                <w:rFonts w:ascii="Cambria" w:hAnsi="Cambria"/>
                <w:noProof/>
                <w:webHidden/>
              </w:rPr>
              <w:fldChar w:fldCharType="end"/>
            </w:r>
          </w:hyperlink>
        </w:p>
        <w:p w14:paraId="3C944062" w14:textId="77777777" w:rsidR="00C73BEE" w:rsidRPr="00FC1BAE" w:rsidRDefault="00185B6E">
          <w:pPr>
            <w:pStyle w:val="TOC3"/>
            <w:tabs>
              <w:tab w:val="left" w:pos="1320"/>
              <w:tab w:val="right" w:leader="dot" w:pos="9062"/>
            </w:tabs>
            <w:rPr>
              <w:rFonts w:ascii="Cambria" w:eastAsiaTheme="minorEastAsia" w:hAnsi="Cambria"/>
              <w:noProof/>
              <w:lang w:eastAsia="sr-Latn-RS"/>
            </w:rPr>
          </w:pPr>
          <w:hyperlink w:anchor="_Toc535846730" w:history="1">
            <w:r w:rsidR="00C73BEE" w:rsidRPr="00FC1BAE">
              <w:rPr>
                <w:rStyle w:val="Hyperlink"/>
                <w:rFonts w:ascii="Cambria" w:hAnsi="Cambria"/>
                <w:noProof/>
                <w:lang w:val="sr-Cyrl-RS"/>
              </w:rPr>
              <w:t>4.5.1</w:t>
            </w:r>
            <w:r w:rsidR="00C73BEE" w:rsidRPr="00FC1BAE">
              <w:rPr>
                <w:rFonts w:ascii="Cambria" w:eastAsiaTheme="minorEastAsia" w:hAnsi="Cambria"/>
                <w:noProof/>
                <w:lang w:eastAsia="sr-Latn-RS"/>
              </w:rPr>
              <w:tab/>
            </w:r>
            <w:r w:rsidR="00C73BEE" w:rsidRPr="00FC1BAE">
              <w:rPr>
                <w:rStyle w:val="Hyperlink"/>
                <w:rFonts w:ascii="Cambria" w:hAnsi="Cambria"/>
                <w:noProof/>
                <w:lang w:val="sr-Cyrl-RS"/>
              </w:rPr>
              <w:t>Анализа одредаба од значаја за доношење решења у електронском облику</w:t>
            </w:r>
            <w:r w:rsidR="00C73BEE" w:rsidRPr="00FC1BAE">
              <w:rPr>
                <w:rFonts w:ascii="Cambria" w:hAnsi="Cambria"/>
                <w:noProof/>
                <w:webHidden/>
              </w:rPr>
              <w:tab/>
            </w:r>
            <w:r w:rsidR="00C73BEE" w:rsidRPr="00FC1BAE">
              <w:rPr>
                <w:rFonts w:ascii="Cambria" w:hAnsi="Cambria"/>
                <w:noProof/>
                <w:webHidden/>
              </w:rPr>
              <w:fldChar w:fldCharType="begin"/>
            </w:r>
            <w:r w:rsidR="00C73BEE" w:rsidRPr="00FC1BAE">
              <w:rPr>
                <w:rFonts w:ascii="Cambria" w:hAnsi="Cambria"/>
                <w:noProof/>
                <w:webHidden/>
              </w:rPr>
              <w:instrText xml:space="preserve"> PAGEREF _Toc535846730 \h </w:instrText>
            </w:r>
            <w:r w:rsidR="00C73BEE" w:rsidRPr="00FC1BAE">
              <w:rPr>
                <w:rFonts w:ascii="Cambria" w:hAnsi="Cambria"/>
                <w:noProof/>
                <w:webHidden/>
              </w:rPr>
            </w:r>
            <w:r w:rsidR="00C73BEE" w:rsidRPr="00FC1BAE">
              <w:rPr>
                <w:rFonts w:ascii="Cambria" w:hAnsi="Cambria"/>
                <w:noProof/>
                <w:webHidden/>
              </w:rPr>
              <w:fldChar w:fldCharType="separate"/>
            </w:r>
            <w:r w:rsidR="00C73BEE" w:rsidRPr="00FC1BAE">
              <w:rPr>
                <w:rFonts w:ascii="Cambria" w:hAnsi="Cambria"/>
                <w:noProof/>
                <w:webHidden/>
              </w:rPr>
              <w:t>13</w:t>
            </w:r>
            <w:r w:rsidR="00C73BEE" w:rsidRPr="00FC1BAE">
              <w:rPr>
                <w:rFonts w:ascii="Cambria" w:hAnsi="Cambria"/>
                <w:noProof/>
                <w:webHidden/>
              </w:rPr>
              <w:fldChar w:fldCharType="end"/>
            </w:r>
          </w:hyperlink>
        </w:p>
        <w:p w14:paraId="1E76B37D" w14:textId="77777777" w:rsidR="00C73BEE" w:rsidRPr="00FC1BAE" w:rsidRDefault="00185B6E">
          <w:pPr>
            <w:pStyle w:val="TOC3"/>
            <w:tabs>
              <w:tab w:val="left" w:pos="1320"/>
              <w:tab w:val="right" w:leader="dot" w:pos="9062"/>
            </w:tabs>
            <w:rPr>
              <w:rFonts w:ascii="Cambria" w:eastAsiaTheme="minorEastAsia" w:hAnsi="Cambria"/>
              <w:noProof/>
              <w:lang w:eastAsia="sr-Latn-RS"/>
            </w:rPr>
          </w:pPr>
          <w:hyperlink w:anchor="_Toc535846731" w:history="1">
            <w:r w:rsidR="00C73BEE" w:rsidRPr="00FC1BAE">
              <w:rPr>
                <w:rStyle w:val="Hyperlink"/>
                <w:rFonts w:ascii="Cambria" w:hAnsi="Cambria"/>
                <w:noProof/>
                <w:lang w:val="sr-Cyrl-RS"/>
              </w:rPr>
              <w:t>4.5.2</w:t>
            </w:r>
            <w:r w:rsidR="00C73BEE" w:rsidRPr="00FC1BAE">
              <w:rPr>
                <w:rFonts w:ascii="Cambria" w:eastAsiaTheme="minorEastAsia" w:hAnsi="Cambria"/>
                <w:noProof/>
                <w:lang w:eastAsia="sr-Latn-RS"/>
              </w:rPr>
              <w:tab/>
            </w:r>
            <w:r w:rsidR="00C73BEE" w:rsidRPr="00FC1BAE">
              <w:rPr>
                <w:rStyle w:val="Hyperlink"/>
                <w:rFonts w:ascii="Cambria" w:hAnsi="Cambria"/>
                <w:noProof/>
                <w:lang w:val="sr-Cyrl-RS"/>
              </w:rPr>
              <w:t>Закључак у вези доношења управних аката</w:t>
            </w:r>
            <w:r w:rsidR="00C73BEE" w:rsidRPr="00FC1BAE">
              <w:rPr>
                <w:rFonts w:ascii="Cambria" w:hAnsi="Cambria"/>
                <w:noProof/>
                <w:webHidden/>
              </w:rPr>
              <w:tab/>
            </w:r>
            <w:r w:rsidR="00C73BEE" w:rsidRPr="00FC1BAE">
              <w:rPr>
                <w:rFonts w:ascii="Cambria" w:hAnsi="Cambria"/>
                <w:noProof/>
                <w:webHidden/>
              </w:rPr>
              <w:fldChar w:fldCharType="begin"/>
            </w:r>
            <w:r w:rsidR="00C73BEE" w:rsidRPr="00FC1BAE">
              <w:rPr>
                <w:rFonts w:ascii="Cambria" w:hAnsi="Cambria"/>
                <w:noProof/>
                <w:webHidden/>
              </w:rPr>
              <w:instrText xml:space="preserve"> PAGEREF _Toc535846731 \h </w:instrText>
            </w:r>
            <w:r w:rsidR="00C73BEE" w:rsidRPr="00FC1BAE">
              <w:rPr>
                <w:rFonts w:ascii="Cambria" w:hAnsi="Cambria"/>
                <w:noProof/>
                <w:webHidden/>
              </w:rPr>
            </w:r>
            <w:r w:rsidR="00C73BEE" w:rsidRPr="00FC1BAE">
              <w:rPr>
                <w:rFonts w:ascii="Cambria" w:hAnsi="Cambria"/>
                <w:noProof/>
                <w:webHidden/>
              </w:rPr>
              <w:fldChar w:fldCharType="separate"/>
            </w:r>
            <w:r w:rsidR="00C73BEE" w:rsidRPr="00FC1BAE">
              <w:rPr>
                <w:rFonts w:ascii="Cambria" w:hAnsi="Cambria"/>
                <w:noProof/>
                <w:webHidden/>
              </w:rPr>
              <w:t>14</w:t>
            </w:r>
            <w:r w:rsidR="00C73BEE" w:rsidRPr="00FC1BAE">
              <w:rPr>
                <w:rFonts w:ascii="Cambria" w:hAnsi="Cambria"/>
                <w:noProof/>
                <w:webHidden/>
              </w:rPr>
              <w:fldChar w:fldCharType="end"/>
            </w:r>
          </w:hyperlink>
        </w:p>
        <w:p w14:paraId="4AD08B9D" w14:textId="77777777" w:rsidR="00C73BEE" w:rsidRPr="00FC1BAE" w:rsidRDefault="00185B6E">
          <w:pPr>
            <w:pStyle w:val="TOC2"/>
            <w:tabs>
              <w:tab w:val="left" w:pos="880"/>
              <w:tab w:val="right" w:leader="dot" w:pos="9062"/>
            </w:tabs>
            <w:rPr>
              <w:rFonts w:ascii="Cambria" w:eastAsiaTheme="minorEastAsia" w:hAnsi="Cambria"/>
              <w:noProof/>
              <w:lang w:eastAsia="sr-Latn-RS"/>
            </w:rPr>
          </w:pPr>
          <w:hyperlink w:anchor="_Toc535846732" w:history="1">
            <w:r w:rsidR="00C73BEE" w:rsidRPr="00FC1BAE">
              <w:rPr>
                <w:rStyle w:val="Hyperlink"/>
                <w:rFonts w:ascii="Cambria" w:hAnsi="Cambria"/>
                <w:noProof/>
                <w:lang w:val="sr-Cyrl-RS"/>
              </w:rPr>
              <w:t>4.6</w:t>
            </w:r>
            <w:r w:rsidR="00C73BEE" w:rsidRPr="00FC1BAE">
              <w:rPr>
                <w:rFonts w:ascii="Cambria" w:eastAsiaTheme="minorEastAsia" w:hAnsi="Cambria"/>
                <w:noProof/>
                <w:lang w:eastAsia="sr-Latn-RS"/>
              </w:rPr>
              <w:tab/>
            </w:r>
            <w:r w:rsidR="00C73BEE" w:rsidRPr="00FC1BAE">
              <w:rPr>
                <w:rStyle w:val="Hyperlink"/>
                <w:rFonts w:ascii="Cambria" w:hAnsi="Cambria"/>
                <w:noProof/>
              </w:rPr>
              <w:t>Издавање уверења о чињеницама о којима се води службена евиденција</w:t>
            </w:r>
            <w:r w:rsidR="00C73BEE" w:rsidRPr="00FC1BAE">
              <w:rPr>
                <w:rFonts w:ascii="Cambria" w:hAnsi="Cambria"/>
                <w:noProof/>
                <w:webHidden/>
              </w:rPr>
              <w:tab/>
            </w:r>
            <w:r w:rsidR="00C73BEE" w:rsidRPr="00FC1BAE">
              <w:rPr>
                <w:rFonts w:ascii="Cambria" w:hAnsi="Cambria"/>
                <w:noProof/>
                <w:webHidden/>
              </w:rPr>
              <w:fldChar w:fldCharType="begin"/>
            </w:r>
            <w:r w:rsidR="00C73BEE" w:rsidRPr="00FC1BAE">
              <w:rPr>
                <w:rFonts w:ascii="Cambria" w:hAnsi="Cambria"/>
                <w:noProof/>
                <w:webHidden/>
              </w:rPr>
              <w:instrText xml:space="preserve"> PAGEREF _Toc535846732 \h </w:instrText>
            </w:r>
            <w:r w:rsidR="00C73BEE" w:rsidRPr="00FC1BAE">
              <w:rPr>
                <w:rFonts w:ascii="Cambria" w:hAnsi="Cambria"/>
                <w:noProof/>
                <w:webHidden/>
              </w:rPr>
            </w:r>
            <w:r w:rsidR="00C73BEE" w:rsidRPr="00FC1BAE">
              <w:rPr>
                <w:rFonts w:ascii="Cambria" w:hAnsi="Cambria"/>
                <w:noProof/>
                <w:webHidden/>
              </w:rPr>
              <w:fldChar w:fldCharType="separate"/>
            </w:r>
            <w:r w:rsidR="00C73BEE" w:rsidRPr="00FC1BAE">
              <w:rPr>
                <w:rFonts w:ascii="Cambria" w:hAnsi="Cambria"/>
                <w:noProof/>
                <w:webHidden/>
              </w:rPr>
              <w:t>15</w:t>
            </w:r>
            <w:r w:rsidR="00C73BEE" w:rsidRPr="00FC1BAE">
              <w:rPr>
                <w:rFonts w:ascii="Cambria" w:hAnsi="Cambria"/>
                <w:noProof/>
                <w:webHidden/>
              </w:rPr>
              <w:fldChar w:fldCharType="end"/>
            </w:r>
          </w:hyperlink>
        </w:p>
        <w:p w14:paraId="3D88F1A2" w14:textId="77777777" w:rsidR="00C73BEE" w:rsidRPr="00FC1BAE" w:rsidRDefault="00185B6E">
          <w:pPr>
            <w:pStyle w:val="TOC3"/>
            <w:tabs>
              <w:tab w:val="left" w:pos="1320"/>
              <w:tab w:val="right" w:leader="dot" w:pos="9062"/>
            </w:tabs>
            <w:rPr>
              <w:rFonts w:ascii="Cambria" w:eastAsiaTheme="minorEastAsia" w:hAnsi="Cambria"/>
              <w:noProof/>
              <w:lang w:eastAsia="sr-Latn-RS"/>
            </w:rPr>
          </w:pPr>
          <w:hyperlink w:anchor="_Toc535846733" w:history="1">
            <w:r w:rsidR="00C73BEE" w:rsidRPr="00FC1BAE">
              <w:rPr>
                <w:rStyle w:val="Hyperlink"/>
                <w:rFonts w:ascii="Cambria" w:hAnsi="Cambria"/>
                <w:noProof/>
                <w:lang w:val="sr-Cyrl-RS"/>
              </w:rPr>
              <w:t>4.6.1</w:t>
            </w:r>
            <w:r w:rsidR="00C73BEE" w:rsidRPr="00FC1BAE">
              <w:rPr>
                <w:rFonts w:ascii="Cambria" w:eastAsiaTheme="minorEastAsia" w:hAnsi="Cambria"/>
                <w:noProof/>
                <w:lang w:eastAsia="sr-Latn-RS"/>
              </w:rPr>
              <w:tab/>
            </w:r>
            <w:r w:rsidR="00C73BEE" w:rsidRPr="00FC1BAE">
              <w:rPr>
                <w:rStyle w:val="Hyperlink"/>
                <w:rFonts w:ascii="Cambria" w:hAnsi="Cambria"/>
                <w:noProof/>
                <w:lang w:val="sr-Cyrl-RS"/>
              </w:rPr>
              <w:t>Анализа одредаба од значаја за издавање уверење о чињеницама о којима се води службена евиденција</w:t>
            </w:r>
            <w:r w:rsidR="00C73BEE" w:rsidRPr="00FC1BAE">
              <w:rPr>
                <w:rFonts w:ascii="Cambria" w:hAnsi="Cambria"/>
                <w:noProof/>
                <w:webHidden/>
              </w:rPr>
              <w:tab/>
            </w:r>
            <w:r w:rsidR="00C73BEE" w:rsidRPr="00FC1BAE">
              <w:rPr>
                <w:rFonts w:ascii="Cambria" w:hAnsi="Cambria"/>
                <w:noProof/>
                <w:webHidden/>
              </w:rPr>
              <w:fldChar w:fldCharType="begin"/>
            </w:r>
            <w:r w:rsidR="00C73BEE" w:rsidRPr="00FC1BAE">
              <w:rPr>
                <w:rFonts w:ascii="Cambria" w:hAnsi="Cambria"/>
                <w:noProof/>
                <w:webHidden/>
              </w:rPr>
              <w:instrText xml:space="preserve"> PAGEREF _Toc535846733 \h </w:instrText>
            </w:r>
            <w:r w:rsidR="00C73BEE" w:rsidRPr="00FC1BAE">
              <w:rPr>
                <w:rFonts w:ascii="Cambria" w:hAnsi="Cambria"/>
                <w:noProof/>
                <w:webHidden/>
              </w:rPr>
            </w:r>
            <w:r w:rsidR="00C73BEE" w:rsidRPr="00FC1BAE">
              <w:rPr>
                <w:rFonts w:ascii="Cambria" w:hAnsi="Cambria"/>
                <w:noProof/>
                <w:webHidden/>
              </w:rPr>
              <w:fldChar w:fldCharType="separate"/>
            </w:r>
            <w:r w:rsidR="00C73BEE" w:rsidRPr="00FC1BAE">
              <w:rPr>
                <w:rFonts w:ascii="Cambria" w:hAnsi="Cambria"/>
                <w:noProof/>
                <w:webHidden/>
              </w:rPr>
              <w:t>15</w:t>
            </w:r>
            <w:r w:rsidR="00C73BEE" w:rsidRPr="00FC1BAE">
              <w:rPr>
                <w:rFonts w:ascii="Cambria" w:hAnsi="Cambria"/>
                <w:noProof/>
                <w:webHidden/>
              </w:rPr>
              <w:fldChar w:fldCharType="end"/>
            </w:r>
          </w:hyperlink>
        </w:p>
        <w:p w14:paraId="49AAA765" w14:textId="77777777" w:rsidR="00C73BEE" w:rsidRPr="00FC1BAE" w:rsidRDefault="00185B6E">
          <w:pPr>
            <w:pStyle w:val="TOC3"/>
            <w:tabs>
              <w:tab w:val="left" w:pos="1320"/>
              <w:tab w:val="right" w:leader="dot" w:pos="9062"/>
            </w:tabs>
            <w:rPr>
              <w:rFonts w:ascii="Cambria" w:eastAsiaTheme="minorEastAsia" w:hAnsi="Cambria"/>
              <w:noProof/>
              <w:lang w:eastAsia="sr-Latn-RS"/>
            </w:rPr>
          </w:pPr>
          <w:hyperlink w:anchor="_Toc535846734" w:history="1">
            <w:r w:rsidR="00C73BEE" w:rsidRPr="00FC1BAE">
              <w:rPr>
                <w:rStyle w:val="Hyperlink"/>
                <w:rFonts w:ascii="Cambria" w:hAnsi="Cambria"/>
                <w:noProof/>
                <w:lang w:val="sr-Cyrl-RS"/>
              </w:rPr>
              <w:t>4.6.2</w:t>
            </w:r>
            <w:r w:rsidR="00C73BEE" w:rsidRPr="00FC1BAE">
              <w:rPr>
                <w:rFonts w:ascii="Cambria" w:eastAsiaTheme="minorEastAsia" w:hAnsi="Cambria"/>
                <w:noProof/>
                <w:lang w:eastAsia="sr-Latn-RS"/>
              </w:rPr>
              <w:tab/>
            </w:r>
            <w:r w:rsidR="00C73BEE" w:rsidRPr="00FC1BAE">
              <w:rPr>
                <w:rStyle w:val="Hyperlink"/>
                <w:rFonts w:ascii="Cambria" w:hAnsi="Cambria"/>
                <w:noProof/>
                <w:lang w:val="sr-Cyrl-RS"/>
              </w:rPr>
              <w:t>Закључак у вези издавања уверење о чињеницама о којима се води службена евиденција</w:t>
            </w:r>
            <w:r w:rsidR="00C73BEE" w:rsidRPr="00FC1BAE">
              <w:rPr>
                <w:rFonts w:ascii="Cambria" w:hAnsi="Cambria"/>
                <w:noProof/>
                <w:webHidden/>
              </w:rPr>
              <w:tab/>
            </w:r>
            <w:r w:rsidR="00C73BEE" w:rsidRPr="00FC1BAE">
              <w:rPr>
                <w:rFonts w:ascii="Cambria" w:hAnsi="Cambria"/>
                <w:noProof/>
                <w:webHidden/>
              </w:rPr>
              <w:fldChar w:fldCharType="begin"/>
            </w:r>
            <w:r w:rsidR="00C73BEE" w:rsidRPr="00FC1BAE">
              <w:rPr>
                <w:rFonts w:ascii="Cambria" w:hAnsi="Cambria"/>
                <w:noProof/>
                <w:webHidden/>
              </w:rPr>
              <w:instrText xml:space="preserve"> PAGEREF _Toc535846734 \h </w:instrText>
            </w:r>
            <w:r w:rsidR="00C73BEE" w:rsidRPr="00FC1BAE">
              <w:rPr>
                <w:rFonts w:ascii="Cambria" w:hAnsi="Cambria"/>
                <w:noProof/>
                <w:webHidden/>
              </w:rPr>
            </w:r>
            <w:r w:rsidR="00C73BEE" w:rsidRPr="00FC1BAE">
              <w:rPr>
                <w:rFonts w:ascii="Cambria" w:hAnsi="Cambria"/>
                <w:noProof/>
                <w:webHidden/>
              </w:rPr>
              <w:fldChar w:fldCharType="separate"/>
            </w:r>
            <w:r w:rsidR="00C73BEE" w:rsidRPr="00FC1BAE">
              <w:rPr>
                <w:rFonts w:ascii="Cambria" w:hAnsi="Cambria"/>
                <w:noProof/>
                <w:webHidden/>
              </w:rPr>
              <w:t>17</w:t>
            </w:r>
            <w:r w:rsidR="00C73BEE" w:rsidRPr="00FC1BAE">
              <w:rPr>
                <w:rFonts w:ascii="Cambria" w:hAnsi="Cambria"/>
                <w:noProof/>
                <w:webHidden/>
              </w:rPr>
              <w:fldChar w:fldCharType="end"/>
            </w:r>
          </w:hyperlink>
        </w:p>
        <w:p w14:paraId="32E4BBD6" w14:textId="77777777" w:rsidR="00C73BEE" w:rsidRPr="00FC1BAE" w:rsidRDefault="00185B6E">
          <w:pPr>
            <w:pStyle w:val="TOC2"/>
            <w:tabs>
              <w:tab w:val="left" w:pos="880"/>
              <w:tab w:val="right" w:leader="dot" w:pos="9062"/>
            </w:tabs>
            <w:rPr>
              <w:rFonts w:ascii="Cambria" w:eastAsiaTheme="minorEastAsia" w:hAnsi="Cambria"/>
              <w:noProof/>
              <w:lang w:eastAsia="sr-Latn-RS"/>
            </w:rPr>
          </w:pPr>
          <w:hyperlink w:anchor="_Toc535846735" w:history="1">
            <w:r w:rsidR="00C73BEE" w:rsidRPr="00FC1BAE">
              <w:rPr>
                <w:rStyle w:val="Hyperlink"/>
                <w:rFonts w:ascii="Cambria" w:hAnsi="Cambria"/>
                <w:noProof/>
                <w:lang w:val="sr-Cyrl-RS"/>
              </w:rPr>
              <w:t>4.7</w:t>
            </w:r>
            <w:r w:rsidR="00C73BEE" w:rsidRPr="00FC1BAE">
              <w:rPr>
                <w:rFonts w:ascii="Cambria" w:eastAsiaTheme="minorEastAsia" w:hAnsi="Cambria"/>
                <w:noProof/>
                <w:lang w:eastAsia="sr-Latn-RS"/>
              </w:rPr>
              <w:tab/>
            </w:r>
            <w:r w:rsidR="00C73BEE" w:rsidRPr="00FC1BAE">
              <w:rPr>
                <w:rStyle w:val="Hyperlink"/>
                <w:rFonts w:ascii="Cambria" w:hAnsi="Cambria"/>
                <w:noProof/>
                <w:lang w:val="sr-Cyrl-RS"/>
              </w:rPr>
              <w:t>Приступ евиденцијама по службеној дужности</w:t>
            </w:r>
            <w:r w:rsidR="00C73BEE" w:rsidRPr="00FC1BAE">
              <w:rPr>
                <w:rFonts w:ascii="Cambria" w:hAnsi="Cambria"/>
                <w:noProof/>
                <w:webHidden/>
              </w:rPr>
              <w:tab/>
            </w:r>
            <w:r w:rsidR="00C73BEE" w:rsidRPr="00FC1BAE">
              <w:rPr>
                <w:rFonts w:ascii="Cambria" w:hAnsi="Cambria"/>
                <w:noProof/>
                <w:webHidden/>
              </w:rPr>
              <w:fldChar w:fldCharType="begin"/>
            </w:r>
            <w:r w:rsidR="00C73BEE" w:rsidRPr="00FC1BAE">
              <w:rPr>
                <w:rFonts w:ascii="Cambria" w:hAnsi="Cambria"/>
                <w:noProof/>
                <w:webHidden/>
              </w:rPr>
              <w:instrText xml:space="preserve"> PAGEREF _Toc535846735 \h </w:instrText>
            </w:r>
            <w:r w:rsidR="00C73BEE" w:rsidRPr="00FC1BAE">
              <w:rPr>
                <w:rFonts w:ascii="Cambria" w:hAnsi="Cambria"/>
                <w:noProof/>
                <w:webHidden/>
              </w:rPr>
            </w:r>
            <w:r w:rsidR="00C73BEE" w:rsidRPr="00FC1BAE">
              <w:rPr>
                <w:rFonts w:ascii="Cambria" w:hAnsi="Cambria"/>
                <w:noProof/>
                <w:webHidden/>
              </w:rPr>
              <w:fldChar w:fldCharType="separate"/>
            </w:r>
            <w:r w:rsidR="00C73BEE" w:rsidRPr="00FC1BAE">
              <w:rPr>
                <w:rFonts w:ascii="Cambria" w:hAnsi="Cambria"/>
                <w:noProof/>
                <w:webHidden/>
              </w:rPr>
              <w:t>17</w:t>
            </w:r>
            <w:r w:rsidR="00C73BEE" w:rsidRPr="00FC1BAE">
              <w:rPr>
                <w:rFonts w:ascii="Cambria" w:hAnsi="Cambria"/>
                <w:noProof/>
                <w:webHidden/>
              </w:rPr>
              <w:fldChar w:fldCharType="end"/>
            </w:r>
          </w:hyperlink>
        </w:p>
        <w:p w14:paraId="0C06DB09" w14:textId="77777777" w:rsidR="00C73BEE" w:rsidRPr="00FC1BAE" w:rsidRDefault="00185B6E">
          <w:pPr>
            <w:pStyle w:val="TOC3"/>
            <w:tabs>
              <w:tab w:val="left" w:pos="1320"/>
              <w:tab w:val="right" w:leader="dot" w:pos="9062"/>
            </w:tabs>
            <w:rPr>
              <w:rFonts w:ascii="Cambria" w:eastAsiaTheme="minorEastAsia" w:hAnsi="Cambria"/>
              <w:noProof/>
              <w:lang w:eastAsia="sr-Latn-RS"/>
            </w:rPr>
          </w:pPr>
          <w:hyperlink w:anchor="_Toc535846736" w:history="1">
            <w:r w:rsidR="00C73BEE" w:rsidRPr="00FC1BAE">
              <w:rPr>
                <w:rStyle w:val="Hyperlink"/>
                <w:rFonts w:ascii="Cambria" w:hAnsi="Cambria"/>
                <w:noProof/>
                <w:lang w:val="sr-Cyrl-RS"/>
              </w:rPr>
              <w:t>4.7.1</w:t>
            </w:r>
            <w:r w:rsidR="00C73BEE" w:rsidRPr="00FC1BAE">
              <w:rPr>
                <w:rFonts w:ascii="Cambria" w:eastAsiaTheme="minorEastAsia" w:hAnsi="Cambria"/>
                <w:noProof/>
                <w:lang w:eastAsia="sr-Latn-RS"/>
              </w:rPr>
              <w:tab/>
            </w:r>
            <w:r w:rsidR="00C73BEE" w:rsidRPr="00FC1BAE">
              <w:rPr>
                <w:rStyle w:val="Hyperlink"/>
                <w:rFonts w:ascii="Cambria" w:hAnsi="Cambria"/>
                <w:noProof/>
                <w:lang w:val="sr-Cyrl-RS"/>
              </w:rPr>
              <w:t>Анализа одредаба од значаја за приступ евиденцијама по службеној дужности</w:t>
            </w:r>
            <w:r w:rsidR="00C73BEE" w:rsidRPr="00FC1BAE">
              <w:rPr>
                <w:rFonts w:ascii="Cambria" w:hAnsi="Cambria"/>
                <w:noProof/>
                <w:webHidden/>
              </w:rPr>
              <w:tab/>
            </w:r>
            <w:r w:rsidR="00C73BEE" w:rsidRPr="00FC1BAE">
              <w:rPr>
                <w:rFonts w:ascii="Cambria" w:hAnsi="Cambria"/>
                <w:noProof/>
                <w:webHidden/>
              </w:rPr>
              <w:fldChar w:fldCharType="begin"/>
            </w:r>
            <w:r w:rsidR="00C73BEE" w:rsidRPr="00FC1BAE">
              <w:rPr>
                <w:rFonts w:ascii="Cambria" w:hAnsi="Cambria"/>
                <w:noProof/>
                <w:webHidden/>
              </w:rPr>
              <w:instrText xml:space="preserve"> PAGEREF _Toc535846736 \h </w:instrText>
            </w:r>
            <w:r w:rsidR="00C73BEE" w:rsidRPr="00FC1BAE">
              <w:rPr>
                <w:rFonts w:ascii="Cambria" w:hAnsi="Cambria"/>
                <w:noProof/>
                <w:webHidden/>
              </w:rPr>
            </w:r>
            <w:r w:rsidR="00C73BEE" w:rsidRPr="00FC1BAE">
              <w:rPr>
                <w:rFonts w:ascii="Cambria" w:hAnsi="Cambria"/>
                <w:noProof/>
                <w:webHidden/>
              </w:rPr>
              <w:fldChar w:fldCharType="separate"/>
            </w:r>
            <w:r w:rsidR="00C73BEE" w:rsidRPr="00FC1BAE">
              <w:rPr>
                <w:rFonts w:ascii="Cambria" w:hAnsi="Cambria"/>
                <w:noProof/>
                <w:webHidden/>
              </w:rPr>
              <w:t>18</w:t>
            </w:r>
            <w:r w:rsidR="00C73BEE" w:rsidRPr="00FC1BAE">
              <w:rPr>
                <w:rFonts w:ascii="Cambria" w:hAnsi="Cambria"/>
                <w:noProof/>
                <w:webHidden/>
              </w:rPr>
              <w:fldChar w:fldCharType="end"/>
            </w:r>
          </w:hyperlink>
        </w:p>
        <w:p w14:paraId="7E0D9705" w14:textId="77777777" w:rsidR="00C73BEE" w:rsidRPr="00FC1BAE" w:rsidRDefault="00185B6E">
          <w:pPr>
            <w:pStyle w:val="TOC3"/>
            <w:tabs>
              <w:tab w:val="left" w:pos="1320"/>
              <w:tab w:val="right" w:leader="dot" w:pos="9062"/>
            </w:tabs>
            <w:rPr>
              <w:rFonts w:ascii="Cambria" w:eastAsiaTheme="minorEastAsia" w:hAnsi="Cambria"/>
              <w:noProof/>
              <w:lang w:eastAsia="sr-Latn-RS"/>
            </w:rPr>
          </w:pPr>
          <w:hyperlink w:anchor="_Toc535846737" w:history="1">
            <w:r w:rsidR="00C73BEE" w:rsidRPr="00FC1BAE">
              <w:rPr>
                <w:rStyle w:val="Hyperlink"/>
                <w:rFonts w:ascii="Cambria" w:hAnsi="Cambria"/>
                <w:noProof/>
                <w:lang w:val="sr-Cyrl-RS"/>
              </w:rPr>
              <w:t>4.7.2</w:t>
            </w:r>
            <w:r w:rsidR="00C73BEE" w:rsidRPr="00FC1BAE">
              <w:rPr>
                <w:rFonts w:ascii="Cambria" w:eastAsiaTheme="minorEastAsia" w:hAnsi="Cambria"/>
                <w:noProof/>
                <w:lang w:eastAsia="sr-Latn-RS"/>
              </w:rPr>
              <w:tab/>
            </w:r>
            <w:r w:rsidR="00C73BEE" w:rsidRPr="00FC1BAE">
              <w:rPr>
                <w:rStyle w:val="Hyperlink"/>
                <w:rFonts w:ascii="Cambria" w:hAnsi="Cambria"/>
                <w:noProof/>
                <w:lang w:val="sr-Cyrl-RS"/>
              </w:rPr>
              <w:t>Закључци у вези приступа евиденцијама по службеној дужности</w:t>
            </w:r>
            <w:r w:rsidR="00C73BEE" w:rsidRPr="00FC1BAE">
              <w:rPr>
                <w:rFonts w:ascii="Cambria" w:hAnsi="Cambria"/>
                <w:noProof/>
                <w:webHidden/>
              </w:rPr>
              <w:tab/>
            </w:r>
            <w:r w:rsidR="00C73BEE" w:rsidRPr="00FC1BAE">
              <w:rPr>
                <w:rFonts w:ascii="Cambria" w:hAnsi="Cambria"/>
                <w:noProof/>
                <w:webHidden/>
              </w:rPr>
              <w:fldChar w:fldCharType="begin"/>
            </w:r>
            <w:r w:rsidR="00C73BEE" w:rsidRPr="00FC1BAE">
              <w:rPr>
                <w:rFonts w:ascii="Cambria" w:hAnsi="Cambria"/>
                <w:noProof/>
                <w:webHidden/>
              </w:rPr>
              <w:instrText xml:space="preserve"> PAGEREF _Toc535846737 \h </w:instrText>
            </w:r>
            <w:r w:rsidR="00C73BEE" w:rsidRPr="00FC1BAE">
              <w:rPr>
                <w:rFonts w:ascii="Cambria" w:hAnsi="Cambria"/>
                <w:noProof/>
                <w:webHidden/>
              </w:rPr>
            </w:r>
            <w:r w:rsidR="00C73BEE" w:rsidRPr="00FC1BAE">
              <w:rPr>
                <w:rFonts w:ascii="Cambria" w:hAnsi="Cambria"/>
                <w:noProof/>
                <w:webHidden/>
              </w:rPr>
              <w:fldChar w:fldCharType="separate"/>
            </w:r>
            <w:r w:rsidR="00C73BEE" w:rsidRPr="00FC1BAE">
              <w:rPr>
                <w:rFonts w:ascii="Cambria" w:hAnsi="Cambria"/>
                <w:noProof/>
                <w:webHidden/>
              </w:rPr>
              <w:t>19</w:t>
            </w:r>
            <w:r w:rsidR="00C73BEE" w:rsidRPr="00FC1BAE">
              <w:rPr>
                <w:rFonts w:ascii="Cambria" w:hAnsi="Cambria"/>
                <w:noProof/>
                <w:webHidden/>
              </w:rPr>
              <w:fldChar w:fldCharType="end"/>
            </w:r>
          </w:hyperlink>
        </w:p>
        <w:p w14:paraId="6A67A834" w14:textId="77777777" w:rsidR="00C73BEE" w:rsidRPr="00FC1BAE" w:rsidRDefault="00185B6E">
          <w:pPr>
            <w:pStyle w:val="TOC2"/>
            <w:tabs>
              <w:tab w:val="left" w:pos="880"/>
              <w:tab w:val="right" w:leader="dot" w:pos="9062"/>
            </w:tabs>
            <w:rPr>
              <w:rFonts w:ascii="Cambria" w:eastAsiaTheme="minorEastAsia" w:hAnsi="Cambria"/>
              <w:noProof/>
              <w:lang w:eastAsia="sr-Latn-RS"/>
            </w:rPr>
          </w:pPr>
          <w:hyperlink w:anchor="_Toc535846738" w:history="1">
            <w:r w:rsidR="00C73BEE" w:rsidRPr="00FC1BAE">
              <w:rPr>
                <w:rStyle w:val="Hyperlink"/>
                <w:rFonts w:ascii="Cambria" w:hAnsi="Cambria"/>
                <w:noProof/>
              </w:rPr>
              <w:t>4.8</w:t>
            </w:r>
            <w:r w:rsidR="00C73BEE" w:rsidRPr="00FC1BAE">
              <w:rPr>
                <w:rFonts w:ascii="Cambria" w:eastAsiaTheme="minorEastAsia" w:hAnsi="Cambria"/>
                <w:noProof/>
                <w:lang w:eastAsia="sr-Latn-RS"/>
              </w:rPr>
              <w:tab/>
            </w:r>
            <w:r w:rsidR="00C73BEE" w:rsidRPr="00FC1BAE">
              <w:rPr>
                <w:rStyle w:val="Hyperlink"/>
                <w:rFonts w:ascii="Cambria" w:hAnsi="Cambria"/>
                <w:noProof/>
                <w:lang w:val="sr-Cyrl-RS"/>
              </w:rPr>
              <w:t>Достављање странци</w:t>
            </w:r>
            <w:r w:rsidR="00C73BEE" w:rsidRPr="00FC1BAE">
              <w:rPr>
                <w:rFonts w:ascii="Cambria" w:hAnsi="Cambria"/>
                <w:noProof/>
                <w:webHidden/>
              </w:rPr>
              <w:tab/>
            </w:r>
            <w:r w:rsidR="00C73BEE" w:rsidRPr="00FC1BAE">
              <w:rPr>
                <w:rFonts w:ascii="Cambria" w:hAnsi="Cambria"/>
                <w:noProof/>
                <w:webHidden/>
              </w:rPr>
              <w:fldChar w:fldCharType="begin"/>
            </w:r>
            <w:r w:rsidR="00C73BEE" w:rsidRPr="00FC1BAE">
              <w:rPr>
                <w:rFonts w:ascii="Cambria" w:hAnsi="Cambria"/>
                <w:noProof/>
                <w:webHidden/>
              </w:rPr>
              <w:instrText xml:space="preserve"> PAGEREF _Toc535846738 \h </w:instrText>
            </w:r>
            <w:r w:rsidR="00C73BEE" w:rsidRPr="00FC1BAE">
              <w:rPr>
                <w:rFonts w:ascii="Cambria" w:hAnsi="Cambria"/>
                <w:noProof/>
                <w:webHidden/>
              </w:rPr>
            </w:r>
            <w:r w:rsidR="00C73BEE" w:rsidRPr="00FC1BAE">
              <w:rPr>
                <w:rFonts w:ascii="Cambria" w:hAnsi="Cambria"/>
                <w:noProof/>
                <w:webHidden/>
              </w:rPr>
              <w:fldChar w:fldCharType="separate"/>
            </w:r>
            <w:r w:rsidR="00C73BEE" w:rsidRPr="00FC1BAE">
              <w:rPr>
                <w:rFonts w:ascii="Cambria" w:hAnsi="Cambria"/>
                <w:noProof/>
                <w:webHidden/>
              </w:rPr>
              <w:t>19</w:t>
            </w:r>
            <w:r w:rsidR="00C73BEE" w:rsidRPr="00FC1BAE">
              <w:rPr>
                <w:rFonts w:ascii="Cambria" w:hAnsi="Cambria"/>
                <w:noProof/>
                <w:webHidden/>
              </w:rPr>
              <w:fldChar w:fldCharType="end"/>
            </w:r>
          </w:hyperlink>
        </w:p>
        <w:p w14:paraId="25ACC9CE" w14:textId="77777777" w:rsidR="00C73BEE" w:rsidRPr="00FC1BAE" w:rsidRDefault="00185B6E">
          <w:pPr>
            <w:pStyle w:val="TOC3"/>
            <w:tabs>
              <w:tab w:val="left" w:pos="1320"/>
              <w:tab w:val="right" w:leader="dot" w:pos="9062"/>
            </w:tabs>
            <w:rPr>
              <w:rFonts w:ascii="Cambria" w:eastAsiaTheme="minorEastAsia" w:hAnsi="Cambria"/>
              <w:noProof/>
              <w:lang w:eastAsia="sr-Latn-RS"/>
            </w:rPr>
          </w:pPr>
          <w:hyperlink w:anchor="_Toc535846739" w:history="1">
            <w:r w:rsidR="00C73BEE" w:rsidRPr="00FC1BAE">
              <w:rPr>
                <w:rStyle w:val="Hyperlink"/>
                <w:rFonts w:ascii="Cambria" w:hAnsi="Cambria"/>
                <w:noProof/>
                <w:lang w:val="sr-Cyrl-RS"/>
              </w:rPr>
              <w:t>4.8.1</w:t>
            </w:r>
            <w:r w:rsidR="00C73BEE" w:rsidRPr="00FC1BAE">
              <w:rPr>
                <w:rFonts w:ascii="Cambria" w:eastAsiaTheme="minorEastAsia" w:hAnsi="Cambria"/>
                <w:noProof/>
                <w:lang w:eastAsia="sr-Latn-RS"/>
              </w:rPr>
              <w:tab/>
            </w:r>
            <w:r w:rsidR="00C73BEE" w:rsidRPr="00FC1BAE">
              <w:rPr>
                <w:rStyle w:val="Hyperlink"/>
                <w:rFonts w:ascii="Cambria" w:hAnsi="Cambria"/>
                <w:noProof/>
                <w:lang w:val="sr-Cyrl-RS"/>
              </w:rPr>
              <w:t>Анализа одредаба од значаја да достављање странци</w:t>
            </w:r>
            <w:r w:rsidR="00C73BEE" w:rsidRPr="00FC1BAE">
              <w:rPr>
                <w:rFonts w:ascii="Cambria" w:hAnsi="Cambria"/>
                <w:noProof/>
                <w:webHidden/>
              </w:rPr>
              <w:tab/>
            </w:r>
            <w:r w:rsidR="00C73BEE" w:rsidRPr="00FC1BAE">
              <w:rPr>
                <w:rFonts w:ascii="Cambria" w:hAnsi="Cambria"/>
                <w:noProof/>
                <w:webHidden/>
              </w:rPr>
              <w:fldChar w:fldCharType="begin"/>
            </w:r>
            <w:r w:rsidR="00C73BEE" w:rsidRPr="00FC1BAE">
              <w:rPr>
                <w:rFonts w:ascii="Cambria" w:hAnsi="Cambria"/>
                <w:noProof/>
                <w:webHidden/>
              </w:rPr>
              <w:instrText xml:space="preserve"> PAGEREF _Toc535846739 \h </w:instrText>
            </w:r>
            <w:r w:rsidR="00C73BEE" w:rsidRPr="00FC1BAE">
              <w:rPr>
                <w:rFonts w:ascii="Cambria" w:hAnsi="Cambria"/>
                <w:noProof/>
                <w:webHidden/>
              </w:rPr>
            </w:r>
            <w:r w:rsidR="00C73BEE" w:rsidRPr="00FC1BAE">
              <w:rPr>
                <w:rFonts w:ascii="Cambria" w:hAnsi="Cambria"/>
                <w:noProof/>
                <w:webHidden/>
              </w:rPr>
              <w:fldChar w:fldCharType="separate"/>
            </w:r>
            <w:r w:rsidR="00C73BEE" w:rsidRPr="00FC1BAE">
              <w:rPr>
                <w:rFonts w:ascii="Cambria" w:hAnsi="Cambria"/>
                <w:noProof/>
                <w:webHidden/>
              </w:rPr>
              <w:t>19</w:t>
            </w:r>
            <w:r w:rsidR="00C73BEE" w:rsidRPr="00FC1BAE">
              <w:rPr>
                <w:rFonts w:ascii="Cambria" w:hAnsi="Cambria"/>
                <w:noProof/>
                <w:webHidden/>
              </w:rPr>
              <w:fldChar w:fldCharType="end"/>
            </w:r>
          </w:hyperlink>
        </w:p>
        <w:p w14:paraId="70C6A16D" w14:textId="77777777" w:rsidR="00C73BEE" w:rsidRPr="00FC1BAE" w:rsidRDefault="00185B6E">
          <w:pPr>
            <w:pStyle w:val="TOC3"/>
            <w:tabs>
              <w:tab w:val="left" w:pos="1320"/>
              <w:tab w:val="right" w:leader="dot" w:pos="9062"/>
            </w:tabs>
            <w:rPr>
              <w:rFonts w:ascii="Cambria" w:eastAsiaTheme="minorEastAsia" w:hAnsi="Cambria"/>
              <w:noProof/>
              <w:lang w:eastAsia="sr-Latn-RS"/>
            </w:rPr>
          </w:pPr>
          <w:hyperlink w:anchor="_Toc535846740" w:history="1">
            <w:r w:rsidR="00C73BEE" w:rsidRPr="00FC1BAE">
              <w:rPr>
                <w:rStyle w:val="Hyperlink"/>
                <w:rFonts w:ascii="Cambria" w:hAnsi="Cambria"/>
                <w:noProof/>
                <w:lang w:val="sr-Cyrl-RS"/>
              </w:rPr>
              <w:t>4.8.2</w:t>
            </w:r>
            <w:r w:rsidR="00C73BEE" w:rsidRPr="00FC1BAE">
              <w:rPr>
                <w:rFonts w:ascii="Cambria" w:eastAsiaTheme="minorEastAsia" w:hAnsi="Cambria"/>
                <w:noProof/>
                <w:lang w:eastAsia="sr-Latn-RS"/>
              </w:rPr>
              <w:tab/>
            </w:r>
            <w:r w:rsidR="00C73BEE" w:rsidRPr="00FC1BAE">
              <w:rPr>
                <w:rStyle w:val="Hyperlink"/>
                <w:rFonts w:ascii="Cambria" w:hAnsi="Cambria"/>
                <w:noProof/>
                <w:lang w:val="sr-Cyrl-RS"/>
              </w:rPr>
              <w:t>Закључци у вези достављања странци</w:t>
            </w:r>
            <w:r w:rsidR="00C73BEE" w:rsidRPr="00FC1BAE">
              <w:rPr>
                <w:rFonts w:ascii="Cambria" w:hAnsi="Cambria"/>
                <w:noProof/>
                <w:webHidden/>
              </w:rPr>
              <w:tab/>
            </w:r>
            <w:r w:rsidR="00C73BEE" w:rsidRPr="00FC1BAE">
              <w:rPr>
                <w:rFonts w:ascii="Cambria" w:hAnsi="Cambria"/>
                <w:noProof/>
                <w:webHidden/>
              </w:rPr>
              <w:fldChar w:fldCharType="begin"/>
            </w:r>
            <w:r w:rsidR="00C73BEE" w:rsidRPr="00FC1BAE">
              <w:rPr>
                <w:rFonts w:ascii="Cambria" w:hAnsi="Cambria"/>
                <w:noProof/>
                <w:webHidden/>
              </w:rPr>
              <w:instrText xml:space="preserve"> PAGEREF _Toc535846740 \h </w:instrText>
            </w:r>
            <w:r w:rsidR="00C73BEE" w:rsidRPr="00FC1BAE">
              <w:rPr>
                <w:rFonts w:ascii="Cambria" w:hAnsi="Cambria"/>
                <w:noProof/>
                <w:webHidden/>
              </w:rPr>
            </w:r>
            <w:r w:rsidR="00C73BEE" w:rsidRPr="00FC1BAE">
              <w:rPr>
                <w:rFonts w:ascii="Cambria" w:hAnsi="Cambria"/>
                <w:noProof/>
                <w:webHidden/>
              </w:rPr>
              <w:fldChar w:fldCharType="separate"/>
            </w:r>
            <w:r w:rsidR="00C73BEE" w:rsidRPr="00FC1BAE">
              <w:rPr>
                <w:rFonts w:ascii="Cambria" w:hAnsi="Cambria"/>
                <w:noProof/>
                <w:webHidden/>
              </w:rPr>
              <w:t>20</w:t>
            </w:r>
            <w:r w:rsidR="00C73BEE" w:rsidRPr="00FC1BAE">
              <w:rPr>
                <w:rFonts w:ascii="Cambria" w:hAnsi="Cambria"/>
                <w:noProof/>
                <w:webHidden/>
              </w:rPr>
              <w:fldChar w:fldCharType="end"/>
            </w:r>
          </w:hyperlink>
        </w:p>
        <w:p w14:paraId="0F2BB847" w14:textId="77777777" w:rsidR="00C73BEE" w:rsidRPr="00FC1BAE" w:rsidRDefault="00185B6E">
          <w:pPr>
            <w:pStyle w:val="TOC2"/>
            <w:tabs>
              <w:tab w:val="left" w:pos="880"/>
              <w:tab w:val="right" w:leader="dot" w:pos="9062"/>
            </w:tabs>
            <w:rPr>
              <w:rFonts w:ascii="Cambria" w:eastAsiaTheme="minorEastAsia" w:hAnsi="Cambria"/>
              <w:noProof/>
              <w:lang w:eastAsia="sr-Latn-RS"/>
            </w:rPr>
          </w:pPr>
          <w:hyperlink w:anchor="_Toc535846741" w:history="1">
            <w:r w:rsidR="00C73BEE" w:rsidRPr="00FC1BAE">
              <w:rPr>
                <w:rStyle w:val="Hyperlink"/>
                <w:rFonts w:ascii="Cambria" w:hAnsi="Cambria"/>
                <w:noProof/>
              </w:rPr>
              <w:t>4.9</w:t>
            </w:r>
            <w:r w:rsidR="00C73BEE" w:rsidRPr="00FC1BAE">
              <w:rPr>
                <w:rFonts w:ascii="Cambria" w:eastAsiaTheme="minorEastAsia" w:hAnsi="Cambria"/>
                <w:noProof/>
                <w:lang w:eastAsia="sr-Latn-RS"/>
              </w:rPr>
              <w:tab/>
            </w:r>
            <w:r w:rsidR="00C73BEE" w:rsidRPr="00FC1BAE">
              <w:rPr>
                <w:rStyle w:val="Hyperlink"/>
                <w:rFonts w:ascii="Cambria" w:hAnsi="Cambria"/>
                <w:noProof/>
              </w:rPr>
              <w:t>Јединствени идентификатори у регистрима</w:t>
            </w:r>
            <w:r w:rsidR="00C73BEE" w:rsidRPr="00FC1BAE">
              <w:rPr>
                <w:rFonts w:ascii="Cambria" w:hAnsi="Cambria"/>
                <w:noProof/>
                <w:webHidden/>
              </w:rPr>
              <w:tab/>
            </w:r>
            <w:r w:rsidR="00C73BEE" w:rsidRPr="00FC1BAE">
              <w:rPr>
                <w:rFonts w:ascii="Cambria" w:hAnsi="Cambria"/>
                <w:noProof/>
                <w:webHidden/>
              </w:rPr>
              <w:fldChar w:fldCharType="begin"/>
            </w:r>
            <w:r w:rsidR="00C73BEE" w:rsidRPr="00FC1BAE">
              <w:rPr>
                <w:rFonts w:ascii="Cambria" w:hAnsi="Cambria"/>
                <w:noProof/>
                <w:webHidden/>
              </w:rPr>
              <w:instrText xml:space="preserve"> PAGEREF _Toc535846741 \h </w:instrText>
            </w:r>
            <w:r w:rsidR="00C73BEE" w:rsidRPr="00FC1BAE">
              <w:rPr>
                <w:rFonts w:ascii="Cambria" w:hAnsi="Cambria"/>
                <w:noProof/>
                <w:webHidden/>
              </w:rPr>
            </w:r>
            <w:r w:rsidR="00C73BEE" w:rsidRPr="00FC1BAE">
              <w:rPr>
                <w:rFonts w:ascii="Cambria" w:hAnsi="Cambria"/>
                <w:noProof/>
                <w:webHidden/>
              </w:rPr>
              <w:fldChar w:fldCharType="separate"/>
            </w:r>
            <w:r w:rsidR="00C73BEE" w:rsidRPr="00FC1BAE">
              <w:rPr>
                <w:rFonts w:ascii="Cambria" w:hAnsi="Cambria"/>
                <w:noProof/>
                <w:webHidden/>
              </w:rPr>
              <w:t>20</w:t>
            </w:r>
            <w:r w:rsidR="00C73BEE" w:rsidRPr="00FC1BAE">
              <w:rPr>
                <w:rFonts w:ascii="Cambria" w:hAnsi="Cambria"/>
                <w:noProof/>
                <w:webHidden/>
              </w:rPr>
              <w:fldChar w:fldCharType="end"/>
            </w:r>
          </w:hyperlink>
        </w:p>
        <w:p w14:paraId="1B494201" w14:textId="77777777" w:rsidR="00C73BEE" w:rsidRPr="00FC1BAE" w:rsidRDefault="00185B6E">
          <w:pPr>
            <w:pStyle w:val="TOC3"/>
            <w:tabs>
              <w:tab w:val="left" w:pos="1320"/>
              <w:tab w:val="right" w:leader="dot" w:pos="9062"/>
            </w:tabs>
            <w:rPr>
              <w:rFonts w:ascii="Cambria" w:eastAsiaTheme="minorEastAsia" w:hAnsi="Cambria"/>
              <w:noProof/>
              <w:lang w:eastAsia="sr-Latn-RS"/>
            </w:rPr>
          </w:pPr>
          <w:hyperlink w:anchor="_Toc535846742" w:history="1">
            <w:r w:rsidR="00C73BEE" w:rsidRPr="00FC1BAE">
              <w:rPr>
                <w:rStyle w:val="Hyperlink"/>
                <w:rFonts w:ascii="Cambria" w:hAnsi="Cambria"/>
                <w:noProof/>
                <w:lang w:val="sr-Cyrl-RS"/>
              </w:rPr>
              <w:t>4.9.1</w:t>
            </w:r>
            <w:r w:rsidR="00C73BEE" w:rsidRPr="00FC1BAE">
              <w:rPr>
                <w:rFonts w:ascii="Cambria" w:eastAsiaTheme="minorEastAsia" w:hAnsi="Cambria"/>
                <w:noProof/>
                <w:lang w:eastAsia="sr-Latn-RS"/>
              </w:rPr>
              <w:tab/>
            </w:r>
            <w:r w:rsidR="00C73BEE" w:rsidRPr="00FC1BAE">
              <w:rPr>
                <w:rStyle w:val="Hyperlink"/>
                <w:rFonts w:ascii="Cambria" w:hAnsi="Cambria"/>
                <w:noProof/>
                <w:lang w:val="sr-Cyrl-RS"/>
              </w:rPr>
              <w:t>Јединствени идентификатор за физичка лица</w:t>
            </w:r>
            <w:r w:rsidR="00C73BEE" w:rsidRPr="00FC1BAE">
              <w:rPr>
                <w:rFonts w:ascii="Cambria" w:hAnsi="Cambria"/>
                <w:noProof/>
                <w:webHidden/>
              </w:rPr>
              <w:tab/>
            </w:r>
            <w:r w:rsidR="00C73BEE" w:rsidRPr="00FC1BAE">
              <w:rPr>
                <w:rFonts w:ascii="Cambria" w:hAnsi="Cambria"/>
                <w:noProof/>
                <w:webHidden/>
              </w:rPr>
              <w:fldChar w:fldCharType="begin"/>
            </w:r>
            <w:r w:rsidR="00C73BEE" w:rsidRPr="00FC1BAE">
              <w:rPr>
                <w:rFonts w:ascii="Cambria" w:hAnsi="Cambria"/>
                <w:noProof/>
                <w:webHidden/>
              </w:rPr>
              <w:instrText xml:space="preserve"> PAGEREF _Toc535846742 \h </w:instrText>
            </w:r>
            <w:r w:rsidR="00C73BEE" w:rsidRPr="00FC1BAE">
              <w:rPr>
                <w:rFonts w:ascii="Cambria" w:hAnsi="Cambria"/>
                <w:noProof/>
                <w:webHidden/>
              </w:rPr>
            </w:r>
            <w:r w:rsidR="00C73BEE" w:rsidRPr="00FC1BAE">
              <w:rPr>
                <w:rFonts w:ascii="Cambria" w:hAnsi="Cambria"/>
                <w:noProof/>
                <w:webHidden/>
              </w:rPr>
              <w:fldChar w:fldCharType="separate"/>
            </w:r>
            <w:r w:rsidR="00C73BEE" w:rsidRPr="00FC1BAE">
              <w:rPr>
                <w:rFonts w:ascii="Cambria" w:hAnsi="Cambria"/>
                <w:noProof/>
                <w:webHidden/>
              </w:rPr>
              <w:t>21</w:t>
            </w:r>
            <w:r w:rsidR="00C73BEE" w:rsidRPr="00FC1BAE">
              <w:rPr>
                <w:rFonts w:ascii="Cambria" w:hAnsi="Cambria"/>
                <w:noProof/>
                <w:webHidden/>
              </w:rPr>
              <w:fldChar w:fldCharType="end"/>
            </w:r>
          </w:hyperlink>
        </w:p>
        <w:p w14:paraId="6475DB68" w14:textId="77777777" w:rsidR="00C73BEE" w:rsidRPr="00FC1BAE" w:rsidRDefault="00185B6E">
          <w:pPr>
            <w:pStyle w:val="TOC3"/>
            <w:tabs>
              <w:tab w:val="left" w:pos="1320"/>
              <w:tab w:val="right" w:leader="dot" w:pos="9062"/>
            </w:tabs>
            <w:rPr>
              <w:rFonts w:ascii="Cambria" w:eastAsiaTheme="minorEastAsia" w:hAnsi="Cambria"/>
              <w:noProof/>
              <w:lang w:eastAsia="sr-Latn-RS"/>
            </w:rPr>
          </w:pPr>
          <w:hyperlink w:anchor="_Toc535846743" w:history="1">
            <w:r w:rsidR="00C73BEE" w:rsidRPr="00FC1BAE">
              <w:rPr>
                <w:rStyle w:val="Hyperlink"/>
                <w:rFonts w:ascii="Cambria" w:hAnsi="Cambria"/>
                <w:noProof/>
              </w:rPr>
              <w:t>4.9.2</w:t>
            </w:r>
            <w:r w:rsidR="00C73BEE" w:rsidRPr="00FC1BAE">
              <w:rPr>
                <w:rFonts w:ascii="Cambria" w:eastAsiaTheme="minorEastAsia" w:hAnsi="Cambria"/>
                <w:noProof/>
                <w:lang w:eastAsia="sr-Latn-RS"/>
              </w:rPr>
              <w:tab/>
            </w:r>
            <w:r w:rsidR="00C73BEE" w:rsidRPr="00FC1BAE">
              <w:rPr>
                <w:rStyle w:val="Hyperlink"/>
                <w:rFonts w:ascii="Cambria" w:hAnsi="Cambria"/>
                <w:noProof/>
                <w:lang w:val="sr-Cyrl-RS"/>
              </w:rPr>
              <w:t>Јединствени идентификатор за субјекте који обављају делатност</w:t>
            </w:r>
            <w:r w:rsidR="00C73BEE" w:rsidRPr="00FC1BAE">
              <w:rPr>
                <w:rFonts w:ascii="Cambria" w:hAnsi="Cambria"/>
                <w:noProof/>
                <w:webHidden/>
              </w:rPr>
              <w:tab/>
            </w:r>
            <w:r w:rsidR="00C73BEE" w:rsidRPr="00FC1BAE">
              <w:rPr>
                <w:rFonts w:ascii="Cambria" w:hAnsi="Cambria"/>
                <w:noProof/>
                <w:webHidden/>
              </w:rPr>
              <w:fldChar w:fldCharType="begin"/>
            </w:r>
            <w:r w:rsidR="00C73BEE" w:rsidRPr="00FC1BAE">
              <w:rPr>
                <w:rFonts w:ascii="Cambria" w:hAnsi="Cambria"/>
                <w:noProof/>
                <w:webHidden/>
              </w:rPr>
              <w:instrText xml:space="preserve"> PAGEREF _Toc535846743 \h </w:instrText>
            </w:r>
            <w:r w:rsidR="00C73BEE" w:rsidRPr="00FC1BAE">
              <w:rPr>
                <w:rFonts w:ascii="Cambria" w:hAnsi="Cambria"/>
                <w:noProof/>
                <w:webHidden/>
              </w:rPr>
            </w:r>
            <w:r w:rsidR="00C73BEE" w:rsidRPr="00FC1BAE">
              <w:rPr>
                <w:rFonts w:ascii="Cambria" w:hAnsi="Cambria"/>
                <w:noProof/>
                <w:webHidden/>
              </w:rPr>
              <w:fldChar w:fldCharType="separate"/>
            </w:r>
            <w:r w:rsidR="00C73BEE" w:rsidRPr="00FC1BAE">
              <w:rPr>
                <w:rFonts w:ascii="Cambria" w:hAnsi="Cambria"/>
                <w:noProof/>
                <w:webHidden/>
              </w:rPr>
              <w:t>21</w:t>
            </w:r>
            <w:r w:rsidR="00C73BEE" w:rsidRPr="00FC1BAE">
              <w:rPr>
                <w:rFonts w:ascii="Cambria" w:hAnsi="Cambria"/>
                <w:noProof/>
                <w:webHidden/>
              </w:rPr>
              <w:fldChar w:fldCharType="end"/>
            </w:r>
          </w:hyperlink>
        </w:p>
        <w:p w14:paraId="186F03B8" w14:textId="77777777" w:rsidR="00C73BEE" w:rsidRPr="00FC1BAE" w:rsidRDefault="00185B6E">
          <w:pPr>
            <w:pStyle w:val="TOC3"/>
            <w:tabs>
              <w:tab w:val="left" w:pos="1320"/>
              <w:tab w:val="right" w:leader="dot" w:pos="9062"/>
            </w:tabs>
            <w:rPr>
              <w:rFonts w:ascii="Cambria" w:eastAsiaTheme="minorEastAsia" w:hAnsi="Cambria"/>
              <w:noProof/>
              <w:lang w:eastAsia="sr-Latn-RS"/>
            </w:rPr>
          </w:pPr>
          <w:hyperlink w:anchor="_Toc535846744" w:history="1">
            <w:r w:rsidR="00C73BEE" w:rsidRPr="00FC1BAE">
              <w:rPr>
                <w:rStyle w:val="Hyperlink"/>
                <w:rFonts w:ascii="Cambria" w:hAnsi="Cambria"/>
                <w:noProof/>
                <w:lang w:val="sr-Cyrl-RS"/>
              </w:rPr>
              <w:t>4.9.3</w:t>
            </w:r>
            <w:r w:rsidR="00C73BEE" w:rsidRPr="00FC1BAE">
              <w:rPr>
                <w:rFonts w:ascii="Cambria" w:eastAsiaTheme="minorEastAsia" w:hAnsi="Cambria"/>
                <w:noProof/>
                <w:lang w:eastAsia="sr-Latn-RS"/>
              </w:rPr>
              <w:tab/>
            </w:r>
            <w:r w:rsidR="00C73BEE" w:rsidRPr="00FC1BAE">
              <w:rPr>
                <w:rStyle w:val="Hyperlink"/>
                <w:rFonts w:ascii="Cambria" w:hAnsi="Cambria"/>
                <w:noProof/>
              </w:rPr>
              <w:t>Јединствени идентификатор за физичк</w:t>
            </w:r>
            <w:r w:rsidR="00C73BEE" w:rsidRPr="00FC1BAE">
              <w:rPr>
                <w:rStyle w:val="Hyperlink"/>
                <w:rFonts w:ascii="Cambria" w:hAnsi="Cambria"/>
                <w:noProof/>
                <w:lang w:val="sr-Cyrl-RS"/>
              </w:rPr>
              <w:t>у</w:t>
            </w:r>
            <w:r w:rsidR="00C73BEE" w:rsidRPr="00FC1BAE">
              <w:rPr>
                <w:rStyle w:val="Hyperlink"/>
                <w:rFonts w:ascii="Cambria" w:hAnsi="Cambria"/>
                <w:noProof/>
              </w:rPr>
              <w:t xml:space="preserve"> адрес</w:t>
            </w:r>
            <w:r w:rsidR="00C73BEE" w:rsidRPr="00FC1BAE">
              <w:rPr>
                <w:rStyle w:val="Hyperlink"/>
                <w:rFonts w:ascii="Cambria" w:hAnsi="Cambria"/>
                <w:noProof/>
                <w:lang w:val="sr-Cyrl-RS"/>
              </w:rPr>
              <w:t>у</w:t>
            </w:r>
            <w:r w:rsidR="00C73BEE" w:rsidRPr="00FC1BAE">
              <w:rPr>
                <w:rFonts w:ascii="Cambria" w:hAnsi="Cambria"/>
                <w:noProof/>
                <w:webHidden/>
              </w:rPr>
              <w:tab/>
            </w:r>
            <w:r w:rsidR="00C73BEE" w:rsidRPr="00FC1BAE">
              <w:rPr>
                <w:rFonts w:ascii="Cambria" w:hAnsi="Cambria"/>
                <w:noProof/>
                <w:webHidden/>
              </w:rPr>
              <w:fldChar w:fldCharType="begin"/>
            </w:r>
            <w:r w:rsidR="00C73BEE" w:rsidRPr="00FC1BAE">
              <w:rPr>
                <w:rFonts w:ascii="Cambria" w:hAnsi="Cambria"/>
                <w:noProof/>
                <w:webHidden/>
              </w:rPr>
              <w:instrText xml:space="preserve"> PAGEREF _Toc535846744 \h </w:instrText>
            </w:r>
            <w:r w:rsidR="00C73BEE" w:rsidRPr="00FC1BAE">
              <w:rPr>
                <w:rFonts w:ascii="Cambria" w:hAnsi="Cambria"/>
                <w:noProof/>
                <w:webHidden/>
              </w:rPr>
            </w:r>
            <w:r w:rsidR="00C73BEE" w:rsidRPr="00FC1BAE">
              <w:rPr>
                <w:rFonts w:ascii="Cambria" w:hAnsi="Cambria"/>
                <w:noProof/>
                <w:webHidden/>
              </w:rPr>
              <w:fldChar w:fldCharType="separate"/>
            </w:r>
            <w:r w:rsidR="00C73BEE" w:rsidRPr="00FC1BAE">
              <w:rPr>
                <w:rFonts w:ascii="Cambria" w:hAnsi="Cambria"/>
                <w:noProof/>
                <w:webHidden/>
              </w:rPr>
              <w:t>22</w:t>
            </w:r>
            <w:r w:rsidR="00C73BEE" w:rsidRPr="00FC1BAE">
              <w:rPr>
                <w:rFonts w:ascii="Cambria" w:hAnsi="Cambria"/>
                <w:noProof/>
                <w:webHidden/>
              </w:rPr>
              <w:fldChar w:fldCharType="end"/>
            </w:r>
          </w:hyperlink>
        </w:p>
        <w:p w14:paraId="75EE62A3" w14:textId="77777777" w:rsidR="00C73BEE" w:rsidRPr="00FC1BAE" w:rsidRDefault="00185B6E">
          <w:pPr>
            <w:pStyle w:val="TOC2"/>
            <w:tabs>
              <w:tab w:val="left" w:pos="880"/>
              <w:tab w:val="right" w:leader="dot" w:pos="9062"/>
            </w:tabs>
            <w:rPr>
              <w:rFonts w:ascii="Cambria" w:eastAsiaTheme="minorEastAsia" w:hAnsi="Cambria"/>
              <w:noProof/>
              <w:lang w:eastAsia="sr-Latn-RS"/>
            </w:rPr>
          </w:pPr>
          <w:hyperlink w:anchor="_Toc535846745" w:history="1">
            <w:r w:rsidR="00C73BEE" w:rsidRPr="00FC1BAE">
              <w:rPr>
                <w:rStyle w:val="Hyperlink"/>
                <w:rFonts w:ascii="Cambria" w:hAnsi="Cambria"/>
                <w:noProof/>
              </w:rPr>
              <w:t>4.10</w:t>
            </w:r>
            <w:r w:rsidR="00C73BEE" w:rsidRPr="00FC1BAE">
              <w:rPr>
                <w:rFonts w:ascii="Cambria" w:eastAsiaTheme="minorEastAsia" w:hAnsi="Cambria"/>
                <w:noProof/>
                <w:lang w:eastAsia="sr-Latn-RS"/>
              </w:rPr>
              <w:tab/>
            </w:r>
            <w:r w:rsidR="00C73BEE" w:rsidRPr="00FC1BAE">
              <w:rPr>
                <w:rStyle w:val="Hyperlink"/>
                <w:rFonts w:ascii="Cambria" w:hAnsi="Cambria"/>
                <w:noProof/>
              </w:rPr>
              <w:t>Чување података и информациона безбедност</w:t>
            </w:r>
            <w:r w:rsidR="00C73BEE" w:rsidRPr="00FC1BAE">
              <w:rPr>
                <w:rFonts w:ascii="Cambria" w:hAnsi="Cambria"/>
                <w:noProof/>
                <w:webHidden/>
              </w:rPr>
              <w:tab/>
            </w:r>
            <w:r w:rsidR="00C73BEE" w:rsidRPr="00FC1BAE">
              <w:rPr>
                <w:rFonts w:ascii="Cambria" w:hAnsi="Cambria"/>
                <w:noProof/>
                <w:webHidden/>
              </w:rPr>
              <w:fldChar w:fldCharType="begin"/>
            </w:r>
            <w:r w:rsidR="00C73BEE" w:rsidRPr="00FC1BAE">
              <w:rPr>
                <w:rFonts w:ascii="Cambria" w:hAnsi="Cambria"/>
                <w:noProof/>
                <w:webHidden/>
              </w:rPr>
              <w:instrText xml:space="preserve"> PAGEREF _Toc535846745 \h </w:instrText>
            </w:r>
            <w:r w:rsidR="00C73BEE" w:rsidRPr="00FC1BAE">
              <w:rPr>
                <w:rFonts w:ascii="Cambria" w:hAnsi="Cambria"/>
                <w:noProof/>
                <w:webHidden/>
              </w:rPr>
            </w:r>
            <w:r w:rsidR="00C73BEE" w:rsidRPr="00FC1BAE">
              <w:rPr>
                <w:rFonts w:ascii="Cambria" w:hAnsi="Cambria"/>
                <w:noProof/>
                <w:webHidden/>
              </w:rPr>
              <w:fldChar w:fldCharType="separate"/>
            </w:r>
            <w:r w:rsidR="00C73BEE" w:rsidRPr="00FC1BAE">
              <w:rPr>
                <w:rFonts w:ascii="Cambria" w:hAnsi="Cambria"/>
                <w:noProof/>
                <w:webHidden/>
              </w:rPr>
              <w:t>22</w:t>
            </w:r>
            <w:r w:rsidR="00C73BEE" w:rsidRPr="00FC1BAE">
              <w:rPr>
                <w:rFonts w:ascii="Cambria" w:hAnsi="Cambria"/>
                <w:noProof/>
                <w:webHidden/>
              </w:rPr>
              <w:fldChar w:fldCharType="end"/>
            </w:r>
          </w:hyperlink>
        </w:p>
        <w:p w14:paraId="554AFB47" w14:textId="77777777" w:rsidR="00C73BEE" w:rsidRPr="00FC1BAE" w:rsidRDefault="00185B6E">
          <w:pPr>
            <w:pStyle w:val="TOC3"/>
            <w:tabs>
              <w:tab w:val="left" w:pos="1320"/>
              <w:tab w:val="right" w:leader="dot" w:pos="9062"/>
            </w:tabs>
            <w:rPr>
              <w:rFonts w:ascii="Cambria" w:eastAsiaTheme="minorEastAsia" w:hAnsi="Cambria"/>
              <w:noProof/>
              <w:lang w:eastAsia="sr-Latn-RS"/>
            </w:rPr>
          </w:pPr>
          <w:hyperlink w:anchor="_Toc535846746" w:history="1">
            <w:r w:rsidR="00C73BEE" w:rsidRPr="00FC1BAE">
              <w:rPr>
                <w:rStyle w:val="Hyperlink"/>
                <w:rFonts w:ascii="Cambria" w:hAnsi="Cambria"/>
                <w:noProof/>
                <w:lang w:val="sr-Cyrl-RS"/>
              </w:rPr>
              <w:t>4.10.1</w:t>
            </w:r>
            <w:r w:rsidR="00C73BEE" w:rsidRPr="00FC1BAE">
              <w:rPr>
                <w:rFonts w:ascii="Cambria" w:eastAsiaTheme="minorEastAsia" w:hAnsi="Cambria"/>
                <w:noProof/>
                <w:lang w:eastAsia="sr-Latn-RS"/>
              </w:rPr>
              <w:tab/>
            </w:r>
            <w:r w:rsidR="00C73BEE" w:rsidRPr="00FC1BAE">
              <w:rPr>
                <w:rStyle w:val="Hyperlink"/>
                <w:rFonts w:ascii="Cambria" w:hAnsi="Cambria"/>
                <w:noProof/>
                <w:lang w:val="sr-Cyrl-RS"/>
              </w:rPr>
              <w:t>Закључак у вези чувања података и информационе безбедности</w:t>
            </w:r>
            <w:r w:rsidR="00C73BEE" w:rsidRPr="00FC1BAE">
              <w:rPr>
                <w:rFonts w:ascii="Cambria" w:hAnsi="Cambria"/>
                <w:noProof/>
                <w:webHidden/>
              </w:rPr>
              <w:tab/>
            </w:r>
            <w:r w:rsidR="00C73BEE" w:rsidRPr="00FC1BAE">
              <w:rPr>
                <w:rFonts w:ascii="Cambria" w:hAnsi="Cambria"/>
                <w:noProof/>
                <w:webHidden/>
              </w:rPr>
              <w:fldChar w:fldCharType="begin"/>
            </w:r>
            <w:r w:rsidR="00C73BEE" w:rsidRPr="00FC1BAE">
              <w:rPr>
                <w:rFonts w:ascii="Cambria" w:hAnsi="Cambria"/>
                <w:noProof/>
                <w:webHidden/>
              </w:rPr>
              <w:instrText xml:space="preserve"> PAGEREF _Toc535846746 \h </w:instrText>
            </w:r>
            <w:r w:rsidR="00C73BEE" w:rsidRPr="00FC1BAE">
              <w:rPr>
                <w:rFonts w:ascii="Cambria" w:hAnsi="Cambria"/>
                <w:noProof/>
                <w:webHidden/>
              </w:rPr>
            </w:r>
            <w:r w:rsidR="00C73BEE" w:rsidRPr="00FC1BAE">
              <w:rPr>
                <w:rFonts w:ascii="Cambria" w:hAnsi="Cambria"/>
                <w:noProof/>
                <w:webHidden/>
              </w:rPr>
              <w:fldChar w:fldCharType="separate"/>
            </w:r>
            <w:r w:rsidR="00C73BEE" w:rsidRPr="00FC1BAE">
              <w:rPr>
                <w:rFonts w:ascii="Cambria" w:hAnsi="Cambria"/>
                <w:noProof/>
                <w:webHidden/>
              </w:rPr>
              <w:t>23</w:t>
            </w:r>
            <w:r w:rsidR="00C73BEE" w:rsidRPr="00FC1BAE">
              <w:rPr>
                <w:rFonts w:ascii="Cambria" w:hAnsi="Cambria"/>
                <w:noProof/>
                <w:webHidden/>
              </w:rPr>
              <w:fldChar w:fldCharType="end"/>
            </w:r>
          </w:hyperlink>
        </w:p>
        <w:p w14:paraId="3896BA92" w14:textId="77777777" w:rsidR="00C73BEE" w:rsidRPr="00FC1BAE" w:rsidRDefault="00185B6E">
          <w:pPr>
            <w:pStyle w:val="TOC2"/>
            <w:tabs>
              <w:tab w:val="left" w:pos="880"/>
              <w:tab w:val="right" w:leader="dot" w:pos="9062"/>
            </w:tabs>
            <w:rPr>
              <w:rFonts w:ascii="Cambria" w:eastAsiaTheme="minorEastAsia" w:hAnsi="Cambria"/>
              <w:noProof/>
              <w:lang w:eastAsia="sr-Latn-RS"/>
            </w:rPr>
          </w:pPr>
          <w:hyperlink w:anchor="_Toc535846747" w:history="1">
            <w:r w:rsidR="00C73BEE" w:rsidRPr="00FC1BAE">
              <w:rPr>
                <w:rStyle w:val="Hyperlink"/>
                <w:rFonts w:ascii="Cambria" w:hAnsi="Cambria"/>
                <w:noProof/>
              </w:rPr>
              <w:t>4.11</w:t>
            </w:r>
            <w:r w:rsidR="00C73BEE" w:rsidRPr="00FC1BAE">
              <w:rPr>
                <w:rFonts w:ascii="Cambria" w:eastAsiaTheme="minorEastAsia" w:hAnsi="Cambria"/>
                <w:noProof/>
                <w:lang w:eastAsia="sr-Latn-RS"/>
              </w:rPr>
              <w:tab/>
            </w:r>
            <w:r w:rsidR="00C73BEE" w:rsidRPr="00FC1BAE">
              <w:rPr>
                <w:rStyle w:val="Hyperlink"/>
                <w:rFonts w:ascii="Cambria" w:hAnsi="Cambria"/>
                <w:noProof/>
              </w:rPr>
              <w:t>Заштита података о личности</w:t>
            </w:r>
            <w:r w:rsidR="00C73BEE" w:rsidRPr="00FC1BAE">
              <w:rPr>
                <w:rFonts w:ascii="Cambria" w:hAnsi="Cambria"/>
                <w:noProof/>
                <w:webHidden/>
              </w:rPr>
              <w:tab/>
            </w:r>
            <w:r w:rsidR="00C73BEE" w:rsidRPr="00FC1BAE">
              <w:rPr>
                <w:rFonts w:ascii="Cambria" w:hAnsi="Cambria"/>
                <w:noProof/>
                <w:webHidden/>
              </w:rPr>
              <w:fldChar w:fldCharType="begin"/>
            </w:r>
            <w:r w:rsidR="00C73BEE" w:rsidRPr="00FC1BAE">
              <w:rPr>
                <w:rFonts w:ascii="Cambria" w:hAnsi="Cambria"/>
                <w:noProof/>
                <w:webHidden/>
              </w:rPr>
              <w:instrText xml:space="preserve"> PAGEREF _Toc535846747 \h </w:instrText>
            </w:r>
            <w:r w:rsidR="00C73BEE" w:rsidRPr="00FC1BAE">
              <w:rPr>
                <w:rFonts w:ascii="Cambria" w:hAnsi="Cambria"/>
                <w:noProof/>
                <w:webHidden/>
              </w:rPr>
            </w:r>
            <w:r w:rsidR="00C73BEE" w:rsidRPr="00FC1BAE">
              <w:rPr>
                <w:rFonts w:ascii="Cambria" w:hAnsi="Cambria"/>
                <w:noProof/>
                <w:webHidden/>
              </w:rPr>
              <w:fldChar w:fldCharType="separate"/>
            </w:r>
            <w:r w:rsidR="00C73BEE" w:rsidRPr="00FC1BAE">
              <w:rPr>
                <w:rFonts w:ascii="Cambria" w:hAnsi="Cambria"/>
                <w:noProof/>
                <w:webHidden/>
              </w:rPr>
              <w:t>23</w:t>
            </w:r>
            <w:r w:rsidR="00C73BEE" w:rsidRPr="00FC1BAE">
              <w:rPr>
                <w:rFonts w:ascii="Cambria" w:hAnsi="Cambria"/>
                <w:noProof/>
                <w:webHidden/>
              </w:rPr>
              <w:fldChar w:fldCharType="end"/>
            </w:r>
          </w:hyperlink>
        </w:p>
        <w:p w14:paraId="09803C79" w14:textId="77777777" w:rsidR="00C73BEE" w:rsidRPr="00FC1BAE" w:rsidRDefault="00185B6E">
          <w:pPr>
            <w:pStyle w:val="TOC3"/>
            <w:tabs>
              <w:tab w:val="left" w:pos="1320"/>
              <w:tab w:val="right" w:leader="dot" w:pos="9062"/>
            </w:tabs>
            <w:rPr>
              <w:rFonts w:ascii="Cambria" w:eastAsiaTheme="minorEastAsia" w:hAnsi="Cambria"/>
              <w:noProof/>
              <w:lang w:eastAsia="sr-Latn-RS"/>
            </w:rPr>
          </w:pPr>
          <w:hyperlink w:anchor="_Toc535846748" w:history="1">
            <w:r w:rsidR="00C73BEE" w:rsidRPr="00FC1BAE">
              <w:rPr>
                <w:rStyle w:val="Hyperlink"/>
                <w:rFonts w:ascii="Cambria" w:hAnsi="Cambria"/>
                <w:noProof/>
                <w:lang w:val="sr-Cyrl-RS"/>
              </w:rPr>
              <w:t>4.11.1</w:t>
            </w:r>
            <w:r w:rsidR="00C73BEE" w:rsidRPr="00FC1BAE">
              <w:rPr>
                <w:rFonts w:ascii="Cambria" w:eastAsiaTheme="minorEastAsia" w:hAnsi="Cambria"/>
                <w:noProof/>
                <w:lang w:eastAsia="sr-Latn-RS"/>
              </w:rPr>
              <w:tab/>
            </w:r>
            <w:r w:rsidR="00C73BEE" w:rsidRPr="00FC1BAE">
              <w:rPr>
                <w:rStyle w:val="Hyperlink"/>
                <w:rFonts w:ascii="Cambria" w:hAnsi="Cambria"/>
                <w:noProof/>
                <w:lang w:val="sr-Cyrl-RS"/>
              </w:rPr>
              <w:t>Закључак у вези заштите података о личности</w:t>
            </w:r>
            <w:r w:rsidR="00C73BEE" w:rsidRPr="00FC1BAE">
              <w:rPr>
                <w:rFonts w:ascii="Cambria" w:hAnsi="Cambria"/>
                <w:noProof/>
                <w:webHidden/>
              </w:rPr>
              <w:tab/>
            </w:r>
            <w:r w:rsidR="00C73BEE" w:rsidRPr="00FC1BAE">
              <w:rPr>
                <w:rFonts w:ascii="Cambria" w:hAnsi="Cambria"/>
                <w:noProof/>
                <w:webHidden/>
              </w:rPr>
              <w:fldChar w:fldCharType="begin"/>
            </w:r>
            <w:r w:rsidR="00C73BEE" w:rsidRPr="00FC1BAE">
              <w:rPr>
                <w:rFonts w:ascii="Cambria" w:hAnsi="Cambria"/>
                <w:noProof/>
                <w:webHidden/>
              </w:rPr>
              <w:instrText xml:space="preserve"> PAGEREF _Toc535846748 \h </w:instrText>
            </w:r>
            <w:r w:rsidR="00C73BEE" w:rsidRPr="00FC1BAE">
              <w:rPr>
                <w:rFonts w:ascii="Cambria" w:hAnsi="Cambria"/>
                <w:noProof/>
                <w:webHidden/>
              </w:rPr>
            </w:r>
            <w:r w:rsidR="00C73BEE" w:rsidRPr="00FC1BAE">
              <w:rPr>
                <w:rFonts w:ascii="Cambria" w:hAnsi="Cambria"/>
                <w:noProof/>
                <w:webHidden/>
              </w:rPr>
              <w:fldChar w:fldCharType="separate"/>
            </w:r>
            <w:r w:rsidR="00C73BEE" w:rsidRPr="00FC1BAE">
              <w:rPr>
                <w:rFonts w:ascii="Cambria" w:hAnsi="Cambria"/>
                <w:noProof/>
                <w:webHidden/>
              </w:rPr>
              <w:t>23</w:t>
            </w:r>
            <w:r w:rsidR="00C73BEE" w:rsidRPr="00FC1BAE">
              <w:rPr>
                <w:rFonts w:ascii="Cambria" w:hAnsi="Cambria"/>
                <w:noProof/>
                <w:webHidden/>
              </w:rPr>
              <w:fldChar w:fldCharType="end"/>
            </w:r>
          </w:hyperlink>
        </w:p>
        <w:p w14:paraId="179CA1BC" w14:textId="77777777" w:rsidR="00C73BEE" w:rsidRPr="00FC1BAE" w:rsidRDefault="00185B6E">
          <w:pPr>
            <w:pStyle w:val="TOC1"/>
            <w:tabs>
              <w:tab w:val="left" w:pos="440"/>
              <w:tab w:val="right" w:leader="dot" w:pos="9062"/>
            </w:tabs>
            <w:rPr>
              <w:rFonts w:ascii="Cambria" w:eastAsiaTheme="minorEastAsia" w:hAnsi="Cambria"/>
              <w:noProof/>
              <w:lang w:eastAsia="sr-Latn-RS"/>
            </w:rPr>
          </w:pPr>
          <w:hyperlink w:anchor="_Toc535846749" w:history="1">
            <w:r w:rsidR="00C73BEE" w:rsidRPr="00FC1BAE">
              <w:rPr>
                <w:rStyle w:val="Hyperlink"/>
                <w:rFonts w:ascii="Cambria" w:hAnsi="Cambria"/>
                <w:noProof/>
                <w:lang w:val="sr-Cyrl-RS"/>
              </w:rPr>
              <w:t>5</w:t>
            </w:r>
            <w:r w:rsidR="00C73BEE" w:rsidRPr="00FC1BAE">
              <w:rPr>
                <w:rFonts w:ascii="Cambria" w:eastAsiaTheme="minorEastAsia" w:hAnsi="Cambria"/>
                <w:noProof/>
                <w:lang w:eastAsia="sr-Latn-RS"/>
              </w:rPr>
              <w:tab/>
            </w:r>
            <w:r w:rsidR="00C73BEE" w:rsidRPr="00FC1BAE">
              <w:rPr>
                <w:rStyle w:val="Hyperlink"/>
                <w:rFonts w:ascii="Cambria" w:hAnsi="Cambria"/>
                <w:noProof/>
                <w:lang w:val="sr-Cyrl-RS"/>
              </w:rPr>
              <w:t>Табеларан преглед предлога</w:t>
            </w:r>
            <w:r w:rsidR="00C73BEE" w:rsidRPr="00FC1BAE">
              <w:rPr>
                <w:rFonts w:ascii="Cambria" w:hAnsi="Cambria"/>
                <w:noProof/>
                <w:webHidden/>
              </w:rPr>
              <w:tab/>
            </w:r>
            <w:r w:rsidR="00C73BEE" w:rsidRPr="00FC1BAE">
              <w:rPr>
                <w:rFonts w:ascii="Cambria" w:hAnsi="Cambria"/>
                <w:noProof/>
                <w:webHidden/>
              </w:rPr>
              <w:fldChar w:fldCharType="begin"/>
            </w:r>
            <w:r w:rsidR="00C73BEE" w:rsidRPr="00FC1BAE">
              <w:rPr>
                <w:rFonts w:ascii="Cambria" w:hAnsi="Cambria"/>
                <w:noProof/>
                <w:webHidden/>
              </w:rPr>
              <w:instrText xml:space="preserve"> PAGEREF _Toc535846749 \h </w:instrText>
            </w:r>
            <w:r w:rsidR="00C73BEE" w:rsidRPr="00FC1BAE">
              <w:rPr>
                <w:rFonts w:ascii="Cambria" w:hAnsi="Cambria"/>
                <w:noProof/>
                <w:webHidden/>
              </w:rPr>
            </w:r>
            <w:r w:rsidR="00C73BEE" w:rsidRPr="00FC1BAE">
              <w:rPr>
                <w:rFonts w:ascii="Cambria" w:hAnsi="Cambria"/>
                <w:noProof/>
                <w:webHidden/>
              </w:rPr>
              <w:fldChar w:fldCharType="separate"/>
            </w:r>
            <w:r w:rsidR="00C73BEE" w:rsidRPr="00FC1BAE">
              <w:rPr>
                <w:rFonts w:ascii="Cambria" w:hAnsi="Cambria"/>
                <w:noProof/>
                <w:webHidden/>
              </w:rPr>
              <w:t>24</w:t>
            </w:r>
            <w:r w:rsidR="00C73BEE" w:rsidRPr="00FC1BAE">
              <w:rPr>
                <w:rFonts w:ascii="Cambria" w:hAnsi="Cambria"/>
                <w:noProof/>
                <w:webHidden/>
              </w:rPr>
              <w:fldChar w:fldCharType="end"/>
            </w:r>
          </w:hyperlink>
        </w:p>
        <w:p w14:paraId="6EF5707A" w14:textId="163673DA" w:rsidR="005F52A7" w:rsidRDefault="00747F54" w:rsidP="0047120F">
          <w:pPr>
            <w:rPr>
              <w:rFonts w:ascii="Cambria" w:hAnsi="Cambria"/>
            </w:rPr>
          </w:pPr>
          <w:r w:rsidRPr="00FC1BAE">
            <w:rPr>
              <w:rFonts w:ascii="Cambria" w:hAnsi="Cambria"/>
              <w:b/>
              <w:bCs/>
            </w:rPr>
            <w:fldChar w:fldCharType="end"/>
          </w:r>
        </w:p>
      </w:sdtContent>
    </w:sdt>
    <w:p w14:paraId="2D97FFD0" w14:textId="77777777" w:rsidR="005F52A7" w:rsidRPr="005F52A7" w:rsidRDefault="005F52A7">
      <w:pPr>
        <w:rPr>
          <w:rFonts w:ascii="Cambria" w:hAnsi="Cambria"/>
        </w:rPr>
      </w:pPr>
    </w:p>
    <w:p w14:paraId="46755478" w14:textId="77777777" w:rsidR="005F52A7" w:rsidRPr="005F52A7" w:rsidRDefault="005F52A7">
      <w:pPr>
        <w:rPr>
          <w:rFonts w:ascii="Cambria" w:hAnsi="Cambria"/>
        </w:rPr>
      </w:pPr>
    </w:p>
    <w:p w14:paraId="289B6BC5" w14:textId="77777777" w:rsidR="005F52A7" w:rsidRPr="005F52A7" w:rsidRDefault="005F52A7">
      <w:pPr>
        <w:rPr>
          <w:rFonts w:ascii="Cambria" w:hAnsi="Cambria"/>
        </w:rPr>
      </w:pPr>
    </w:p>
    <w:p w14:paraId="36F78098" w14:textId="77777777" w:rsidR="005F52A7" w:rsidRPr="005F52A7" w:rsidRDefault="005F52A7">
      <w:pPr>
        <w:rPr>
          <w:rFonts w:ascii="Cambria" w:hAnsi="Cambria"/>
        </w:rPr>
      </w:pPr>
    </w:p>
    <w:p w14:paraId="221355A0" w14:textId="77777777" w:rsidR="005F52A7" w:rsidRPr="005F52A7" w:rsidRDefault="005F52A7">
      <w:pPr>
        <w:rPr>
          <w:rFonts w:ascii="Cambria" w:hAnsi="Cambria"/>
        </w:rPr>
      </w:pPr>
    </w:p>
    <w:p w14:paraId="5C556D22" w14:textId="77777777" w:rsidR="005F52A7" w:rsidRPr="005F52A7" w:rsidRDefault="005F52A7">
      <w:pPr>
        <w:rPr>
          <w:rFonts w:ascii="Cambria" w:hAnsi="Cambria"/>
        </w:rPr>
      </w:pPr>
    </w:p>
    <w:p w14:paraId="7DD16B50" w14:textId="77777777" w:rsidR="005F52A7" w:rsidRPr="005F52A7" w:rsidRDefault="005F52A7">
      <w:pPr>
        <w:rPr>
          <w:rFonts w:ascii="Cambria" w:hAnsi="Cambria"/>
        </w:rPr>
      </w:pPr>
    </w:p>
    <w:p w14:paraId="652A572B" w14:textId="77777777" w:rsidR="005F52A7" w:rsidRPr="005F52A7" w:rsidRDefault="005F52A7">
      <w:pPr>
        <w:rPr>
          <w:rFonts w:ascii="Cambria" w:hAnsi="Cambria"/>
        </w:rPr>
      </w:pPr>
    </w:p>
    <w:p w14:paraId="6C877751" w14:textId="77777777" w:rsidR="005F52A7" w:rsidRPr="005F52A7" w:rsidRDefault="005F52A7">
      <w:pPr>
        <w:rPr>
          <w:rFonts w:ascii="Cambria" w:hAnsi="Cambria"/>
        </w:rPr>
      </w:pPr>
    </w:p>
    <w:p w14:paraId="2B9FB27D" w14:textId="77777777" w:rsidR="005F52A7" w:rsidRPr="005F52A7" w:rsidRDefault="005F52A7">
      <w:pPr>
        <w:rPr>
          <w:rFonts w:ascii="Cambria" w:hAnsi="Cambria"/>
        </w:rPr>
      </w:pPr>
    </w:p>
    <w:p w14:paraId="173B914D" w14:textId="77777777" w:rsidR="005F52A7" w:rsidRPr="005F52A7" w:rsidRDefault="005F52A7">
      <w:pPr>
        <w:rPr>
          <w:rFonts w:ascii="Cambria" w:hAnsi="Cambria"/>
        </w:rPr>
      </w:pPr>
    </w:p>
    <w:p w14:paraId="72FCED3F" w14:textId="77777777" w:rsidR="005F52A7" w:rsidRPr="005F52A7" w:rsidRDefault="005F52A7">
      <w:pPr>
        <w:rPr>
          <w:rFonts w:ascii="Cambria" w:hAnsi="Cambria"/>
        </w:rPr>
      </w:pPr>
    </w:p>
    <w:p w14:paraId="1E7AFB4C" w14:textId="77777777" w:rsidR="005F52A7" w:rsidRPr="005F52A7" w:rsidRDefault="005F52A7">
      <w:pPr>
        <w:rPr>
          <w:rFonts w:ascii="Cambria" w:hAnsi="Cambria"/>
        </w:rPr>
      </w:pPr>
    </w:p>
    <w:p w14:paraId="0585C6C1" w14:textId="77777777" w:rsidR="005F52A7" w:rsidRPr="005F52A7" w:rsidRDefault="005F52A7">
      <w:pPr>
        <w:rPr>
          <w:rFonts w:ascii="Cambria" w:hAnsi="Cambria"/>
        </w:rPr>
      </w:pPr>
    </w:p>
    <w:p w14:paraId="7988B1BB" w14:textId="77777777" w:rsidR="005F52A7" w:rsidRPr="005F52A7" w:rsidRDefault="005F52A7">
      <w:pPr>
        <w:rPr>
          <w:rFonts w:ascii="Cambria" w:hAnsi="Cambria"/>
        </w:rPr>
      </w:pPr>
    </w:p>
    <w:p w14:paraId="76B1EDE3" w14:textId="77777777" w:rsidR="005F52A7" w:rsidRPr="005F52A7" w:rsidRDefault="005F52A7">
      <w:pPr>
        <w:rPr>
          <w:rFonts w:ascii="Cambria" w:hAnsi="Cambria"/>
        </w:rPr>
      </w:pPr>
    </w:p>
    <w:p w14:paraId="57C3CC2E" w14:textId="77777777" w:rsidR="005F52A7" w:rsidRPr="005F52A7" w:rsidRDefault="005F52A7">
      <w:pPr>
        <w:rPr>
          <w:rFonts w:ascii="Cambria" w:hAnsi="Cambria"/>
        </w:rPr>
      </w:pPr>
    </w:p>
    <w:p w14:paraId="08FBCEDB" w14:textId="77777777" w:rsidR="005F52A7" w:rsidRPr="005F52A7" w:rsidRDefault="005F52A7">
      <w:pPr>
        <w:rPr>
          <w:rFonts w:ascii="Cambria" w:hAnsi="Cambria"/>
        </w:rPr>
      </w:pPr>
    </w:p>
    <w:p w14:paraId="649E88BD" w14:textId="77777777" w:rsidR="005F52A7" w:rsidRPr="005F52A7" w:rsidRDefault="005F52A7">
      <w:pPr>
        <w:rPr>
          <w:rFonts w:ascii="Cambria" w:hAnsi="Cambria"/>
        </w:rPr>
      </w:pPr>
    </w:p>
    <w:p w14:paraId="1C85B5BF" w14:textId="77777777" w:rsidR="005F52A7" w:rsidRPr="005F52A7" w:rsidRDefault="005F52A7">
      <w:pPr>
        <w:rPr>
          <w:rFonts w:ascii="Cambria" w:hAnsi="Cambria"/>
        </w:rPr>
      </w:pPr>
    </w:p>
    <w:p w14:paraId="4207346F" w14:textId="058C6C65" w:rsidR="00747F54" w:rsidRPr="00FC1BAE" w:rsidRDefault="005F52A7" w:rsidP="00FC1BAE">
      <w:pPr>
        <w:tabs>
          <w:tab w:val="left" w:pos="1185"/>
        </w:tabs>
        <w:rPr>
          <w:rFonts w:ascii="Cambria" w:hAnsi="Cambria"/>
        </w:rPr>
      </w:pPr>
      <w:r>
        <w:rPr>
          <w:rFonts w:ascii="Cambria" w:hAnsi="Cambria"/>
        </w:rPr>
        <w:tab/>
      </w:r>
    </w:p>
    <w:p w14:paraId="58E8E796" w14:textId="77777777" w:rsidR="0047120F" w:rsidRDefault="0047120F" w:rsidP="0047120F">
      <w:pPr>
        <w:pStyle w:val="Heading1"/>
        <w:pageBreakBefore/>
        <w:ind w:left="431" w:hanging="431"/>
        <w:rPr>
          <w:rFonts w:ascii="Cambria" w:hAnsi="Cambria"/>
          <w:b/>
          <w:color w:val="000000" w:themeColor="text1"/>
        </w:rPr>
      </w:pPr>
      <w:bookmarkStart w:id="1" w:name="_Toc535846713"/>
      <w:r w:rsidRPr="00FC1BAE">
        <w:rPr>
          <w:rFonts w:ascii="Cambria" w:hAnsi="Cambria"/>
          <w:b/>
          <w:color w:val="000000" w:themeColor="text1"/>
        </w:rPr>
        <w:lastRenderedPageBreak/>
        <w:t>Увод</w:t>
      </w:r>
      <w:bookmarkEnd w:id="1"/>
    </w:p>
    <w:p w14:paraId="6C07210C" w14:textId="77777777" w:rsidR="00AE07CB" w:rsidRPr="000E574D" w:rsidRDefault="00AE07CB" w:rsidP="00FC1BAE"/>
    <w:p w14:paraId="37289298" w14:textId="6122E186" w:rsidR="00FC1BAE" w:rsidRPr="00FC1BAE" w:rsidRDefault="00311AE7" w:rsidP="00FC1BAE">
      <w:pPr>
        <w:pStyle w:val="Indent"/>
        <w:rPr>
          <w:rFonts w:ascii="Cambria" w:hAnsi="Cambria"/>
        </w:rPr>
      </w:pPr>
      <w:r w:rsidRPr="00FC1BAE">
        <w:rPr>
          <w:rFonts w:ascii="Cambria" w:hAnsi="Cambria"/>
        </w:rPr>
        <w:t xml:space="preserve">Овај документ је део процеса израде Програма развоја е-управе у периоду 2019-2021. године, у складу са </w:t>
      </w:r>
      <w:r w:rsidR="00FC1BAE">
        <w:rPr>
          <w:rFonts w:ascii="Cambria" w:hAnsi="Cambria"/>
        </w:rPr>
        <w:t>методологијом која је утврђена документом под називом</w:t>
      </w:r>
      <w:r w:rsidRPr="00FC1BAE">
        <w:rPr>
          <w:rFonts w:ascii="Cambria" w:hAnsi="Cambria"/>
        </w:rPr>
        <w:t xml:space="preserve"> </w:t>
      </w:r>
      <w:r w:rsidR="00FC1BAE">
        <w:rPr>
          <w:rFonts w:ascii="Cambria" w:hAnsi="Cambria"/>
        </w:rPr>
        <w:t>“Методологија</w:t>
      </w:r>
      <w:r w:rsidR="00FC1BAE" w:rsidRPr="00FC1BAE">
        <w:rPr>
          <w:rFonts w:ascii="Cambria" w:hAnsi="Cambria"/>
        </w:rPr>
        <w:t xml:space="preserve"> за спровођење детаљне анализе ефеката јавних политика (АЕЈП) која ће се вршити приликом израде Програма развоја е-управе за период од 2019. до 2021. године”</w:t>
      </w:r>
      <w:r w:rsidR="00FC1BAE">
        <w:rPr>
          <w:rFonts w:ascii="Cambria" w:hAnsi="Cambria"/>
        </w:rPr>
        <w:t xml:space="preserve">.  </w:t>
      </w:r>
      <w:r w:rsidR="00FC1BAE" w:rsidRPr="00FC1BAE">
        <w:rPr>
          <w:rFonts w:ascii="Cambria" w:hAnsi="Cambria"/>
        </w:rPr>
        <w:t>Ова анализа се спроводи у циљу:</w:t>
      </w:r>
    </w:p>
    <w:p w14:paraId="2A8CB254" w14:textId="3CE4BBCE" w:rsidR="00FC1BAE" w:rsidRPr="00FC1BAE" w:rsidRDefault="00FC1BAE" w:rsidP="00FC1BAE">
      <w:pPr>
        <w:pStyle w:val="Indent"/>
        <w:numPr>
          <w:ilvl w:val="0"/>
          <w:numId w:val="19"/>
        </w:numPr>
        <w:rPr>
          <w:rFonts w:ascii="Cambria" w:hAnsi="Cambria"/>
        </w:rPr>
      </w:pPr>
      <w:r w:rsidRPr="00FC1BAE">
        <w:rPr>
          <w:rFonts w:ascii="Cambria" w:hAnsi="Cambria"/>
        </w:rPr>
        <w:t>иденти</w:t>
      </w:r>
      <w:r>
        <w:rPr>
          <w:rFonts w:ascii="Cambria" w:hAnsi="Cambria"/>
        </w:rPr>
        <w:t>фикације прописа који уређују е-у</w:t>
      </w:r>
      <w:r w:rsidRPr="00FC1BAE">
        <w:rPr>
          <w:rFonts w:ascii="Cambria" w:hAnsi="Cambria"/>
        </w:rPr>
        <w:t>праву и утичу на њен рад;</w:t>
      </w:r>
    </w:p>
    <w:p w14:paraId="72A20393" w14:textId="660076D5" w:rsidR="00FC1BAE" w:rsidRPr="00FC1BAE" w:rsidRDefault="00FC1BAE" w:rsidP="00FC1BAE">
      <w:pPr>
        <w:pStyle w:val="Indent"/>
        <w:numPr>
          <w:ilvl w:val="0"/>
          <w:numId w:val="19"/>
        </w:numPr>
        <w:rPr>
          <w:rFonts w:ascii="Cambria" w:hAnsi="Cambria"/>
        </w:rPr>
      </w:pPr>
      <w:r w:rsidRPr="00FC1BAE">
        <w:rPr>
          <w:rFonts w:ascii="Cambria" w:hAnsi="Cambria"/>
        </w:rPr>
        <w:t>анализе ефек</w:t>
      </w:r>
      <w:r>
        <w:rPr>
          <w:rFonts w:ascii="Cambria" w:hAnsi="Cambria"/>
        </w:rPr>
        <w:t>ата одредби које утичу на рад е-у</w:t>
      </w:r>
      <w:r w:rsidRPr="00FC1BAE">
        <w:rPr>
          <w:rFonts w:ascii="Cambria" w:hAnsi="Cambria"/>
        </w:rPr>
        <w:t>праве и потребе за усклађивањем тих прописа с</w:t>
      </w:r>
      <w:r>
        <w:rPr>
          <w:rFonts w:ascii="Cambria" w:hAnsi="Cambria"/>
        </w:rPr>
        <w:t>а јавним политикама у области е-у</w:t>
      </w:r>
      <w:r w:rsidRPr="00FC1BAE">
        <w:rPr>
          <w:rFonts w:ascii="Cambria" w:hAnsi="Cambria"/>
        </w:rPr>
        <w:t>праве;</w:t>
      </w:r>
    </w:p>
    <w:p w14:paraId="7A095BA7" w14:textId="4E36FB21" w:rsidR="00311AE7" w:rsidRPr="00FC1BAE" w:rsidRDefault="00FC1BAE" w:rsidP="00FC1BAE">
      <w:pPr>
        <w:pStyle w:val="Indent"/>
        <w:numPr>
          <w:ilvl w:val="0"/>
          <w:numId w:val="19"/>
        </w:numPr>
        <w:rPr>
          <w:rFonts w:ascii="Cambria" w:hAnsi="Cambria"/>
        </w:rPr>
      </w:pPr>
      <w:r w:rsidRPr="00FC1BAE">
        <w:rPr>
          <w:rFonts w:ascii="Cambria" w:hAnsi="Cambria"/>
        </w:rPr>
        <w:t>предлагања унапређења регулаторног оквира, укључујући измену важећих и доношење нових прописа.</w:t>
      </w:r>
    </w:p>
    <w:p w14:paraId="540E00AA" w14:textId="77777777" w:rsidR="0047120F" w:rsidRPr="00FC1BAE" w:rsidRDefault="00B712F7" w:rsidP="00BC7E0F">
      <w:pPr>
        <w:pStyle w:val="Indent"/>
        <w:ind w:firstLine="0"/>
        <w:rPr>
          <w:rFonts w:ascii="Cambria" w:hAnsi="Cambria"/>
        </w:rPr>
      </w:pPr>
      <w:r w:rsidRPr="00FC1BAE">
        <w:rPr>
          <w:rFonts w:ascii="Cambria" w:hAnsi="Cambria"/>
        </w:rPr>
        <w:t xml:space="preserve">Сам појам електронске управе у правном систему је уведен кроз ЗЕУ где </w:t>
      </w:r>
      <w:r w:rsidR="000B6E05" w:rsidRPr="00FC1BAE">
        <w:rPr>
          <w:rFonts w:ascii="Cambria" w:hAnsi="Cambria"/>
        </w:rPr>
        <w:t>у ч</w:t>
      </w:r>
      <w:r w:rsidR="00122854" w:rsidRPr="00FC1BAE">
        <w:rPr>
          <w:rFonts w:ascii="Cambria" w:hAnsi="Cambria"/>
        </w:rPr>
        <w:t>л</w:t>
      </w:r>
      <w:r w:rsidR="000B6E05" w:rsidRPr="00FC1BAE">
        <w:rPr>
          <w:rFonts w:ascii="Cambria" w:hAnsi="Cambria"/>
        </w:rPr>
        <w:t>ану 1. став 1. стоји:</w:t>
      </w:r>
    </w:p>
    <w:p w14:paraId="383C6249" w14:textId="77777777" w:rsidR="000B6E05" w:rsidRPr="00FC1BAE" w:rsidRDefault="000B6E05" w:rsidP="00BC7E0F">
      <w:pPr>
        <w:pStyle w:val="CitatPropisa"/>
        <w:ind w:left="0"/>
        <w:rPr>
          <w:rFonts w:ascii="Cambria" w:hAnsi="Cambria"/>
        </w:rPr>
      </w:pPr>
      <w:r w:rsidRPr="00FC1BAE">
        <w:rPr>
          <w:rFonts w:ascii="Cambria" w:hAnsi="Cambria"/>
        </w:rPr>
        <w:t xml:space="preserve">Овим законом уређују се обављање послова управе државних органа и организација, органа и организација покрајинске аутономије, органа и организација јединица локалне самоуправе, установа, јавних предузећа, посебних органа преко којих се остварује регулаторна функција и правних и физичких лица којима су поверена јавна овлашћења (у даљем тексту: орган) употребом информационо-комуникационих технологија, односно </w:t>
      </w:r>
      <w:bookmarkStart w:id="2" w:name="_Hlk535758513"/>
      <w:r w:rsidRPr="00FC1BAE">
        <w:rPr>
          <w:rFonts w:ascii="Cambria" w:hAnsi="Cambria"/>
        </w:rPr>
        <w:t xml:space="preserve">услови за успостављање, одржавање и коришћење интероперабилних информационо-комуникационих технологија органа </w:t>
      </w:r>
      <w:bookmarkEnd w:id="2"/>
      <w:r w:rsidRPr="00FC1BAE">
        <w:rPr>
          <w:rFonts w:ascii="Cambria" w:hAnsi="Cambria"/>
        </w:rPr>
        <w:t>(у даљем тексту: електронска управа).</w:t>
      </w:r>
    </w:p>
    <w:p w14:paraId="7F934CE7" w14:textId="46A460F8" w:rsidR="000B6E05" w:rsidRPr="00FC1BAE" w:rsidRDefault="000B6E05" w:rsidP="00BC7E0F">
      <w:pPr>
        <w:pStyle w:val="Indent"/>
        <w:ind w:firstLine="0"/>
        <w:rPr>
          <w:rFonts w:ascii="Cambria" w:hAnsi="Cambria"/>
        </w:rPr>
      </w:pPr>
      <w:r w:rsidRPr="00FC1BAE">
        <w:rPr>
          <w:rFonts w:ascii="Cambria" w:hAnsi="Cambria"/>
        </w:rPr>
        <w:t xml:space="preserve">Када се пажљиво </w:t>
      </w:r>
      <w:r w:rsidR="00D20CAF" w:rsidRPr="00FC1BAE">
        <w:rPr>
          <w:rFonts w:ascii="Cambria" w:hAnsi="Cambria"/>
        </w:rPr>
        <w:t>анализира</w:t>
      </w:r>
      <w:r w:rsidR="00620D39" w:rsidRPr="00FC1BAE">
        <w:rPr>
          <w:rFonts w:ascii="Cambria" w:hAnsi="Cambria"/>
        </w:rPr>
        <w:t xml:space="preserve"> цитиран став, видимо</w:t>
      </w:r>
      <w:r w:rsidRPr="00FC1BAE">
        <w:rPr>
          <w:rFonts w:ascii="Cambria" w:hAnsi="Cambria"/>
        </w:rPr>
        <w:t xml:space="preserve"> два </w:t>
      </w:r>
      <w:r w:rsidR="00620D39" w:rsidRPr="00FC1BAE">
        <w:rPr>
          <w:rFonts w:ascii="Cambria" w:hAnsi="Cambria"/>
        </w:rPr>
        <w:t>дела</w:t>
      </w:r>
      <w:r w:rsidRPr="00FC1BAE">
        <w:rPr>
          <w:rFonts w:ascii="Cambria" w:hAnsi="Cambria"/>
        </w:rPr>
        <w:t xml:space="preserve"> дефиниције </w:t>
      </w:r>
      <w:r w:rsidR="00620D39" w:rsidRPr="00FC1BAE">
        <w:rPr>
          <w:rFonts w:ascii="Cambria" w:hAnsi="Cambria"/>
        </w:rPr>
        <w:t>која су везана са „односно“</w:t>
      </w:r>
      <w:r w:rsidRPr="00FC1BAE">
        <w:rPr>
          <w:rFonts w:ascii="Cambria" w:hAnsi="Cambria"/>
        </w:rPr>
        <w:t>:</w:t>
      </w:r>
    </w:p>
    <w:p w14:paraId="50FA3792" w14:textId="77777777" w:rsidR="00747F54" w:rsidRPr="00FC1BAE" w:rsidRDefault="000B6E05" w:rsidP="000B6E05">
      <w:pPr>
        <w:pStyle w:val="Indent"/>
        <w:numPr>
          <w:ilvl w:val="0"/>
          <w:numId w:val="13"/>
        </w:numPr>
        <w:rPr>
          <w:rFonts w:ascii="Cambria" w:hAnsi="Cambria"/>
        </w:rPr>
      </w:pPr>
      <w:bookmarkStart w:id="3" w:name="_Hlk535762012"/>
      <w:r w:rsidRPr="00FC1BAE">
        <w:rPr>
          <w:rFonts w:ascii="Cambria" w:hAnsi="Cambria"/>
        </w:rPr>
        <w:t>оба</w:t>
      </w:r>
      <w:r w:rsidR="00620D39" w:rsidRPr="00FC1BAE">
        <w:rPr>
          <w:rFonts w:ascii="Cambria" w:hAnsi="Cambria"/>
        </w:rPr>
        <w:t>вљање послова управе употребом ИКТ</w:t>
      </w:r>
      <w:bookmarkEnd w:id="3"/>
    </w:p>
    <w:p w14:paraId="2A32CD68" w14:textId="77777777" w:rsidR="00620D39" w:rsidRPr="00FC1BAE" w:rsidRDefault="00D20CAF" w:rsidP="00620D39">
      <w:pPr>
        <w:pStyle w:val="Indent"/>
        <w:numPr>
          <w:ilvl w:val="0"/>
          <w:numId w:val="13"/>
        </w:numPr>
        <w:rPr>
          <w:rFonts w:ascii="Cambria" w:hAnsi="Cambria"/>
        </w:rPr>
      </w:pPr>
      <w:r w:rsidRPr="00FC1BAE">
        <w:rPr>
          <w:rFonts w:ascii="Cambria" w:hAnsi="Cambria"/>
        </w:rPr>
        <w:t xml:space="preserve">услови за </w:t>
      </w:r>
      <w:r w:rsidR="00620D39" w:rsidRPr="00FC1BAE">
        <w:rPr>
          <w:rFonts w:ascii="Cambria" w:hAnsi="Cambria"/>
        </w:rPr>
        <w:t>успостављање, одржавање и коришћење интероперабилних ИКТ решења у органима</w:t>
      </w:r>
    </w:p>
    <w:p w14:paraId="79FEE1CC" w14:textId="1FAB2E88" w:rsidR="00787ACD" w:rsidRPr="00FC1BAE" w:rsidRDefault="002E622F" w:rsidP="00BC7E0F">
      <w:pPr>
        <w:pStyle w:val="Indent"/>
        <w:ind w:firstLine="0"/>
        <w:rPr>
          <w:rFonts w:ascii="Cambria" w:hAnsi="Cambria"/>
        </w:rPr>
      </w:pPr>
      <w:r w:rsidRPr="00FC1BAE">
        <w:rPr>
          <w:rFonts w:ascii="Cambria" w:hAnsi="Cambria"/>
        </w:rPr>
        <w:t xml:space="preserve">Наведена дефиниција се не задржава на општењу са странкама, тј. пружању услуга електронским путем, већ шире укључује обављање </w:t>
      </w:r>
      <w:r w:rsidR="00D20CAF" w:rsidRPr="00FC1BAE">
        <w:rPr>
          <w:rFonts w:ascii="Cambria" w:hAnsi="Cambria"/>
        </w:rPr>
        <w:t xml:space="preserve">послова </w:t>
      </w:r>
      <w:r w:rsidRPr="00FC1BAE">
        <w:rPr>
          <w:rFonts w:ascii="Cambria" w:hAnsi="Cambria"/>
        </w:rPr>
        <w:t>управе употребом ИКТ. Са друге стране се ипак посебно истиче и перспектива самих ИКТ решења иако је сврха тих система обављање послова употребом ИКТ, па њихово ус</w:t>
      </w:r>
      <w:r w:rsidR="00D20CAF" w:rsidRPr="00FC1BAE">
        <w:rPr>
          <w:rFonts w:ascii="Cambria" w:hAnsi="Cambria"/>
        </w:rPr>
        <w:t>п</w:t>
      </w:r>
      <w:r w:rsidRPr="00FC1BAE">
        <w:rPr>
          <w:rFonts w:ascii="Cambria" w:hAnsi="Cambria"/>
        </w:rPr>
        <w:t>остављање, одржавање и коришћење произилази из првог дела дефиниције. С обзиром да је цео овај члан заправо одређивање области уређења закона, други део је истакнут јер се доста одредби закона односи на то, а да је прављена издвојена дефиниција електронске управе, можда не би био истакнут.</w:t>
      </w:r>
      <w:bookmarkStart w:id="4" w:name="_Toc533464145"/>
    </w:p>
    <w:p w14:paraId="42295934" w14:textId="77777777" w:rsidR="00787ACD" w:rsidRPr="00FC1BAE" w:rsidRDefault="00787ACD" w:rsidP="00BC7E0F">
      <w:pPr>
        <w:pStyle w:val="Indent"/>
        <w:ind w:firstLine="0"/>
        <w:rPr>
          <w:rFonts w:ascii="Cambria" w:hAnsi="Cambria"/>
        </w:rPr>
      </w:pPr>
      <w:r w:rsidRPr="00FC1BAE">
        <w:rPr>
          <w:rFonts w:ascii="Cambria" w:hAnsi="Cambria"/>
        </w:rPr>
        <w:t>У Стратегији развоја електронске управе у Републици Србији за период 2015–2018. године ("Службени гласник РС", бр. 107/2015), де</w:t>
      </w:r>
      <w:r w:rsidR="00542038" w:rsidRPr="00FC1BAE">
        <w:rPr>
          <w:rFonts w:ascii="Cambria" w:hAnsi="Cambria"/>
        </w:rPr>
        <w:t>ф</w:t>
      </w:r>
      <w:r w:rsidRPr="00FC1BAE">
        <w:rPr>
          <w:rFonts w:ascii="Cambria" w:hAnsi="Cambria"/>
        </w:rPr>
        <w:t>иницијом појма електронске управе бави се други став увода:</w:t>
      </w:r>
    </w:p>
    <w:p w14:paraId="474FF0BD" w14:textId="77777777" w:rsidR="00787ACD" w:rsidRPr="00FC1BAE" w:rsidRDefault="00787ACD" w:rsidP="003A1843">
      <w:pPr>
        <w:pStyle w:val="CitatPropisa"/>
        <w:rPr>
          <w:rFonts w:ascii="Cambria" w:hAnsi="Cambria"/>
        </w:rPr>
      </w:pPr>
      <w:r w:rsidRPr="00FC1BAE">
        <w:rPr>
          <w:rFonts w:ascii="Cambria" w:hAnsi="Cambria"/>
        </w:rPr>
        <w:t>Постоје различите дефиниције електронске управе. Једна од најчешће коришћених је да је електронска управа коришћење информационо-комуникационих технологија (ИКТ) које пружају могућности грађанима и привреди да комуницирају и пословно сарађују са јавном управом, користећи електронске медије (интернет, мобилни телефон, паметне картице, киоске итд.).</w:t>
      </w:r>
    </w:p>
    <w:p w14:paraId="60D35C1F" w14:textId="77777777" w:rsidR="0068161F" w:rsidRPr="00FC1BAE" w:rsidRDefault="0068161F" w:rsidP="00BC7E0F">
      <w:pPr>
        <w:pStyle w:val="Indent"/>
        <w:ind w:firstLine="0"/>
        <w:rPr>
          <w:rFonts w:ascii="Cambria" w:hAnsi="Cambria"/>
        </w:rPr>
      </w:pPr>
      <w:r w:rsidRPr="00FC1BAE">
        <w:rPr>
          <w:rFonts w:ascii="Cambria" w:hAnsi="Cambria"/>
        </w:rPr>
        <w:lastRenderedPageBreak/>
        <w:t>Дакле, фокус дефиниције из Стратегије је пружање услуга јавне управе електронским путем, али се Стратегија није стриктно определила за ту дефиницију, већ ју је само навела као најчешће коришћену.</w:t>
      </w:r>
    </w:p>
    <w:p w14:paraId="27820CD2" w14:textId="20B5B27F" w:rsidR="0074764A" w:rsidRPr="00FC1BAE" w:rsidRDefault="0068161F" w:rsidP="00BC7E0F">
      <w:pPr>
        <w:pStyle w:val="Indent"/>
        <w:ind w:firstLine="0"/>
        <w:rPr>
          <w:rFonts w:ascii="Cambria" w:hAnsi="Cambria"/>
          <w:lang w:val="sr-Latn-RS"/>
        </w:rPr>
      </w:pPr>
      <w:r w:rsidRPr="00FC1BAE">
        <w:rPr>
          <w:rFonts w:ascii="Cambria" w:hAnsi="Cambria"/>
        </w:rPr>
        <w:t xml:space="preserve">Централни документ политике ЕУ у области електронске управе је: </w:t>
      </w:r>
      <w:r w:rsidR="0074764A" w:rsidRPr="00FC1BAE">
        <w:rPr>
          <w:rFonts w:ascii="Cambria" w:hAnsi="Cambria"/>
        </w:rPr>
        <w:t>Акциони план ЕУ за е-управу 2016-2020. Убрзавање дигиталне трансформације управе</w:t>
      </w:r>
      <w:r w:rsidRPr="00FC1BAE">
        <w:rPr>
          <w:rFonts w:ascii="Cambria" w:hAnsi="Cambria"/>
          <w:i/>
        </w:rPr>
        <w:t xml:space="preserve"> (COM/2016/0179 final)</w:t>
      </w:r>
      <w:r w:rsidRPr="00FC1BAE">
        <w:rPr>
          <w:rFonts w:ascii="Cambria" w:hAnsi="Cambria"/>
        </w:rPr>
        <w:t>.</w:t>
      </w:r>
      <w:r w:rsidR="00B004A0" w:rsidRPr="00FC1BAE">
        <w:rPr>
          <w:rFonts w:ascii="Cambria" w:hAnsi="Cambria"/>
        </w:rPr>
        <w:t xml:space="preserve"> Прва реченица у том докумнету у преводу на српски гласи</w:t>
      </w:r>
      <w:r w:rsidR="0074764A" w:rsidRPr="00FC1BAE">
        <w:rPr>
          <w:rFonts w:ascii="Cambria" w:hAnsi="Cambria"/>
          <w:lang w:val="sr-Latn-RS"/>
        </w:rPr>
        <w:t>:</w:t>
      </w:r>
    </w:p>
    <w:p w14:paraId="43329BEC" w14:textId="77777777" w:rsidR="0074764A" w:rsidRPr="00FC1BAE" w:rsidRDefault="0074764A" w:rsidP="003A1843">
      <w:pPr>
        <w:pStyle w:val="CitatPropisa"/>
        <w:rPr>
          <w:rFonts w:ascii="Cambria" w:hAnsi="Cambria"/>
        </w:rPr>
      </w:pPr>
      <w:r w:rsidRPr="00FC1BAE">
        <w:rPr>
          <w:rFonts w:ascii="Cambria" w:hAnsi="Cambria"/>
        </w:rPr>
        <w:t>Е-управом се пружа подршка административним поступцима, побољшава квалитет услуга и повећава унутрашња ефикасност јавног сектора.</w:t>
      </w:r>
    </w:p>
    <w:p w14:paraId="07947917" w14:textId="77777777" w:rsidR="0074764A" w:rsidRPr="00FC1BAE" w:rsidRDefault="0074764A" w:rsidP="00BC7E0F">
      <w:pPr>
        <w:pStyle w:val="Indent"/>
        <w:ind w:firstLine="0"/>
        <w:rPr>
          <w:rFonts w:ascii="Cambria" w:hAnsi="Cambria"/>
        </w:rPr>
      </w:pPr>
      <w:r w:rsidRPr="00FC1BAE">
        <w:rPr>
          <w:rFonts w:ascii="Cambria" w:hAnsi="Cambria"/>
        </w:rPr>
        <w:t>Видимо да је у делу пружања услуга фокус на генералном квалитету услуге, а не на томе  да ли се услуга пружа електронским путем. Остатак дефиниције је фокусиран на административне поступке и унутрашњу ефикасност, што је у складу са општим циљем прокламованим у самом наслову документа:</w:t>
      </w:r>
      <w:r w:rsidR="007E5332" w:rsidRPr="00FC1BAE">
        <w:rPr>
          <w:rFonts w:ascii="Cambria" w:hAnsi="Cambria"/>
        </w:rPr>
        <w:t xml:space="preserve"> </w:t>
      </w:r>
      <w:r w:rsidRPr="00FC1BAE">
        <w:rPr>
          <w:rFonts w:ascii="Cambria" w:hAnsi="Cambria"/>
          <w:i/>
        </w:rPr>
        <w:t>Убрзавање дигиталне трансформације управе</w:t>
      </w:r>
      <w:r w:rsidR="007E5332" w:rsidRPr="00FC1BAE">
        <w:rPr>
          <w:rFonts w:ascii="Cambria" w:hAnsi="Cambria"/>
        </w:rPr>
        <w:t>.</w:t>
      </w:r>
    </w:p>
    <w:p w14:paraId="65F61E5A" w14:textId="77777777" w:rsidR="0074764A" w:rsidRPr="00FC1BAE" w:rsidRDefault="003A1843" w:rsidP="00BC7E0F">
      <w:pPr>
        <w:pStyle w:val="Indent"/>
        <w:ind w:firstLine="0"/>
        <w:rPr>
          <w:rFonts w:ascii="Cambria" w:hAnsi="Cambria"/>
        </w:rPr>
      </w:pPr>
      <w:r w:rsidRPr="00FC1BAE">
        <w:rPr>
          <w:rFonts w:ascii="Cambria" w:hAnsi="Cambria"/>
        </w:rPr>
        <w:t>Из свега изнетог можемо закључити да у</w:t>
      </w:r>
      <w:r w:rsidR="0074764A" w:rsidRPr="00FC1BAE">
        <w:rPr>
          <w:rFonts w:ascii="Cambria" w:hAnsi="Cambria"/>
        </w:rPr>
        <w:t xml:space="preserve"> </w:t>
      </w:r>
      <w:r w:rsidRPr="00FC1BAE">
        <w:rPr>
          <w:rFonts w:ascii="Cambria" w:hAnsi="Cambria"/>
        </w:rPr>
        <w:t>оквиру више</w:t>
      </w:r>
      <w:r w:rsidR="0074764A" w:rsidRPr="00FC1BAE">
        <w:rPr>
          <w:rFonts w:ascii="Cambria" w:hAnsi="Cambria"/>
        </w:rPr>
        <w:t xml:space="preserve"> слојева које можемо посматрати када говоримо о електронској управи</w:t>
      </w:r>
      <w:r w:rsidRPr="00FC1BAE">
        <w:rPr>
          <w:rFonts w:ascii="Cambria" w:hAnsi="Cambria"/>
        </w:rPr>
        <w:t xml:space="preserve"> (електронске услуге, обављање посла уз помоћ ИКТ и сам развој ИКТ решења) централно место заузима средњи слој који се односи на сам рад унутар органа из чега онда произилази и квалитет услуга, а за шта је потребно  развијати ИКТ решења. У том духу, а сагласно значењу појма електронска управа у ЗЕУ, долазимо до дефиниције:</w:t>
      </w:r>
    </w:p>
    <w:p w14:paraId="2DF748F9" w14:textId="77777777" w:rsidR="003A1843" w:rsidRPr="00FC1BAE" w:rsidRDefault="003A1843" w:rsidP="00BC7E0F">
      <w:pPr>
        <w:pStyle w:val="Indent"/>
        <w:ind w:firstLine="708"/>
        <w:rPr>
          <w:rFonts w:ascii="Cambria" w:hAnsi="Cambria"/>
          <w:b/>
        </w:rPr>
      </w:pPr>
      <w:r w:rsidRPr="00FC1BAE">
        <w:rPr>
          <w:rFonts w:ascii="Cambria" w:hAnsi="Cambria"/>
          <w:b/>
        </w:rPr>
        <w:t>Електронска управа је обављање послова управе употребом ИКТ.</w:t>
      </w:r>
    </w:p>
    <w:p w14:paraId="02B74FFA" w14:textId="74509AAD" w:rsidR="007E5332" w:rsidRPr="00FC1BAE" w:rsidRDefault="00813C2C" w:rsidP="00BC7E0F">
      <w:pPr>
        <w:pStyle w:val="Indent"/>
        <w:ind w:firstLine="0"/>
        <w:rPr>
          <w:rFonts w:ascii="Cambria" w:hAnsi="Cambria"/>
        </w:rPr>
      </w:pPr>
      <w:r w:rsidRPr="00FC1BAE">
        <w:rPr>
          <w:rFonts w:ascii="Cambria" w:hAnsi="Cambria"/>
        </w:rPr>
        <w:t xml:space="preserve">Централни термин ЗЕУ </w:t>
      </w:r>
      <w:r w:rsidR="009A525A" w:rsidRPr="00FC1BAE">
        <w:rPr>
          <w:rFonts w:ascii="Cambria" w:hAnsi="Cambria"/>
        </w:rPr>
        <w:t xml:space="preserve">је </w:t>
      </w:r>
      <w:r w:rsidRPr="00FC1BAE">
        <w:rPr>
          <w:rFonts w:ascii="Cambria" w:hAnsi="Cambria"/>
        </w:rPr>
        <w:t>заправо електронско управно поступање. И поред тога што је дефинисан као поступање у управним стварима електронским путем,</w:t>
      </w:r>
      <w:r w:rsidR="007E5332" w:rsidRPr="00FC1BAE">
        <w:rPr>
          <w:rFonts w:ascii="Cambria" w:hAnsi="Cambria"/>
        </w:rPr>
        <w:t xml:space="preserve"> уређење електронског управног поступања се</w:t>
      </w:r>
      <w:r w:rsidR="006D3FFA" w:rsidRPr="00FC1BAE">
        <w:rPr>
          <w:rFonts w:ascii="Cambria" w:hAnsi="Cambria"/>
        </w:rPr>
        <w:t xml:space="preserve"> претежно</w:t>
      </w:r>
      <w:r w:rsidR="007E5332" w:rsidRPr="00FC1BAE">
        <w:rPr>
          <w:rFonts w:ascii="Cambria" w:hAnsi="Cambria"/>
        </w:rPr>
        <w:t xml:space="preserve"> односи на начин комуникације органа са странкама и органа међусобно, а у мањој мери се уређује начин самог управног поступања</w:t>
      </w:r>
      <w:r w:rsidR="006D3FFA" w:rsidRPr="00FC1BAE">
        <w:rPr>
          <w:rFonts w:ascii="Cambria" w:hAnsi="Cambria"/>
        </w:rPr>
        <w:t>, пре свега у оквиру вође</w:t>
      </w:r>
      <w:r w:rsidR="00542038" w:rsidRPr="00FC1BAE">
        <w:rPr>
          <w:rFonts w:ascii="Cambria" w:hAnsi="Cambria"/>
        </w:rPr>
        <w:t>њ</w:t>
      </w:r>
      <w:r w:rsidR="006D3FFA" w:rsidRPr="00FC1BAE">
        <w:rPr>
          <w:rFonts w:ascii="Cambria" w:hAnsi="Cambria"/>
        </w:rPr>
        <w:t xml:space="preserve">а евиденција као управне радње. Можемо рећи да је појам управног поступања у оквиру ЗЕУ употребљен у ширем значењу као активности органа које су повезане са управним поступком, а не у </w:t>
      </w:r>
      <w:r w:rsidR="00935166" w:rsidRPr="00FC1BAE">
        <w:rPr>
          <w:rFonts w:ascii="Cambria" w:hAnsi="Cambria"/>
        </w:rPr>
        <w:t>ужем смислу као акта и радње из другог дела ЗУП  који носи назив Управно поступање. Тиме је појам електронског управног поступања обухватио и електронско канцеларијско пословање.</w:t>
      </w:r>
    </w:p>
    <w:p w14:paraId="4D83E34A" w14:textId="77777777" w:rsidR="00EE0814" w:rsidRPr="00FC1BAE" w:rsidRDefault="00935166" w:rsidP="00BC7E0F">
      <w:pPr>
        <w:pStyle w:val="Indent"/>
        <w:ind w:firstLine="0"/>
        <w:rPr>
          <w:rFonts w:ascii="Cambria" w:hAnsi="Cambria"/>
        </w:rPr>
      </w:pPr>
      <w:r w:rsidRPr="00FC1BAE">
        <w:rPr>
          <w:rFonts w:ascii="Cambria" w:hAnsi="Cambria"/>
        </w:rPr>
        <w:t xml:space="preserve">Примећујемо </w:t>
      </w:r>
      <w:r w:rsidR="00923F38" w:rsidRPr="00FC1BAE">
        <w:rPr>
          <w:rFonts w:ascii="Cambria" w:hAnsi="Cambria"/>
        </w:rPr>
        <w:t xml:space="preserve">и </w:t>
      </w:r>
      <w:r w:rsidRPr="00FC1BAE">
        <w:rPr>
          <w:rFonts w:ascii="Cambria" w:hAnsi="Cambria"/>
        </w:rPr>
        <w:t xml:space="preserve">да многе одредбе ЗЕУ претпостављају </w:t>
      </w:r>
      <w:r w:rsidR="00EE0814" w:rsidRPr="00FC1BAE">
        <w:rPr>
          <w:rFonts w:ascii="Cambria" w:hAnsi="Cambria"/>
        </w:rPr>
        <w:t>јасно одређен</w:t>
      </w:r>
      <w:r w:rsidRPr="00FC1BAE">
        <w:rPr>
          <w:rFonts w:ascii="Cambria" w:hAnsi="Cambria"/>
        </w:rPr>
        <w:t xml:space="preserve"> правни статус </w:t>
      </w:r>
      <w:r w:rsidR="00E21ECA" w:rsidRPr="00FC1BAE">
        <w:rPr>
          <w:rFonts w:ascii="Cambria" w:hAnsi="Cambria"/>
        </w:rPr>
        <w:t>да ли је неко</w:t>
      </w:r>
      <w:r w:rsidR="00EE0814" w:rsidRPr="00FC1BAE">
        <w:rPr>
          <w:rFonts w:ascii="Cambria" w:hAnsi="Cambria"/>
        </w:rPr>
        <w:t xml:space="preserve"> у</w:t>
      </w:r>
      <w:r w:rsidRPr="00FC1BAE">
        <w:rPr>
          <w:rFonts w:ascii="Cambria" w:hAnsi="Cambria"/>
        </w:rPr>
        <w:t xml:space="preserve"> ситуациј</w:t>
      </w:r>
      <w:r w:rsidR="00EE0814" w:rsidRPr="00FC1BAE">
        <w:rPr>
          <w:rFonts w:ascii="Cambria" w:hAnsi="Cambria"/>
        </w:rPr>
        <w:t>и</w:t>
      </w:r>
      <w:r w:rsidRPr="00FC1BAE">
        <w:rPr>
          <w:rFonts w:ascii="Cambria" w:hAnsi="Cambria"/>
        </w:rPr>
        <w:t xml:space="preserve"> електронско</w:t>
      </w:r>
      <w:r w:rsidR="00EE0814" w:rsidRPr="00FC1BAE">
        <w:rPr>
          <w:rFonts w:ascii="Cambria" w:hAnsi="Cambria"/>
        </w:rPr>
        <w:t>г</w:t>
      </w:r>
      <w:r w:rsidRPr="00FC1BAE">
        <w:rPr>
          <w:rFonts w:ascii="Cambria" w:hAnsi="Cambria"/>
        </w:rPr>
        <w:t xml:space="preserve"> управно</w:t>
      </w:r>
      <w:r w:rsidR="00EE0814" w:rsidRPr="00FC1BAE">
        <w:rPr>
          <w:rFonts w:ascii="Cambria" w:hAnsi="Cambria"/>
        </w:rPr>
        <w:t>г</w:t>
      </w:r>
      <w:r w:rsidRPr="00FC1BAE">
        <w:rPr>
          <w:rFonts w:ascii="Cambria" w:hAnsi="Cambria"/>
        </w:rPr>
        <w:t xml:space="preserve"> поступањ</w:t>
      </w:r>
      <w:r w:rsidR="00EE0814" w:rsidRPr="00FC1BAE">
        <w:rPr>
          <w:rFonts w:ascii="Cambria" w:hAnsi="Cambria"/>
        </w:rPr>
        <w:t>а</w:t>
      </w:r>
      <w:r w:rsidRPr="00FC1BAE">
        <w:rPr>
          <w:rFonts w:ascii="Cambria" w:hAnsi="Cambria"/>
        </w:rPr>
        <w:t xml:space="preserve">,  </w:t>
      </w:r>
      <w:r w:rsidR="00EE0814" w:rsidRPr="00FC1BAE">
        <w:rPr>
          <w:rFonts w:ascii="Cambria" w:hAnsi="Cambria"/>
        </w:rPr>
        <w:t>почевши од члан</w:t>
      </w:r>
      <w:r w:rsidR="00E21ECA" w:rsidRPr="00FC1BAE">
        <w:rPr>
          <w:rFonts w:ascii="Cambria" w:hAnsi="Cambria"/>
        </w:rPr>
        <w:t>а</w:t>
      </w:r>
      <w:r w:rsidR="00EE0814" w:rsidRPr="00FC1BAE">
        <w:rPr>
          <w:rFonts w:ascii="Cambria" w:hAnsi="Cambria"/>
        </w:rPr>
        <w:t xml:space="preserve"> 32. који почиње: </w:t>
      </w:r>
      <w:r w:rsidR="00EE0814" w:rsidRPr="00FC1BAE">
        <w:rPr>
          <w:rFonts w:ascii="Cambria" w:hAnsi="Cambria"/>
          <w:i/>
        </w:rPr>
        <w:t xml:space="preserve">При електронском управном поступању орган је дужан да… </w:t>
      </w:r>
      <w:r w:rsidR="00EE0814" w:rsidRPr="00FC1BAE">
        <w:rPr>
          <w:rFonts w:ascii="Cambria" w:hAnsi="Cambria"/>
        </w:rPr>
        <w:t xml:space="preserve">При томе </w:t>
      </w:r>
      <w:r w:rsidR="00874F89" w:rsidRPr="00FC1BAE">
        <w:rPr>
          <w:rFonts w:ascii="Cambria" w:hAnsi="Cambria"/>
        </w:rPr>
        <w:t>ЗЕУ</w:t>
      </w:r>
      <w:r w:rsidR="00EE0814" w:rsidRPr="00FC1BAE">
        <w:rPr>
          <w:rFonts w:ascii="Cambria" w:hAnsi="Cambria"/>
        </w:rPr>
        <w:t xml:space="preserve"> не </w:t>
      </w:r>
      <w:r w:rsidR="00923F38" w:rsidRPr="00FC1BAE">
        <w:rPr>
          <w:rFonts w:ascii="Cambria" w:hAnsi="Cambria"/>
        </w:rPr>
        <w:t xml:space="preserve">одређује </w:t>
      </w:r>
      <w:r w:rsidR="00EE0814" w:rsidRPr="00FC1BAE">
        <w:rPr>
          <w:rFonts w:ascii="Cambria" w:hAnsi="Cambria"/>
        </w:rPr>
        <w:t>јасне услове када је орган у ситуацији електронског управног поступања, а када није.</w:t>
      </w:r>
    </w:p>
    <w:p w14:paraId="57B373F0" w14:textId="77777777" w:rsidR="00A9241C" w:rsidRDefault="00A9241C" w:rsidP="00787ACD">
      <w:pPr>
        <w:pStyle w:val="Heading1"/>
        <w:rPr>
          <w:rFonts w:ascii="Cambria" w:hAnsi="Cambria"/>
          <w:b/>
          <w:color w:val="000000" w:themeColor="text1"/>
        </w:rPr>
      </w:pPr>
      <w:bookmarkStart w:id="5" w:name="_Toc535846714"/>
      <w:r w:rsidRPr="00FC1BAE">
        <w:rPr>
          <w:rFonts w:ascii="Cambria" w:hAnsi="Cambria"/>
          <w:b/>
          <w:color w:val="000000" w:themeColor="text1"/>
        </w:rPr>
        <w:t>Методолошки приступ анализи прописа</w:t>
      </w:r>
      <w:bookmarkEnd w:id="4"/>
      <w:bookmarkEnd w:id="5"/>
    </w:p>
    <w:p w14:paraId="6917BD35" w14:textId="77777777" w:rsidR="000E574D" w:rsidRPr="000E574D" w:rsidRDefault="000E574D" w:rsidP="000E574D"/>
    <w:p w14:paraId="1A7397CE" w14:textId="639897B4" w:rsidR="00A9241C" w:rsidRPr="00FC1BAE" w:rsidRDefault="00A9241C" w:rsidP="00A9241C">
      <w:pPr>
        <w:pStyle w:val="Indent"/>
        <w:rPr>
          <w:rFonts w:ascii="Cambria" w:hAnsi="Cambria"/>
        </w:rPr>
      </w:pPr>
      <w:r w:rsidRPr="00FC1BAE">
        <w:rPr>
          <w:rFonts w:ascii="Cambria" w:hAnsi="Cambria"/>
        </w:rPr>
        <w:t xml:space="preserve">Област електронске управе се дотиче у многим прописима. </w:t>
      </w:r>
      <w:r w:rsidR="00854992" w:rsidRPr="00FC1BAE">
        <w:rPr>
          <w:rFonts w:ascii="Cambria" w:hAnsi="Cambria"/>
        </w:rPr>
        <w:t>Због дигиталне трансформације друштва на коју регулатор покушава адекватно да одговори в</w:t>
      </w:r>
      <w:r w:rsidRPr="00FC1BAE">
        <w:rPr>
          <w:rFonts w:ascii="Cambria" w:hAnsi="Cambria"/>
        </w:rPr>
        <w:t xml:space="preserve">ише него у већини других области на поједина питања електронске управе се истовремено примењују одредбе више прописа, а неретко су иста питања </w:t>
      </w:r>
      <w:r w:rsidR="00854992" w:rsidRPr="00FC1BAE">
        <w:rPr>
          <w:rFonts w:ascii="Cambria" w:hAnsi="Cambria"/>
        </w:rPr>
        <w:t>сукцесивно</w:t>
      </w:r>
      <w:r w:rsidRPr="00FC1BAE">
        <w:rPr>
          <w:rFonts w:ascii="Cambria" w:hAnsi="Cambria"/>
        </w:rPr>
        <w:t xml:space="preserve"> </w:t>
      </w:r>
      <w:r w:rsidR="00854992" w:rsidRPr="00FC1BAE">
        <w:rPr>
          <w:rFonts w:ascii="Cambria" w:hAnsi="Cambria"/>
        </w:rPr>
        <w:t>уређивана</w:t>
      </w:r>
      <w:r w:rsidRPr="00FC1BAE">
        <w:rPr>
          <w:rFonts w:ascii="Cambria" w:hAnsi="Cambria"/>
        </w:rPr>
        <w:t xml:space="preserve"> одредб</w:t>
      </w:r>
      <w:r w:rsidR="00854992" w:rsidRPr="00FC1BAE">
        <w:rPr>
          <w:rFonts w:ascii="Cambria" w:hAnsi="Cambria"/>
        </w:rPr>
        <w:t>ама</w:t>
      </w:r>
      <w:r w:rsidRPr="00FC1BAE">
        <w:rPr>
          <w:rFonts w:ascii="Cambria" w:hAnsi="Cambria"/>
        </w:rPr>
        <w:t xml:space="preserve"> различитих прописа, тако да су све те одредбе сада на снази. Због тога метод анализе прописа од значаја за електронску управу </w:t>
      </w:r>
      <w:r w:rsidR="00854992" w:rsidRPr="00FC1BAE">
        <w:rPr>
          <w:rFonts w:ascii="Cambria" w:hAnsi="Cambria"/>
        </w:rPr>
        <w:t xml:space="preserve">треба </w:t>
      </w:r>
      <w:r w:rsidRPr="00FC1BAE">
        <w:rPr>
          <w:rFonts w:ascii="Cambria" w:hAnsi="Cambria"/>
        </w:rPr>
        <w:t xml:space="preserve">да </w:t>
      </w:r>
      <w:r w:rsidR="00854992" w:rsidRPr="00FC1BAE">
        <w:rPr>
          <w:rFonts w:ascii="Cambria" w:hAnsi="Cambria"/>
        </w:rPr>
        <w:t>обухвати и</w:t>
      </w:r>
      <w:r w:rsidRPr="00FC1BAE">
        <w:rPr>
          <w:rFonts w:ascii="Cambria" w:hAnsi="Cambria"/>
        </w:rPr>
        <w:t xml:space="preserve"> анализу узајамног деловања одред</w:t>
      </w:r>
      <w:r w:rsidR="00854992" w:rsidRPr="00FC1BAE">
        <w:rPr>
          <w:rFonts w:ascii="Cambria" w:hAnsi="Cambria"/>
        </w:rPr>
        <w:t>аба</w:t>
      </w:r>
      <w:r w:rsidRPr="00FC1BAE">
        <w:rPr>
          <w:rFonts w:ascii="Cambria" w:hAnsi="Cambria"/>
        </w:rPr>
        <w:t xml:space="preserve"> из различитих прописа.</w:t>
      </w:r>
    </w:p>
    <w:p w14:paraId="5F93769A" w14:textId="77777777" w:rsidR="00A9241C" w:rsidRPr="00FC1BAE" w:rsidRDefault="00A9241C" w:rsidP="00BC7E0F">
      <w:pPr>
        <w:pStyle w:val="Indent"/>
        <w:ind w:firstLine="0"/>
        <w:rPr>
          <w:rFonts w:ascii="Cambria" w:hAnsi="Cambria"/>
        </w:rPr>
      </w:pPr>
      <w:r w:rsidRPr="00FC1BAE">
        <w:rPr>
          <w:rFonts w:ascii="Cambria" w:hAnsi="Cambria"/>
        </w:rPr>
        <w:t xml:space="preserve">Слично се односи и на питања која нису довољно уређена, а која се прожимају кроз више прописа, јер се питања електронског пословања постављају из угла коришћења електронских </w:t>
      </w:r>
      <w:r w:rsidRPr="00FC1BAE">
        <w:rPr>
          <w:rFonts w:ascii="Cambria" w:hAnsi="Cambria"/>
        </w:rPr>
        <w:lastRenderedPageBreak/>
        <w:t>средстава у појединим ситуацијама у административним процедурама, а такве ситуације се често уређују из угла више прописа.</w:t>
      </w:r>
    </w:p>
    <w:p w14:paraId="3739D7B3" w14:textId="77777777" w:rsidR="00A9241C" w:rsidRPr="00FC1BAE" w:rsidRDefault="00A9241C" w:rsidP="00BC7E0F">
      <w:pPr>
        <w:pStyle w:val="Indent"/>
        <w:ind w:firstLine="0"/>
        <w:rPr>
          <w:rFonts w:ascii="Cambria" w:hAnsi="Cambria"/>
        </w:rPr>
      </w:pPr>
      <w:r w:rsidRPr="00FC1BAE">
        <w:rPr>
          <w:rFonts w:ascii="Cambria" w:hAnsi="Cambria"/>
        </w:rPr>
        <w:t>Због свега тога смо се определили за методолошки приступ да анализу структуирамо по темама које су оријентисане ка практичним ситуацијама, уместо по законима и другим прописима. Такав методолошки приступ омогућава да сагледамо међусобни однос одредби из различитих прописа који се примењују у датој ситуацији.</w:t>
      </w:r>
    </w:p>
    <w:p w14:paraId="4114BB21" w14:textId="77777777" w:rsidR="00A9241C" w:rsidRPr="00FC1BAE" w:rsidRDefault="00A9241C" w:rsidP="00A9241C">
      <w:pPr>
        <w:pStyle w:val="Indent"/>
        <w:rPr>
          <w:rFonts w:ascii="Cambria" w:hAnsi="Cambria"/>
        </w:rPr>
      </w:pPr>
      <w:r w:rsidRPr="00FC1BAE">
        <w:rPr>
          <w:rFonts w:ascii="Cambria" w:hAnsi="Cambria"/>
        </w:rPr>
        <w:t>За потребе ове анализе смо издвојили следеће теме:</w:t>
      </w:r>
    </w:p>
    <w:p w14:paraId="535BB74E" w14:textId="77777777" w:rsidR="00A9241C" w:rsidRPr="00FC1BAE" w:rsidRDefault="00A9241C" w:rsidP="00A9241C">
      <w:pPr>
        <w:pStyle w:val="ListParagraph"/>
        <w:numPr>
          <w:ilvl w:val="0"/>
          <w:numId w:val="2"/>
        </w:numPr>
        <w:jc w:val="both"/>
        <w:rPr>
          <w:rFonts w:ascii="Cambria" w:hAnsi="Cambria"/>
          <w:lang w:val="sr-Cyrl-RS"/>
        </w:rPr>
      </w:pPr>
      <w:r w:rsidRPr="00FC1BAE">
        <w:rPr>
          <w:rFonts w:ascii="Cambria" w:hAnsi="Cambria"/>
          <w:lang w:val="sr-Cyrl-RS"/>
        </w:rPr>
        <w:t>Подношење поднеска</w:t>
      </w:r>
    </w:p>
    <w:p w14:paraId="00940EC5" w14:textId="77777777" w:rsidR="00A9241C" w:rsidRPr="00FC1BAE" w:rsidRDefault="00A9241C" w:rsidP="00A9241C">
      <w:pPr>
        <w:pStyle w:val="ListParagraph"/>
        <w:numPr>
          <w:ilvl w:val="0"/>
          <w:numId w:val="2"/>
        </w:numPr>
        <w:jc w:val="both"/>
        <w:rPr>
          <w:rFonts w:ascii="Cambria" w:hAnsi="Cambria"/>
          <w:lang w:val="sr-Cyrl-RS"/>
        </w:rPr>
      </w:pPr>
      <w:r w:rsidRPr="00FC1BAE">
        <w:rPr>
          <w:rFonts w:ascii="Cambria" w:hAnsi="Cambria"/>
          <w:lang w:val="sr-Cyrl-RS"/>
        </w:rPr>
        <w:t>Прилагање доказа уз поднесак</w:t>
      </w:r>
    </w:p>
    <w:p w14:paraId="4B075077" w14:textId="77777777" w:rsidR="00A9241C" w:rsidRPr="00FC1BAE" w:rsidRDefault="00A9241C" w:rsidP="00A9241C">
      <w:pPr>
        <w:pStyle w:val="ListParagraph"/>
        <w:numPr>
          <w:ilvl w:val="0"/>
          <w:numId w:val="2"/>
        </w:numPr>
        <w:jc w:val="both"/>
        <w:rPr>
          <w:rFonts w:ascii="Cambria" w:hAnsi="Cambria"/>
          <w:lang w:val="sr-Cyrl-RS"/>
        </w:rPr>
      </w:pPr>
      <w:r w:rsidRPr="00FC1BAE">
        <w:rPr>
          <w:rFonts w:ascii="Cambria" w:hAnsi="Cambria"/>
          <w:lang w:val="sr-Cyrl-RS"/>
        </w:rPr>
        <w:t>Плаћање</w:t>
      </w:r>
    </w:p>
    <w:p w14:paraId="72A6C836" w14:textId="77777777" w:rsidR="00A9241C" w:rsidRPr="00FC1BAE" w:rsidRDefault="00A9241C" w:rsidP="00A9241C">
      <w:pPr>
        <w:pStyle w:val="ListParagraph"/>
        <w:numPr>
          <w:ilvl w:val="0"/>
          <w:numId w:val="2"/>
        </w:numPr>
        <w:jc w:val="both"/>
        <w:rPr>
          <w:rFonts w:ascii="Cambria" w:hAnsi="Cambria"/>
          <w:lang w:val="sr-Cyrl-RS"/>
        </w:rPr>
      </w:pPr>
      <w:r w:rsidRPr="00FC1BAE">
        <w:rPr>
          <w:rFonts w:ascii="Cambria" w:hAnsi="Cambria"/>
          <w:lang w:val="sr-Cyrl-RS"/>
        </w:rPr>
        <w:t>Кретање предмета унутар органа</w:t>
      </w:r>
    </w:p>
    <w:p w14:paraId="035BA2E7" w14:textId="77777777" w:rsidR="00A9241C" w:rsidRPr="00FC1BAE" w:rsidRDefault="00A9241C" w:rsidP="00A9241C">
      <w:pPr>
        <w:pStyle w:val="ListParagraph"/>
        <w:numPr>
          <w:ilvl w:val="0"/>
          <w:numId w:val="2"/>
        </w:numPr>
        <w:jc w:val="both"/>
        <w:rPr>
          <w:rFonts w:ascii="Cambria" w:hAnsi="Cambria"/>
          <w:lang w:val="sr-Cyrl-RS"/>
        </w:rPr>
      </w:pPr>
      <w:r w:rsidRPr="00FC1BAE">
        <w:rPr>
          <w:rFonts w:ascii="Cambria" w:hAnsi="Cambria"/>
          <w:lang w:val="sr-Cyrl-RS"/>
        </w:rPr>
        <w:t>Доношење управних аката</w:t>
      </w:r>
    </w:p>
    <w:p w14:paraId="6D851EF4" w14:textId="77777777" w:rsidR="00A9241C" w:rsidRPr="00FC1BAE" w:rsidRDefault="00A9241C" w:rsidP="00A9241C">
      <w:pPr>
        <w:pStyle w:val="ListParagraph"/>
        <w:numPr>
          <w:ilvl w:val="0"/>
          <w:numId w:val="2"/>
        </w:numPr>
        <w:jc w:val="both"/>
        <w:rPr>
          <w:rFonts w:ascii="Cambria" w:hAnsi="Cambria"/>
          <w:lang w:val="sr-Cyrl-RS"/>
        </w:rPr>
      </w:pPr>
      <w:r w:rsidRPr="00FC1BAE">
        <w:rPr>
          <w:rFonts w:ascii="Cambria" w:hAnsi="Cambria"/>
          <w:lang w:val="sr-Cyrl-RS"/>
        </w:rPr>
        <w:t xml:space="preserve">Издавање уверења о чињеницама о којима се води службена евиденција </w:t>
      </w:r>
    </w:p>
    <w:p w14:paraId="270168D5" w14:textId="77777777" w:rsidR="00A9241C" w:rsidRPr="00FC1BAE" w:rsidRDefault="00A9241C" w:rsidP="00A9241C">
      <w:pPr>
        <w:pStyle w:val="ListParagraph"/>
        <w:numPr>
          <w:ilvl w:val="0"/>
          <w:numId w:val="2"/>
        </w:numPr>
        <w:jc w:val="both"/>
        <w:rPr>
          <w:rFonts w:ascii="Cambria" w:hAnsi="Cambria"/>
          <w:lang w:val="sr-Cyrl-RS"/>
        </w:rPr>
      </w:pPr>
      <w:r w:rsidRPr="00FC1BAE">
        <w:rPr>
          <w:rFonts w:ascii="Cambria" w:hAnsi="Cambria"/>
          <w:lang w:val="sr-Cyrl-RS"/>
        </w:rPr>
        <w:t>Приступ евиденцијама по службеној дужности</w:t>
      </w:r>
    </w:p>
    <w:p w14:paraId="7C1F8652" w14:textId="77777777" w:rsidR="00A9241C" w:rsidRPr="00FC1BAE" w:rsidRDefault="00A9241C" w:rsidP="00A9241C">
      <w:pPr>
        <w:pStyle w:val="ListParagraph"/>
        <w:numPr>
          <w:ilvl w:val="0"/>
          <w:numId w:val="2"/>
        </w:numPr>
        <w:jc w:val="both"/>
        <w:rPr>
          <w:rFonts w:ascii="Cambria" w:hAnsi="Cambria"/>
          <w:lang w:val="sr-Cyrl-RS"/>
        </w:rPr>
      </w:pPr>
      <w:r w:rsidRPr="00FC1BAE">
        <w:rPr>
          <w:rFonts w:ascii="Cambria" w:hAnsi="Cambria"/>
          <w:lang w:val="sr-Cyrl-RS"/>
        </w:rPr>
        <w:t>Достављање странци</w:t>
      </w:r>
    </w:p>
    <w:p w14:paraId="6070FAE9" w14:textId="77777777" w:rsidR="00CF4423" w:rsidRPr="00FC1BAE" w:rsidRDefault="00A9241C" w:rsidP="00CF4423">
      <w:pPr>
        <w:pStyle w:val="ListParagraph"/>
        <w:numPr>
          <w:ilvl w:val="0"/>
          <w:numId w:val="2"/>
        </w:numPr>
        <w:jc w:val="both"/>
        <w:rPr>
          <w:rFonts w:ascii="Cambria" w:hAnsi="Cambria"/>
          <w:lang w:val="sr-Cyrl-RS"/>
        </w:rPr>
      </w:pPr>
      <w:r w:rsidRPr="00FC1BAE">
        <w:rPr>
          <w:rFonts w:ascii="Cambria" w:hAnsi="Cambria"/>
          <w:lang w:val="sr-Cyrl-RS"/>
        </w:rPr>
        <w:t>Јединствени идентификатори у регистрима</w:t>
      </w:r>
    </w:p>
    <w:p w14:paraId="6956B80D" w14:textId="77777777" w:rsidR="00A9241C" w:rsidRPr="00FC1BAE" w:rsidRDefault="00A9241C" w:rsidP="00A9241C">
      <w:pPr>
        <w:pStyle w:val="ListParagraph"/>
        <w:numPr>
          <w:ilvl w:val="0"/>
          <w:numId w:val="2"/>
        </w:numPr>
        <w:jc w:val="both"/>
        <w:rPr>
          <w:rFonts w:ascii="Cambria" w:hAnsi="Cambria"/>
          <w:lang w:val="sr-Cyrl-RS"/>
        </w:rPr>
      </w:pPr>
      <w:bookmarkStart w:id="6" w:name="_Hlk532752517"/>
      <w:r w:rsidRPr="00FC1BAE">
        <w:rPr>
          <w:rFonts w:ascii="Cambria" w:hAnsi="Cambria"/>
          <w:lang w:val="sr-Cyrl-RS"/>
        </w:rPr>
        <w:t>Чување података и информациона безбедност</w:t>
      </w:r>
      <w:bookmarkEnd w:id="6"/>
    </w:p>
    <w:p w14:paraId="3EDFAAC8" w14:textId="77777777" w:rsidR="00CF4423" w:rsidRPr="00FC1BAE" w:rsidRDefault="00CF4423" w:rsidP="00A9241C">
      <w:pPr>
        <w:pStyle w:val="ListParagraph"/>
        <w:numPr>
          <w:ilvl w:val="0"/>
          <w:numId w:val="2"/>
        </w:numPr>
        <w:jc w:val="both"/>
        <w:rPr>
          <w:rFonts w:ascii="Cambria" w:hAnsi="Cambria"/>
          <w:lang w:val="sr-Cyrl-RS"/>
        </w:rPr>
      </w:pPr>
      <w:r w:rsidRPr="00FC1BAE">
        <w:rPr>
          <w:rFonts w:ascii="Cambria" w:hAnsi="Cambria"/>
          <w:lang w:val="sr-Cyrl-RS"/>
        </w:rPr>
        <w:t>Заштита података о личности</w:t>
      </w:r>
    </w:p>
    <w:p w14:paraId="25A78F41" w14:textId="77777777" w:rsidR="00E25F07" w:rsidRDefault="00311AE7" w:rsidP="00AF159D">
      <w:pPr>
        <w:pStyle w:val="Heading1"/>
        <w:jc w:val="both"/>
        <w:rPr>
          <w:rFonts w:ascii="Cambria" w:hAnsi="Cambria"/>
          <w:b/>
          <w:color w:val="000000" w:themeColor="text1"/>
        </w:rPr>
      </w:pPr>
      <w:bookmarkStart w:id="7" w:name="_Toc533464146"/>
      <w:bookmarkStart w:id="8" w:name="_Toc535846715"/>
      <w:r w:rsidRPr="00FC1BAE">
        <w:rPr>
          <w:rFonts w:ascii="Cambria" w:hAnsi="Cambria"/>
          <w:b/>
          <w:color w:val="000000" w:themeColor="text1"/>
          <w:lang w:val="sr-Cyrl-RS"/>
        </w:rPr>
        <w:t>Идентификовани прописи</w:t>
      </w:r>
      <w:bookmarkEnd w:id="7"/>
      <w:bookmarkEnd w:id="8"/>
    </w:p>
    <w:p w14:paraId="5EE7438F" w14:textId="77777777" w:rsidR="000E574D" w:rsidRPr="00FC1BAE" w:rsidRDefault="000E574D" w:rsidP="000E574D"/>
    <w:p w14:paraId="282F66DD" w14:textId="77777777" w:rsidR="00E25F07" w:rsidRPr="00FC1BAE" w:rsidRDefault="000A2B8D" w:rsidP="004E59BB">
      <w:pPr>
        <w:pStyle w:val="Indent"/>
        <w:rPr>
          <w:rFonts w:ascii="Cambria" w:hAnsi="Cambria"/>
        </w:rPr>
      </w:pPr>
      <w:r w:rsidRPr="00FC1BAE">
        <w:rPr>
          <w:rFonts w:ascii="Cambria" w:hAnsi="Cambria"/>
        </w:rPr>
        <w:t>У листи прописа који утичу на развој е-управе</w:t>
      </w:r>
      <w:r w:rsidR="00E25F07" w:rsidRPr="00FC1BAE">
        <w:rPr>
          <w:rFonts w:ascii="Cambria" w:hAnsi="Cambria"/>
        </w:rPr>
        <w:t xml:space="preserve"> ћемо </w:t>
      </w:r>
      <w:r w:rsidRPr="00FC1BAE">
        <w:rPr>
          <w:rFonts w:ascii="Cambria" w:hAnsi="Cambria"/>
        </w:rPr>
        <w:t xml:space="preserve">по правилу </w:t>
      </w:r>
      <w:r w:rsidR="00E25F07" w:rsidRPr="00FC1BAE">
        <w:rPr>
          <w:rFonts w:ascii="Cambria" w:hAnsi="Cambria"/>
        </w:rPr>
        <w:t xml:space="preserve">наводити законе, </w:t>
      </w:r>
      <w:r w:rsidRPr="00FC1BAE">
        <w:rPr>
          <w:rFonts w:ascii="Cambria" w:hAnsi="Cambria"/>
        </w:rPr>
        <w:t xml:space="preserve">а да то подразумева и подзаконске акте донете на основу тих закона. Саме подзаконске акте ћемо навести само у случају да је нека одредба из тих подзаконских аката цитирана у оквиру ове анализе прописа. </w:t>
      </w:r>
    </w:p>
    <w:p w14:paraId="3D89F33E" w14:textId="77777777" w:rsidR="002909F7" w:rsidRPr="00FC1BAE" w:rsidRDefault="002909F7" w:rsidP="00BC7E0F">
      <w:pPr>
        <w:pStyle w:val="Indent"/>
        <w:ind w:firstLine="0"/>
        <w:rPr>
          <w:rFonts w:ascii="Cambria" w:hAnsi="Cambria"/>
        </w:rPr>
      </w:pPr>
      <w:r w:rsidRPr="00FC1BAE">
        <w:rPr>
          <w:rFonts w:ascii="Cambria" w:hAnsi="Cambria"/>
        </w:rPr>
        <w:t>У оквиру анализе су идентификовани следећи прописи који посебно утичу на развој е-управе у Републици Србији, а то су:</w:t>
      </w:r>
    </w:p>
    <w:p w14:paraId="70456BE2" w14:textId="77777777" w:rsidR="002909F7" w:rsidRPr="00FC1BAE" w:rsidRDefault="002909F7" w:rsidP="00AF159D">
      <w:pPr>
        <w:jc w:val="both"/>
        <w:rPr>
          <w:rFonts w:ascii="Cambria" w:hAnsi="Cambria"/>
          <w:lang w:val="sr-Cyrl-RS"/>
        </w:rPr>
      </w:pPr>
    </w:p>
    <w:tbl>
      <w:tblPr>
        <w:tblStyle w:val="TableGrid"/>
        <w:tblW w:w="0" w:type="auto"/>
        <w:tblLook w:val="04A0" w:firstRow="1" w:lastRow="0" w:firstColumn="1" w:lastColumn="0" w:noHBand="0" w:noVBand="1"/>
      </w:tblPr>
      <w:tblGrid>
        <w:gridCol w:w="1020"/>
        <w:gridCol w:w="6919"/>
        <w:gridCol w:w="1244"/>
      </w:tblGrid>
      <w:tr w:rsidR="00F933CF" w:rsidRPr="004C480A" w14:paraId="25FFAE19" w14:textId="77777777" w:rsidTr="00377DB2">
        <w:tc>
          <w:tcPr>
            <w:tcW w:w="951" w:type="dxa"/>
          </w:tcPr>
          <w:p w14:paraId="3248BF8E" w14:textId="77777777" w:rsidR="00F933CF" w:rsidRPr="00FC1BAE" w:rsidRDefault="00F933CF" w:rsidP="00AF159D">
            <w:pPr>
              <w:jc w:val="both"/>
              <w:rPr>
                <w:rFonts w:ascii="Cambria" w:hAnsi="Cambria"/>
                <w:lang w:val="sr-Cyrl-RS"/>
              </w:rPr>
            </w:pPr>
            <w:r w:rsidRPr="00FC1BAE">
              <w:rPr>
                <w:rFonts w:ascii="Cambria" w:hAnsi="Cambria"/>
                <w:lang w:val="sr-Cyrl-RS"/>
              </w:rPr>
              <w:t>Скраће-ница</w:t>
            </w:r>
          </w:p>
        </w:tc>
        <w:tc>
          <w:tcPr>
            <w:tcW w:w="6919" w:type="dxa"/>
          </w:tcPr>
          <w:p w14:paraId="2BE96734" w14:textId="77777777" w:rsidR="00F933CF" w:rsidRPr="00FC1BAE" w:rsidRDefault="00F933CF" w:rsidP="00AF159D">
            <w:pPr>
              <w:jc w:val="both"/>
              <w:rPr>
                <w:rFonts w:ascii="Cambria" w:hAnsi="Cambria"/>
                <w:lang w:val="sr-Cyrl-RS"/>
              </w:rPr>
            </w:pPr>
            <w:r w:rsidRPr="00FC1BAE">
              <w:rPr>
                <w:rFonts w:ascii="Cambria" w:hAnsi="Cambria"/>
                <w:lang w:val="sr-Cyrl-RS"/>
              </w:rPr>
              <w:t>Пун назив</w:t>
            </w:r>
          </w:p>
        </w:tc>
        <w:tc>
          <w:tcPr>
            <w:tcW w:w="1192" w:type="dxa"/>
          </w:tcPr>
          <w:p w14:paraId="34290DB5" w14:textId="77777777" w:rsidR="00F933CF" w:rsidRPr="00FC1BAE" w:rsidRDefault="00F933CF" w:rsidP="00AF159D">
            <w:pPr>
              <w:jc w:val="both"/>
              <w:rPr>
                <w:rFonts w:ascii="Cambria" w:hAnsi="Cambria"/>
                <w:lang w:val="sr-Cyrl-RS"/>
              </w:rPr>
            </w:pPr>
            <w:r w:rsidRPr="00FC1BAE">
              <w:rPr>
                <w:rFonts w:ascii="Cambria" w:hAnsi="Cambria"/>
                <w:lang w:val="sr-Cyrl-RS"/>
              </w:rPr>
              <w:t>Надлежни орган</w:t>
            </w:r>
          </w:p>
        </w:tc>
      </w:tr>
      <w:tr w:rsidR="00804EA8" w:rsidRPr="004C480A" w14:paraId="583DCAA7" w14:textId="77777777" w:rsidTr="003E2091">
        <w:tc>
          <w:tcPr>
            <w:tcW w:w="951" w:type="dxa"/>
          </w:tcPr>
          <w:p w14:paraId="5CC6CAA6" w14:textId="77777777" w:rsidR="00804EA8" w:rsidRPr="00FC1BAE" w:rsidRDefault="00804EA8" w:rsidP="003E2091">
            <w:pPr>
              <w:jc w:val="both"/>
              <w:rPr>
                <w:rFonts w:ascii="Cambria" w:hAnsi="Cambria"/>
                <w:lang w:val="sr-Cyrl-RS"/>
              </w:rPr>
            </w:pPr>
            <w:r w:rsidRPr="00FC1BAE">
              <w:rPr>
                <w:rFonts w:ascii="Cambria" w:hAnsi="Cambria"/>
                <w:lang w:val="sr-Cyrl-RS"/>
              </w:rPr>
              <w:t>ЗЕУ</w:t>
            </w:r>
          </w:p>
        </w:tc>
        <w:tc>
          <w:tcPr>
            <w:tcW w:w="6919" w:type="dxa"/>
          </w:tcPr>
          <w:p w14:paraId="51592CC7" w14:textId="77777777" w:rsidR="00804EA8" w:rsidRPr="00FC1BAE" w:rsidRDefault="00804EA8" w:rsidP="003E2091">
            <w:pPr>
              <w:jc w:val="both"/>
              <w:rPr>
                <w:rFonts w:ascii="Cambria" w:hAnsi="Cambria"/>
                <w:lang w:val="sr-Cyrl-RS"/>
              </w:rPr>
            </w:pPr>
            <w:r w:rsidRPr="00FC1BAE">
              <w:rPr>
                <w:rFonts w:ascii="Cambria" w:hAnsi="Cambria"/>
                <w:lang w:val="sr-Cyrl-RS"/>
              </w:rPr>
              <w:t>Закон о електронској управи („Сл. гласник РС“, бр.</w:t>
            </w:r>
            <w:r w:rsidRPr="00FC1BAE">
              <w:rPr>
                <w:rFonts w:ascii="Cambria" w:hAnsi="Cambria"/>
                <w:lang w:val="en-GB"/>
              </w:rPr>
              <w:t xml:space="preserve"> 27/2018-25</w:t>
            </w:r>
            <w:r w:rsidRPr="00FC1BAE">
              <w:rPr>
                <w:rFonts w:ascii="Cambria" w:hAnsi="Cambria"/>
                <w:lang w:val="sr-Cyrl-RS"/>
              </w:rPr>
              <w:t>)</w:t>
            </w:r>
          </w:p>
        </w:tc>
        <w:tc>
          <w:tcPr>
            <w:tcW w:w="1192" w:type="dxa"/>
          </w:tcPr>
          <w:p w14:paraId="6517AC67" w14:textId="77777777" w:rsidR="00804EA8" w:rsidRPr="00FC1BAE" w:rsidRDefault="00804EA8" w:rsidP="003E2091">
            <w:pPr>
              <w:jc w:val="both"/>
              <w:rPr>
                <w:rFonts w:ascii="Cambria" w:hAnsi="Cambria"/>
                <w:lang w:val="sr-Cyrl-RS"/>
              </w:rPr>
            </w:pPr>
            <w:r w:rsidRPr="00FC1BAE">
              <w:rPr>
                <w:rFonts w:ascii="Cambria" w:hAnsi="Cambria"/>
                <w:lang w:val="sr-Cyrl-RS"/>
              </w:rPr>
              <w:t>МДУЛС</w:t>
            </w:r>
          </w:p>
        </w:tc>
      </w:tr>
      <w:tr w:rsidR="00F933CF" w:rsidRPr="004C480A" w14:paraId="5B9C7A26" w14:textId="77777777" w:rsidTr="00377DB2">
        <w:tc>
          <w:tcPr>
            <w:tcW w:w="951" w:type="dxa"/>
          </w:tcPr>
          <w:p w14:paraId="55943D56" w14:textId="77777777" w:rsidR="00F933CF" w:rsidRPr="00FC1BAE" w:rsidRDefault="00F933CF" w:rsidP="00AF159D">
            <w:pPr>
              <w:jc w:val="both"/>
              <w:rPr>
                <w:rFonts w:ascii="Cambria" w:hAnsi="Cambria"/>
                <w:lang w:val="sr-Cyrl-RS"/>
              </w:rPr>
            </w:pPr>
            <w:r w:rsidRPr="00FC1BAE">
              <w:rPr>
                <w:rFonts w:ascii="Cambria" w:hAnsi="Cambria"/>
                <w:lang w:val="sr-Cyrl-RS"/>
              </w:rPr>
              <w:t>ЗОУП</w:t>
            </w:r>
          </w:p>
        </w:tc>
        <w:tc>
          <w:tcPr>
            <w:tcW w:w="6919" w:type="dxa"/>
          </w:tcPr>
          <w:p w14:paraId="3301EFD3" w14:textId="77777777" w:rsidR="00F933CF" w:rsidRPr="00FC1BAE" w:rsidRDefault="00F933CF" w:rsidP="00AF159D">
            <w:pPr>
              <w:jc w:val="both"/>
              <w:rPr>
                <w:rFonts w:ascii="Cambria" w:hAnsi="Cambria"/>
                <w:lang w:val="sr-Cyrl-RS"/>
              </w:rPr>
            </w:pPr>
            <w:r w:rsidRPr="00FC1BAE">
              <w:rPr>
                <w:rFonts w:ascii="Cambria" w:hAnsi="Cambria"/>
                <w:lang w:val="sr-Cyrl-RS"/>
              </w:rPr>
              <w:t>Закон о општем управном поступку (</w:t>
            </w:r>
            <w:r w:rsidR="00377DB2" w:rsidRPr="00FC1BAE">
              <w:rPr>
                <w:rFonts w:ascii="Cambria" w:hAnsi="Cambria"/>
                <w:lang w:val="sr-Cyrl-RS"/>
              </w:rPr>
              <w:t>„Сл. гласник РС“</w:t>
            </w:r>
            <w:r w:rsidRPr="00FC1BAE">
              <w:rPr>
                <w:rFonts w:ascii="Cambria" w:hAnsi="Cambria"/>
                <w:lang w:val="sr-Cyrl-RS"/>
              </w:rPr>
              <w:t>, б</w:t>
            </w:r>
            <w:r w:rsidR="00377DB2" w:rsidRPr="00FC1BAE">
              <w:rPr>
                <w:rFonts w:ascii="Cambria" w:hAnsi="Cambria"/>
                <w:lang w:val="sr-Cyrl-RS"/>
              </w:rPr>
              <w:t>р.</w:t>
            </w:r>
            <w:r w:rsidRPr="00FC1BAE">
              <w:rPr>
                <w:rFonts w:ascii="Cambria" w:hAnsi="Cambria"/>
                <w:lang w:val="sr-Cyrl-RS"/>
              </w:rPr>
              <w:t xml:space="preserve"> </w:t>
            </w:r>
            <w:r w:rsidR="00377DB2" w:rsidRPr="00FC1BAE">
              <w:rPr>
                <w:rFonts w:ascii="Cambria" w:hAnsi="Cambria"/>
                <w:lang w:val="sr-Cyrl-RS"/>
              </w:rPr>
              <w:t>18/2016-10</w:t>
            </w:r>
            <w:r w:rsidRPr="00FC1BAE">
              <w:rPr>
                <w:rFonts w:ascii="Cambria" w:hAnsi="Cambria"/>
                <w:lang w:val="sr-Cyrl-RS"/>
              </w:rPr>
              <w:t>)</w:t>
            </w:r>
          </w:p>
        </w:tc>
        <w:tc>
          <w:tcPr>
            <w:tcW w:w="1192" w:type="dxa"/>
          </w:tcPr>
          <w:p w14:paraId="6C5A347C" w14:textId="77777777" w:rsidR="00F933CF" w:rsidRPr="00FC1BAE" w:rsidRDefault="00F933CF" w:rsidP="00AF159D">
            <w:pPr>
              <w:jc w:val="both"/>
              <w:rPr>
                <w:rFonts w:ascii="Cambria" w:hAnsi="Cambria"/>
              </w:rPr>
            </w:pPr>
            <w:r w:rsidRPr="00FC1BAE">
              <w:rPr>
                <w:rFonts w:ascii="Cambria" w:hAnsi="Cambria"/>
                <w:lang w:val="sr-Cyrl-RS"/>
              </w:rPr>
              <w:t>МДУЛ</w:t>
            </w:r>
            <w:r w:rsidR="00572467" w:rsidRPr="00FC1BAE">
              <w:rPr>
                <w:rFonts w:ascii="Cambria" w:hAnsi="Cambria"/>
                <w:lang w:val="sr-Cyrl-RS"/>
              </w:rPr>
              <w:t>С</w:t>
            </w:r>
          </w:p>
        </w:tc>
      </w:tr>
      <w:tr w:rsidR="00804EA8" w:rsidRPr="004C480A" w14:paraId="7AB27493" w14:textId="77777777" w:rsidTr="003E2091">
        <w:tc>
          <w:tcPr>
            <w:tcW w:w="951" w:type="dxa"/>
          </w:tcPr>
          <w:p w14:paraId="1D06DC73" w14:textId="77777777" w:rsidR="00804EA8" w:rsidRPr="00FC1BAE" w:rsidRDefault="00804EA8" w:rsidP="003E2091">
            <w:pPr>
              <w:jc w:val="both"/>
              <w:rPr>
                <w:rFonts w:ascii="Cambria" w:hAnsi="Cambria"/>
                <w:lang w:val="sr-Cyrl-RS"/>
              </w:rPr>
            </w:pPr>
            <w:r w:rsidRPr="00FC1BAE">
              <w:rPr>
                <w:rFonts w:ascii="Cambria" w:hAnsi="Cambria"/>
                <w:lang w:val="sr-Cyrl-RS"/>
              </w:rPr>
              <w:t>ЗДУ</w:t>
            </w:r>
          </w:p>
        </w:tc>
        <w:tc>
          <w:tcPr>
            <w:tcW w:w="6919" w:type="dxa"/>
          </w:tcPr>
          <w:p w14:paraId="2B43D6AF" w14:textId="77777777" w:rsidR="00804EA8" w:rsidRPr="00FC1BAE" w:rsidRDefault="00804EA8" w:rsidP="003E2091">
            <w:pPr>
              <w:jc w:val="both"/>
              <w:rPr>
                <w:rFonts w:ascii="Cambria" w:hAnsi="Cambria"/>
                <w:lang w:val="sr-Cyrl-RS"/>
              </w:rPr>
            </w:pPr>
            <w:r w:rsidRPr="00FC1BAE">
              <w:rPr>
                <w:rFonts w:ascii="Cambria" w:hAnsi="Cambria"/>
                <w:lang w:val="sr-Cyrl-RS"/>
              </w:rPr>
              <w:t>Закон о државној управи („Сл. гласник РС“, бр. 79/2005-3, 101/2007-4, 95/2010-7, 99/2014-11, 30/2018-3 (др. закон), 47/2018-7)</w:t>
            </w:r>
          </w:p>
        </w:tc>
        <w:tc>
          <w:tcPr>
            <w:tcW w:w="1192" w:type="dxa"/>
          </w:tcPr>
          <w:p w14:paraId="648FC62C" w14:textId="77777777" w:rsidR="00804EA8" w:rsidRPr="00FC1BAE" w:rsidRDefault="00804EA8" w:rsidP="003E2091">
            <w:pPr>
              <w:jc w:val="both"/>
              <w:rPr>
                <w:rFonts w:ascii="Cambria" w:hAnsi="Cambria"/>
                <w:lang w:val="sr-Cyrl-RS"/>
              </w:rPr>
            </w:pPr>
            <w:r w:rsidRPr="00FC1BAE">
              <w:rPr>
                <w:rFonts w:ascii="Cambria" w:hAnsi="Cambria"/>
                <w:lang w:val="sr-Cyrl-RS"/>
              </w:rPr>
              <w:t>МДУЛС</w:t>
            </w:r>
          </w:p>
        </w:tc>
      </w:tr>
      <w:tr w:rsidR="00804EA8" w:rsidRPr="004C480A" w14:paraId="56B1E210" w14:textId="77777777" w:rsidTr="003E2091">
        <w:tc>
          <w:tcPr>
            <w:tcW w:w="951" w:type="dxa"/>
          </w:tcPr>
          <w:p w14:paraId="2B2F2F81" w14:textId="77777777" w:rsidR="00804EA8" w:rsidRPr="00FC1BAE" w:rsidRDefault="00804EA8" w:rsidP="003E2091">
            <w:pPr>
              <w:jc w:val="both"/>
              <w:rPr>
                <w:rFonts w:ascii="Cambria" w:hAnsi="Cambria"/>
                <w:lang w:val="sr-Cyrl-RS"/>
              </w:rPr>
            </w:pPr>
            <w:r w:rsidRPr="00FC1BAE">
              <w:rPr>
                <w:rFonts w:ascii="Cambria" w:hAnsi="Cambria"/>
                <w:lang w:val="sr-Cyrl-RS"/>
              </w:rPr>
              <w:t>ЗПДУ</w:t>
            </w:r>
          </w:p>
        </w:tc>
        <w:tc>
          <w:tcPr>
            <w:tcW w:w="6919" w:type="dxa"/>
          </w:tcPr>
          <w:p w14:paraId="4C3E2454" w14:textId="77777777" w:rsidR="00804EA8" w:rsidRPr="00FC1BAE" w:rsidRDefault="00804EA8" w:rsidP="003E2091">
            <w:pPr>
              <w:jc w:val="both"/>
              <w:rPr>
                <w:rFonts w:ascii="Cambria" w:hAnsi="Cambria"/>
                <w:lang w:val="sr-Cyrl-RS"/>
              </w:rPr>
            </w:pPr>
            <w:r w:rsidRPr="00FC1BAE">
              <w:rPr>
                <w:rFonts w:ascii="Cambria" w:hAnsi="Cambria"/>
                <w:lang w:val="sr-Cyrl-RS"/>
              </w:rPr>
              <w:t>Закон о печату државних органа („Сл. гласник РС“, бр. 101/2007-6)</w:t>
            </w:r>
          </w:p>
        </w:tc>
        <w:tc>
          <w:tcPr>
            <w:tcW w:w="1192" w:type="dxa"/>
          </w:tcPr>
          <w:p w14:paraId="07049AC3" w14:textId="77777777" w:rsidR="00804EA8" w:rsidRPr="00FC1BAE" w:rsidRDefault="00804EA8" w:rsidP="003E2091">
            <w:pPr>
              <w:jc w:val="both"/>
              <w:rPr>
                <w:rFonts w:ascii="Cambria" w:hAnsi="Cambria"/>
                <w:lang w:val="sr-Cyrl-RS"/>
              </w:rPr>
            </w:pPr>
            <w:r w:rsidRPr="00FC1BAE">
              <w:rPr>
                <w:rFonts w:ascii="Cambria" w:hAnsi="Cambria"/>
                <w:lang w:val="sr-Cyrl-RS"/>
              </w:rPr>
              <w:t>МДУЛС</w:t>
            </w:r>
          </w:p>
        </w:tc>
      </w:tr>
      <w:tr w:rsidR="00A41838" w:rsidRPr="004C480A" w14:paraId="4E0781BD" w14:textId="77777777" w:rsidTr="00377DB2">
        <w:tc>
          <w:tcPr>
            <w:tcW w:w="951" w:type="dxa"/>
          </w:tcPr>
          <w:p w14:paraId="013A54A3" w14:textId="77777777" w:rsidR="00A41838" w:rsidRPr="00FC1BAE" w:rsidRDefault="00A41838" w:rsidP="00AF159D">
            <w:pPr>
              <w:jc w:val="both"/>
              <w:rPr>
                <w:rFonts w:ascii="Cambria" w:hAnsi="Cambria"/>
                <w:lang w:val="sr-Cyrl-RS"/>
              </w:rPr>
            </w:pPr>
            <w:r w:rsidRPr="00FC1BAE">
              <w:rPr>
                <w:rFonts w:ascii="Cambria" w:hAnsi="Cambria"/>
                <w:lang w:val="sr-Cyrl-RS"/>
              </w:rPr>
              <w:t>ЗМК</w:t>
            </w:r>
          </w:p>
        </w:tc>
        <w:tc>
          <w:tcPr>
            <w:tcW w:w="6919" w:type="dxa"/>
          </w:tcPr>
          <w:p w14:paraId="35CD9601" w14:textId="77777777" w:rsidR="00A41838" w:rsidRPr="00FC1BAE" w:rsidRDefault="00A41838" w:rsidP="00AF159D">
            <w:pPr>
              <w:jc w:val="both"/>
              <w:rPr>
                <w:rFonts w:ascii="Cambria" w:hAnsi="Cambria"/>
                <w:lang w:val="sr-Cyrl-RS"/>
              </w:rPr>
            </w:pPr>
            <w:r w:rsidRPr="00FC1BAE">
              <w:rPr>
                <w:rFonts w:ascii="Cambria" w:hAnsi="Cambria"/>
                <w:lang w:val="sr-Cyrl-RS"/>
              </w:rPr>
              <w:t>Закон о матичним књигама („Сл. гласник РС“, бр.  20/2009-30, 145/2014-72, 47/2018-8)</w:t>
            </w:r>
          </w:p>
        </w:tc>
        <w:tc>
          <w:tcPr>
            <w:tcW w:w="1192" w:type="dxa"/>
          </w:tcPr>
          <w:p w14:paraId="2B008553" w14:textId="77777777" w:rsidR="00A41838" w:rsidRPr="00FC1BAE" w:rsidRDefault="00A41838" w:rsidP="00AF159D">
            <w:pPr>
              <w:jc w:val="both"/>
              <w:rPr>
                <w:rFonts w:ascii="Cambria" w:hAnsi="Cambria"/>
                <w:lang w:val="sr-Cyrl-RS"/>
              </w:rPr>
            </w:pPr>
            <w:r w:rsidRPr="00FC1BAE">
              <w:rPr>
                <w:rFonts w:ascii="Cambria" w:hAnsi="Cambria"/>
                <w:lang w:val="sr-Cyrl-RS"/>
              </w:rPr>
              <w:t>МДУЛС</w:t>
            </w:r>
          </w:p>
        </w:tc>
      </w:tr>
      <w:tr w:rsidR="00402662" w:rsidRPr="004C480A" w14:paraId="58EA86B6" w14:textId="77777777" w:rsidTr="00377DB2">
        <w:tc>
          <w:tcPr>
            <w:tcW w:w="951" w:type="dxa"/>
          </w:tcPr>
          <w:p w14:paraId="11091F88" w14:textId="77777777" w:rsidR="00402662" w:rsidRPr="00FC1BAE" w:rsidRDefault="00402662" w:rsidP="00AF159D">
            <w:pPr>
              <w:jc w:val="both"/>
              <w:rPr>
                <w:rFonts w:ascii="Cambria" w:hAnsi="Cambria"/>
                <w:lang w:val="sr-Cyrl-RS"/>
              </w:rPr>
            </w:pPr>
            <w:r w:rsidRPr="00FC1BAE">
              <w:rPr>
                <w:rFonts w:ascii="Cambria" w:hAnsi="Cambria"/>
                <w:lang w:val="sr-Cyrl-RS"/>
              </w:rPr>
              <w:t>УСЕ</w:t>
            </w:r>
          </w:p>
        </w:tc>
        <w:tc>
          <w:tcPr>
            <w:tcW w:w="6919" w:type="dxa"/>
          </w:tcPr>
          <w:p w14:paraId="260B5F27" w14:textId="77777777" w:rsidR="00402662" w:rsidRPr="00FC1BAE" w:rsidRDefault="00402662" w:rsidP="00AF159D">
            <w:pPr>
              <w:jc w:val="both"/>
              <w:rPr>
                <w:rFonts w:ascii="Cambria" w:hAnsi="Cambria"/>
                <w:lang w:val="sr-Cyrl-RS"/>
              </w:rPr>
            </w:pPr>
            <w:r w:rsidRPr="00FC1BAE">
              <w:rPr>
                <w:rFonts w:ascii="Cambria" w:hAnsi="Cambria"/>
                <w:lang w:val="sr-Cyrl-RS"/>
              </w:rPr>
              <w:t>Уредба о прибављању и уступању података о чињеницама о којима се води службена евиденција („Сл. гласник РС“, бр.  56/2017-3)</w:t>
            </w:r>
          </w:p>
        </w:tc>
        <w:tc>
          <w:tcPr>
            <w:tcW w:w="1192" w:type="dxa"/>
          </w:tcPr>
          <w:p w14:paraId="1D4E1E3B" w14:textId="77777777" w:rsidR="00402662" w:rsidRPr="00FC1BAE" w:rsidRDefault="00402662" w:rsidP="00AF159D">
            <w:pPr>
              <w:jc w:val="both"/>
              <w:rPr>
                <w:rFonts w:ascii="Cambria" w:hAnsi="Cambria"/>
                <w:lang w:val="sr-Cyrl-RS"/>
              </w:rPr>
            </w:pPr>
            <w:r w:rsidRPr="00FC1BAE">
              <w:rPr>
                <w:rFonts w:ascii="Cambria" w:hAnsi="Cambria"/>
                <w:lang w:val="sr-Cyrl-RS"/>
              </w:rPr>
              <w:t>МДУЛС</w:t>
            </w:r>
          </w:p>
        </w:tc>
      </w:tr>
      <w:tr w:rsidR="00F933CF" w:rsidRPr="004C480A" w14:paraId="7D9D0C4B" w14:textId="77777777" w:rsidTr="00377DB2">
        <w:tc>
          <w:tcPr>
            <w:tcW w:w="951" w:type="dxa"/>
          </w:tcPr>
          <w:p w14:paraId="383EE6AF" w14:textId="77777777" w:rsidR="00F933CF" w:rsidRPr="00FC1BAE" w:rsidRDefault="00F933CF" w:rsidP="00AF159D">
            <w:pPr>
              <w:jc w:val="both"/>
              <w:rPr>
                <w:rFonts w:ascii="Cambria" w:hAnsi="Cambria"/>
                <w:lang w:val="sr-Cyrl-RS"/>
              </w:rPr>
            </w:pPr>
            <w:r w:rsidRPr="00FC1BAE">
              <w:rPr>
                <w:rFonts w:ascii="Cambria" w:hAnsi="Cambria"/>
                <w:lang w:val="sr-Cyrl-RS"/>
              </w:rPr>
              <w:t>УКП</w:t>
            </w:r>
          </w:p>
        </w:tc>
        <w:tc>
          <w:tcPr>
            <w:tcW w:w="6919" w:type="dxa"/>
          </w:tcPr>
          <w:p w14:paraId="602496FF" w14:textId="77777777" w:rsidR="00F933CF" w:rsidRPr="00FC1BAE" w:rsidRDefault="00F933CF" w:rsidP="00AF159D">
            <w:pPr>
              <w:jc w:val="both"/>
              <w:rPr>
                <w:rFonts w:ascii="Cambria" w:hAnsi="Cambria"/>
                <w:lang w:val="sr-Cyrl-RS"/>
              </w:rPr>
            </w:pPr>
            <w:r w:rsidRPr="00FC1BAE">
              <w:rPr>
                <w:rFonts w:ascii="Cambria" w:hAnsi="Cambria"/>
                <w:lang w:val="sr-Cyrl-RS"/>
              </w:rPr>
              <w:t xml:space="preserve">Уредба о канцеларијском пословању органа државне управе („Службени гласник РС“, бр. </w:t>
            </w:r>
            <w:r w:rsidR="00377DB2" w:rsidRPr="00FC1BAE">
              <w:rPr>
                <w:rFonts w:ascii="Cambria" w:hAnsi="Cambria"/>
                <w:lang w:val="sr-Cyrl-RS"/>
              </w:rPr>
              <w:t>80/1992-2788, 45/2016-4, 98/2016-5</w:t>
            </w:r>
            <w:r w:rsidRPr="00FC1BAE">
              <w:rPr>
                <w:rFonts w:ascii="Cambria" w:hAnsi="Cambria"/>
                <w:lang w:val="sr-Cyrl-RS"/>
              </w:rPr>
              <w:t>)</w:t>
            </w:r>
          </w:p>
        </w:tc>
        <w:tc>
          <w:tcPr>
            <w:tcW w:w="1192" w:type="dxa"/>
          </w:tcPr>
          <w:p w14:paraId="76C1A327" w14:textId="77777777" w:rsidR="00F933CF" w:rsidRPr="00FC1BAE" w:rsidRDefault="00377DB2" w:rsidP="00AF159D">
            <w:pPr>
              <w:jc w:val="both"/>
              <w:rPr>
                <w:rFonts w:ascii="Cambria" w:hAnsi="Cambria"/>
                <w:lang w:val="sr-Cyrl-RS"/>
              </w:rPr>
            </w:pPr>
            <w:r w:rsidRPr="00FC1BAE">
              <w:rPr>
                <w:rFonts w:ascii="Cambria" w:hAnsi="Cambria"/>
                <w:lang w:val="sr-Cyrl-RS"/>
              </w:rPr>
              <w:t>МДУЛС</w:t>
            </w:r>
          </w:p>
        </w:tc>
      </w:tr>
      <w:tr w:rsidR="007562DB" w:rsidRPr="004C480A" w14:paraId="4739A06C" w14:textId="77777777" w:rsidTr="00377DB2">
        <w:tc>
          <w:tcPr>
            <w:tcW w:w="951" w:type="dxa"/>
          </w:tcPr>
          <w:p w14:paraId="0CEDA6A4" w14:textId="77777777" w:rsidR="007562DB" w:rsidRPr="00FC1BAE" w:rsidRDefault="005505C5" w:rsidP="00AF159D">
            <w:pPr>
              <w:jc w:val="both"/>
              <w:rPr>
                <w:rFonts w:ascii="Cambria" w:hAnsi="Cambria"/>
                <w:lang w:val="sr-Cyrl-RS"/>
              </w:rPr>
            </w:pPr>
            <w:r w:rsidRPr="00FC1BAE">
              <w:rPr>
                <w:rFonts w:ascii="Cambria" w:hAnsi="Cambria"/>
                <w:lang w:val="sr-Cyrl-RS"/>
              </w:rPr>
              <w:t>УЕКП</w:t>
            </w:r>
          </w:p>
        </w:tc>
        <w:tc>
          <w:tcPr>
            <w:tcW w:w="6919" w:type="dxa"/>
          </w:tcPr>
          <w:p w14:paraId="141E8BC4" w14:textId="77777777" w:rsidR="007562DB" w:rsidRPr="00FC1BAE" w:rsidRDefault="007562DB" w:rsidP="00AF159D">
            <w:pPr>
              <w:jc w:val="both"/>
              <w:rPr>
                <w:rFonts w:ascii="Cambria" w:hAnsi="Cambria"/>
                <w:lang w:val="sr-Cyrl-RS"/>
              </w:rPr>
            </w:pPr>
            <w:r w:rsidRPr="00FC1BAE">
              <w:rPr>
                <w:rFonts w:ascii="Cambria" w:hAnsi="Cambria"/>
              </w:rPr>
              <w:t>Уредба о електронском канцеларијском пословању органа државне управе („Сл. гласник РС“, бр. 40/2010-3, 42/2017-58)</w:t>
            </w:r>
          </w:p>
        </w:tc>
        <w:tc>
          <w:tcPr>
            <w:tcW w:w="1192" w:type="dxa"/>
          </w:tcPr>
          <w:p w14:paraId="72E49BCB" w14:textId="77777777" w:rsidR="007562DB" w:rsidRPr="00FC1BAE" w:rsidRDefault="005505C5" w:rsidP="00AF159D">
            <w:pPr>
              <w:jc w:val="both"/>
              <w:rPr>
                <w:rFonts w:ascii="Cambria" w:hAnsi="Cambria"/>
                <w:lang w:val="sr-Cyrl-RS"/>
              </w:rPr>
            </w:pPr>
            <w:r w:rsidRPr="00FC1BAE">
              <w:rPr>
                <w:rFonts w:ascii="Cambria" w:hAnsi="Cambria"/>
                <w:lang w:val="sr-Cyrl-RS"/>
              </w:rPr>
              <w:t>МДУЛС</w:t>
            </w:r>
          </w:p>
        </w:tc>
      </w:tr>
      <w:tr w:rsidR="00377DB2" w:rsidRPr="004C480A" w14:paraId="797033A9" w14:textId="77777777" w:rsidTr="00377DB2">
        <w:tc>
          <w:tcPr>
            <w:tcW w:w="951" w:type="dxa"/>
          </w:tcPr>
          <w:p w14:paraId="08CC3BCF" w14:textId="77777777" w:rsidR="00377DB2" w:rsidRPr="00FC1BAE" w:rsidRDefault="005505C5" w:rsidP="00AF159D">
            <w:pPr>
              <w:jc w:val="both"/>
              <w:rPr>
                <w:rFonts w:ascii="Cambria" w:hAnsi="Cambria"/>
                <w:lang w:val="sr-Cyrl-RS"/>
              </w:rPr>
            </w:pPr>
            <w:r w:rsidRPr="00FC1BAE">
              <w:rPr>
                <w:rFonts w:ascii="Cambria" w:hAnsi="Cambria"/>
                <w:lang w:val="sr-Cyrl-RS"/>
              </w:rPr>
              <w:lastRenderedPageBreak/>
              <w:t>УКРМ</w:t>
            </w:r>
          </w:p>
        </w:tc>
        <w:tc>
          <w:tcPr>
            <w:tcW w:w="6919" w:type="dxa"/>
          </w:tcPr>
          <w:p w14:paraId="1E1F2F3F" w14:textId="77777777" w:rsidR="00377DB2" w:rsidRPr="00FC1BAE" w:rsidRDefault="007562DB" w:rsidP="00AF159D">
            <w:pPr>
              <w:jc w:val="both"/>
              <w:rPr>
                <w:rFonts w:ascii="Cambria" w:hAnsi="Cambria"/>
                <w:lang w:val="sr-Cyrl-RS"/>
              </w:rPr>
            </w:pPr>
            <w:r w:rsidRPr="00FC1BAE">
              <w:rPr>
                <w:rFonts w:ascii="Cambria" w:hAnsi="Cambria"/>
                <w:lang w:val="sr-Cyrl-RS"/>
              </w:rPr>
              <w:t>Уредба о категоријама регистратурског материјала с роковима чувања</w:t>
            </w:r>
            <w:r w:rsidR="00377DB2" w:rsidRPr="00FC1BAE">
              <w:rPr>
                <w:rFonts w:ascii="Cambria" w:hAnsi="Cambria"/>
                <w:lang w:val="sr-Cyrl-RS"/>
              </w:rPr>
              <w:t xml:space="preserve"> („Сл. гласник РС“, бр.</w:t>
            </w:r>
            <w:r w:rsidRPr="00FC1BAE">
              <w:rPr>
                <w:rFonts w:ascii="Cambria" w:hAnsi="Cambria"/>
                <w:lang w:val="sr-Cyrl-RS"/>
              </w:rPr>
              <w:t xml:space="preserve"> 44/1993-2037</w:t>
            </w:r>
            <w:r w:rsidR="00377DB2" w:rsidRPr="00FC1BAE">
              <w:rPr>
                <w:rFonts w:ascii="Cambria" w:hAnsi="Cambria"/>
                <w:lang w:val="sr-Cyrl-RS"/>
              </w:rPr>
              <w:t>)</w:t>
            </w:r>
          </w:p>
        </w:tc>
        <w:tc>
          <w:tcPr>
            <w:tcW w:w="1192" w:type="dxa"/>
          </w:tcPr>
          <w:p w14:paraId="2D643C76" w14:textId="77777777" w:rsidR="00377DB2" w:rsidRPr="00FC1BAE" w:rsidRDefault="005505C5" w:rsidP="00AF159D">
            <w:pPr>
              <w:jc w:val="both"/>
              <w:rPr>
                <w:rFonts w:ascii="Cambria" w:hAnsi="Cambria"/>
                <w:lang w:val="sr-Cyrl-RS"/>
              </w:rPr>
            </w:pPr>
            <w:r w:rsidRPr="00FC1BAE">
              <w:rPr>
                <w:rFonts w:ascii="Cambria" w:hAnsi="Cambria"/>
                <w:lang w:val="sr-Cyrl-RS"/>
              </w:rPr>
              <w:t>МДУЛС</w:t>
            </w:r>
          </w:p>
        </w:tc>
      </w:tr>
      <w:tr w:rsidR="00377DB2" w:rsidRPr="004C480A" w14:paraId="6371B1A1" w14:textId="77777777" w:rsidTr="00377DB2">
        <w:tc>
          <w:tcPr>
            <w:tcW w:w="951" w:type="dxa"/>
          </w:tcPr>
          <w:p w14:paraId="607ACE75" w14:textId="77777777" w:rsidR="00377DB2" w:rsidRPr="00FC1BAE" w:rsidRDefault="005505C5" w:rsidP="00AF159D">
            <w:pPr>
              <w:jc w:val="both"/>
              <w:rPr>
                <w:rFonts w:ascii="Cambria" w:hAnsi="Cambria"/>
                <w:lang w:val="sr-Cyrl-RS"/>
              </w:rPr>
            </w:pPr>
            <w:r w:rsidRPr="00FC1BAE">
              <w:rPr>
                <w:rFonts w:ascii="Cambria" w:hAnsi="Cambria"/>
                <w:lang w:val="sr-Cyrl-RS"/>
              </w:rPr>
              <w:t>ЗЕП</w:t>
            </w:r>
          </w:p>
        </w:tc>
        <w:tc>
          <w:tcPr>
            <w:tcW w:w="6919" w:type="dxa"/>
          </w:tcPr>
          <w:p w14:paraId="624F4647" w14:textId="77777777" w:rsidR="00377DB2" w:rsidRPr="00FC1BAE" w:rsidRDefault="007562DB" w:rsidP="00AF159D">
            <w:pPr>
              <w:jc w:val="both"/>
              <w:rPr>
                <w:rFonts w:ascii="Cambria" w:hAnsi="Cambria"/>
                <w:lang w:val="sr-Cyrl-RS"/>
              </w:rPr>
            </w:pPr>
            <w:r w:rsidRPr="00FC1BAE">
              <w:rPr>
                <w:rFonts w:ascii="Cambria" w:hAnsi="Cambria"/>
                <w:lang w:val="sr-Cyrl-RS"/>
              </w:rPr>
              <w:t>Закон о електронском документу, електронској идентификацији и услугама од поверења у електронском пословању</w:t>
            </w:r>
            <w:r w:rsidR="00377DB2" w:rsidRPr="00FC1BAE">
              <w:rPr>
                <w:rFonts w:ascii="Cambria" w:hAnsi="Cambria"/>
                <w:lang w:val="sr-Cyrl-RS"/>
              </w:rPr>
              <w:t xml:space="preserve"> („Сл. гласник РС“, бр.</w:t>
            </w:r>
            <w:r w:rsidRPr="00FC1BAE">
              <w:rPr>
                <w:rFonts w:ascii="Cambria" w:hAnsi="Cambria"/>
                <w:lang w:val="en-GB"/>
              </w:rPr>
              <w:t xml:space="preserve"> </w:t>
            </w:r>
            <w:r w:rsidR="00E77712" w:rsidRPr="00FC1BAE">
              <w:rPr>
                <w:rFonts w:ascii="Cambria" w:hAnsi="Cambria"/>
                <w:lang w:val="en-GB"/>
              </w:rPr>
              <w:t>94/2017-9</w:t>
            </w:r>
            <w:r w:rsidR="00377DB2" w:rsidRPr="00FC1BAE">
              <w:rPr>
                <w:rFonts w:ascii="Cambria" w:hAnsi="Cambria"/>
                <w:lang w:val="sr-Cyrl-RS"/>
              </w:rPr>
              <w:t>)</w:t>
            </w:r>
          </w:p>
        </w:tc>
        <w:tc>
          <w:tcPr>
            <w:tcW w:w="1192" w:type="dxa"/>
          </w:tcPr>
          <w:p w14:paraId="16480197" w14:textId="77777777" w:rsidR="00377DB2" w:rsidRPr="00FC1BAE" w:rsidRDefault="001F32A7" w:rsidP="00AF159D">
            <w:pPr>
              <w:jc w:val="both"/>
              <w:rPr>
                <w:rFonts w:ascii="Cambria" w:hAnsi="Cambria"/>
                <w:lang w:val="sr-Cyrl-RS"/>
              </w:rPr>
            </w:pPr>
            <w:r w:rsidRPr="00FC1BAE">
              <w:rPr>
                <w:rFonts w:ascii="Cambria" w:hAnsi="Cambria"/>
                <w:lang w:val="sr-Cyrl-RS"/>
              </w:rPr>
              <w:t>МТТТ</w:t>
            </w:r>
          </w:p>
        </w:tc>
      </w:tr>
      <w:tr w:rsidR="00804EA8" w:rsidRPr="004C480A" w14:paraId="7622A591" w14:textId="77777777" w:rsidTr="003E2091">
        <w:tc>
          <w:tcPr>
            <w:tcW w:w="951" w:type="dxa"/>
          </w:tcPr>
          <w:p w14:paraId="1BB85B09" w14:textId="77777777" w:rsidR="00804EA8" w:rsidRPr="00FC1BAE" w:rsidRDefault="00804EA8" w:rsidP="003E2091">
            <w:pPr>
              <w:jc w:val="both"/>
              <w:rPr>
                <w:rFonts w:ascii="Cambria" w:hAnsi="Cambria"/>
                <w:lang w:val="sr-Cyrl-RS"/>
              </w:rPr>
            </w:pPr>
            <w:r w:rsidRPr="00FC1BAE">
              <w:rPr>
                <w:rFonts w:ascii="Cambria" w:hAnsi="Cambria"/>
                <w:lang w:val="sr-Cyrl-RS"/>
              </w:rPr>
              <w:t>ЗПУ</w:t>
            </w:r>
          </w:p>
        </w:tc>
        <w:tc>
          <w:tcPr>
            <w:tcW w:w="6919" w:type="dxa"/>
          </w:tcPr>
          <w:p w14:paraId="0A89312E" w14:textId="77777777" w:rsidR="00804EA8" w:rsidRPr="00FC1BAE" w:rsidRDefault="00804EA8" w:rsidP="003E2091">
            <w:pPr>
              <w:jc w:val="both"/>
              <w:rPr>
                <w:rFonts w:ascii="Cambria" w:hAnsi="Cambria"/>
                <w:lang w:val="sr-Cyrl-RS"/>
              </w:rPr>
            </w:pPr>
            <w:r w:rsidRPr="00FC1BAE">
              <w:rPr>
                <w:rFonts w:ascii="Cambria" w:hAnsi="Cambria"/>
                <w:lang w:val="sr-Cyrl-RS"/>
              </w:rPr>
              <w:t xml:space="preserve">Закон о поштанским услугама </w:t>
            </w:r>
            <w:bookmarkStart w:id="9" w:name="_Hlk535835481"/>
            <w:r w:rsidRPr="00FC1BAE">
              <w:rPr>
                <w:rFonts w:ascii="Cambria" w:hAnsi="Cambria"/>
                <w:lang w:val="sr-Cyrl-RS"/>
              </w:rPr>
              <w:t xml:space="preserve">(„Сл. гласник РС“, бр. </w:t>
            </w:r>
            <w:bookmarkEnd w:id="9"/>
            <w:r w:rsidRPr="00FC1BAE">
              <w:rPr>
                <w:rFonts w:ascii="Cambria" w:hAnsi="Cambria"/>
                <w:lang w:val="sr-Cyrl-RS"/>
              </w:rPr>
              <w:t>18/2005-15, 30/2010-142, 62/2014-31)</w:t>
            </w:r>
          </w:p>
        </w:tc>
        <w:tc>
          <w:tcPr>
            <w:tcW w:w="1192" w:type="dxa"/>
          </w:tcPr>
          <w:p w14:paraId="4C305B12" w14:textId="77777777" w:rsidR="00804EA8" w:rsidRPr="00FC1BAE" w:rsidRDefault="00804EA8" w:rsidP="003E2091">
            <w:pPr>
              <w:jc w:val="both"/>
              <w:rPr>
                <w:rFonts w:ascii="Cambria" w:hAnsi="Cambria"/>
                <w:lang w:val="sr-Cyrl-RS"/>
              </w:rPr>
            </w:pPr>
            <w:r w:rsidRPr="00FC1BAE">
              <w:rPr>
                <w:rFonts w:ascii="Cambria" w:hAnsi="Cambria"/>
                <w:lang w:val="sr-Cyrl-RS"/>
              </w:rPr>
              <w:t>МТТТ</w:t>
            </w:r>
          </w:p>
        </w:tc>
      </w:tr>
      <w:tr w:rsidR="00B103A7" w:rsidRPr="004C480A" w14:paraId="15B86DDB" w14:textId="77777777" w:rsidTr="003E2091">
        <w:tc>
          <w:tcPr>
            <w:tcW w:w="951" w:type="dxa"/>
          </w:tcPr>
          <w:p w14:paraId="2A369853" w14:textId="77777777" w:rsidR="00B103A7" w:rsidRPr="00FC1BAE" w:rsidRDefault="00B103A7" w:rsidP="003E2091">
            <w:pPr>
              <w:jc w:val="both"/>
              <w:rPr>
                <w:rFonts w:ascii="Cambria" w:hAnsi="Cambria"/>
                <w:lang w:val="sr-Cyrl-RS"/>
              </w:rPr>
            </w:pPr>
            <w:r w:rsidRPr="00FC1BAE">
              <w:rPr>
                <w:rFonts w:ascii="Cambria" w:hAnsi="Cambria"/>
                <w:lang w:val="sr-Cyrl-RS"/>
              </w:rPr>
              <w:t>ЗИБ</w:t>
            </w:r>
          </w:p>
        </w:tc>
        <w:tc>
          <w:tcPr>
            <w:tcW w:w="6919" w:type="dxa"/>
          </w:tcPr>
          <w:p w14:paraId="0B7E6A51" w14:textId="77777777" w:rsidR="00B103A7" w:rsidRPr="00FC1BAE" w:rsidRDefault="00B103A7" w:rsidP="003E2091">
            <w:pPr>
              <w:jc w:val="both"/>
              <w:rPr>
                <w:rFonts w:ascii="Cambria" w:hAnsi="Cambria"/>
                <w:lang w:val="sr-Cyrl-RS"/>
              </w:rPr>
            </w:pPr>
            <w:r w:rsidRPr="00FC1BAE">
              <w:rPr>
                <w:rFonts w:ascii="Cambria" w:hAnsi="Cambria"/>
                <w:lang w:val="sr-Cyrl-RS"/>
              </w:rPr>
              <w:t>Закон о инфромационој безбедности</w:t>
            </w:r>
          </w:p>
        </w:tc>
        <w:tc>
          <w:tcPr>
            <w:tcW w:w="1192" w:type="dxa"/>
          </w:tcPr>
          <w:p w14:paraId="0BC167D1" w14:textId="77777777" w:rsidR="00B103A7" w:rsidRPr="00FC1BAE" w:rsidRDefault="00B103A7" w:rsidP="003E2091">
            <w:pPr>
              <w:jc w:val="both"/>
              <w:rPr>
                <w:rFonts w:ascii="Cambria" w:hAnsi="Cambria"/>
                <w:lang w:val="sr-Cyrl-RS"/>
              </w:rPr>
            </w:pPr>
            <w:r w:rsidRPr="00FC1BAE">
              <w:rPr>
                <w:rFonts w:ascii="Cambria" w:hAnsi="Cambria"/>
                <w:lang w:val="sr-Cyrl-RS"/>
              </w:rPr>
              <w:t>МТТТ</w:t>
            </w:r>
          </w:p>
        </w:tc>
      </w:tr>
      <w:tr w:rsidR="00B103A7" w:rsidRPr="004C480A" w14:paraId="1824E93F" w14:textId="77777777" w:rsidTr="003E2091">
        <w:tc>
          <w:tcPr>
            <w:tcW w:w="951" w:type="dxa"/>
          </w:tcPr>
          <w:p w14:paraId="5F5B357C" w14:textId="77777777" w:rsidR="00B103A7" w:rsidRPr="00FC1BAE" w:rsidRDefault="00B103A7" w:rsidP="003E2091">
            <w:pPr>
              <w:jc w:val="both"/>
              <w:rPr>
                <w:rFonts w:ascii="Cambria" w:hAnsi="Cambria"/>
                <w:lang w:val="sr-Cyrl-RS"/>
              </w:rPr>
            </w:pPr>
            <w:r w:rsidRPr="00FC1BAE">
              <w:rPr>
                <w:rFonts w:ascii="Cambria" w:hAnsi="Cambria"/>
                <w:lang w:val="sr-Cyrl-RS"/>
              </w:rPr>
              <w:t>ЗЗПЛ</w:t>
            </w:r>
          </w:p>
        </w:tc>
        <w:tc>
          <w:tcPr>
            <w:tcW w:w="6919" w:type="dxa"/>
          </w:tcPr>
          <w:p w14:paraId="491FC876" w14:textId="77777777" w:rsidR="00B103A7" w:rsidRPr="00FC1BAE" w:rsidRDefault="00B103A7" w:rsidP="003E2091">
            <w:pPr>
              <w:jc w:val="both"/>
              <w:rPr>
                <w:rFonts w:ascii="Cambria" w:hAnsi="Cambria"/>
                <w:lang w:val="sr-Cyrl-RS"/>
              </w:rPr>
            </w:pPr>
            <w:r w:rsidRPr="00FC1BAE">
              <w:rPr>
                <w:rFonts w:ascii="Cambria" w:hAnsi="Cambria"/>
                <w:lang w:val="sr-Cyrl-RS"/>
              </w:rPr>
              <w:t>Закон о заштити података о личности („Сл. гласник РС“,  бр. 87/2018-54)</w:t>
            </w:r>
          </w:p>
        </w:tc>
        <w:tc>
          <w:tcPr>
            <w:tcW w:w="1192" w:type="dxa"/>
          </w:tcPr>
          <w:p w14:paraId="635A3EB7" w14:textId="77777777" w:rsidR="00B103A7" w:rsidRPr="00FC1BAE" w:rsidRDefault="00B103A7" w:rsidP="003E2091">
            <w:pPr>
              <w:jc w:val="both"/>
              <w:rPr>
                <w:rFonts w:ascii="Cambria" w:hAnsi="Cambria"/>
                <w:lang w:val="sr-Cyrl-RS"/>
              </w:rPr>
            </w:pPr>
            <w:r w:rsidRPr="00FC1BAE">
              <w:rPr>
                <w:rFonts w:ascii="Cambria" w:hAnsi="Cambria"/>
                <w:lang w:val="sr-Cyrl-RS"/>
              </w:rPr>
              <w:t>МП</w:t>
            </w:r>
          </w:p>
        </w:tc>
      </w:tr>
      <w:tr w:rsidR="00B103A7" w:rsidRPr="004C480A" w14:paraId="0658D814" w14:textId="77777777" w:rsidTr="003E2091">
        <w:tc>
          <w:tcPr>
            <w:tcW w:w="951" w:type="dxa"/>
          </w:tcPr>
          <w:p w14:paraId="5B14C58A" w14:textId="77777777" w:rsidR="00B103A7" w:rsidRPr="00FC1BAE" w:rsidRDefault="00B103A7" w:rsidP="003E2091">
            <w:pPr>
              <w:jc w:val="both"/>
              <w:rPr>
                <w:rFonts w:ascii="Cambria" w:hAnsi="Cambria"/>
                <w:lang w:val="sr-Cyrl-RS"/>
              </w:rPr>
            </w:pPr>
            <w:r w:rsidRPr="00FC1BAE">
              <w:rPr>
                <w:rFonts w:ascii="Cambria" w:hAnsi="Cambria"/>
                <w:lang w:val="sr-Cyrl-RS"/>
              </w:rPr>
              <w:t>ЗОПРП</w:t>
            </w:r>
          </w:p>
        </w:tc>
        <w:tc>
          <w:tcPr>
            <w:tcW w:w="6919" w:type="dxa"/>
          </w:tcPr>
          <w:p w14:paraId="46EB2D0D" w14:textId="77777777" w:rsidR="00B103A7" w:rsidRPr="00FC1BAE" w:rsidRDefault="00B103A7" w:rsidP="003E2091">
            <w:pPr>
              <w:jc w:val="both"/>
              <w:rPr>
                <w:rFonts w:ascii="Cambria" w:hAnsi="Cambria"/>
                <w:lang w:val="sr-Cyrl-RS"/>
              </w:rPr>
            </w:pPr>
            <w:r w:rsidRPr="00FC1BAE">
              <w:rPr>
                <w:rFonts w:ascii="Cambria" w:hAnsi="Cambria"/>
                <w:lang w:val="sr-Cyrl-RS"/>
              </w:rPr>
              <w:t>Закон о оверавању потписа, рукописа и преписа („Сл. гласник РС“, бр.</w:t>
            </w:r>
            <w:r w:rsidRPr="00FC1BAE">
              <w:rPr>
                <w:rFonts w:ascii="Cambria" w:hAnsi="Cambria"/>
                <w:lang w:val="en-GB"/>
              </w:rPr>
              <w:t xml:space="preserve"> </w:t>
            </w:r>
            <w:r w:rsidRPr="00FC1BAE">
              <w:rPr>
                <w:rFonts w:ascii="Cambria" w:hAnsi="Cambria"/>
                <w:lang w:val="sr-Cyrl-RS"/>
              </w:rPr>
              <w:t>93/2014-3, 22/2015-3, 87/2018-88)</w:t>
            </w:r>
          </w:p>
        </w:tc>
        <w:tc>
          <w:tcPr>
            <w:tcW w:w="1192" w:type="dxa"/>
          </w:tcPr>
          <w:p w14:paraId="472C3778" w14:textId="77777777" w:rsidR="00B103A7" w:rsidRPr="00FC1BAE" w:rsidRDefault="00B103A7" w:rsidP="003E2091">
            <w:pPr>
              <w:jc w:val="both"/>
              <w:rPr>
                <w:rFonts w:ascii="Cambria" w:hAnsi="Cambria"/>
                <w:lang w:val="sr-Cyrl-RS"/>
              </w:rPr>
            </w:pPr>
            <w:r w:rsidRPr="00FC1BAE">
              <w:rPr>
                <w:rFonts w:ascii="Cambria" w:hAnsi="Cambria"/>
                <w:lang w:val="sr-Cyrl-RS"/>
              </w:rPr>
              <w:t>МП</w:t>
            </w:r>
          </w:p>
        </w:tc>
      </w:tr>
      <w:tr w:rsidR="00B103A7" w:rsidRPr="004C480A" w14:paraId="5C28F1F5" w14:textId="77777777" w:rsidTr="003E2091">
        <w:tc>
          <w:tcPr>
            <w:tcW w:w="951" w:type="dxa"/>
          </w:tcPr>
          <w:p w14:paraId="196636CF" w14:textId="77777777" w:rsidR="00B103A7" w:rsidRPr="00FC1BAE" w:rsidRDefault="00B103A7" w:rsidP="003E2091">
            <w:pPr>
              <w:jc w:val="both"/>
              <w:rPr>
                <w:rFonts w:ascii="Cambria" w:hAnsi="Cambria"/>
                <w:lang w:val="sr-Cyrl-RS"/>
              </w:rPr>
            </w:pPr>
            <w:r w:rsidRPr="00FC1BAE">
              <w:rPr>
                <w:rFonts w:ascii="Cambria" w:hAnsi="Cambria"/>
                <w:lang w:val="sr-Cyrl-RS"/>
              </w:rPr>
              <w:t>ЈБП</w:t>
            </w:r>
          </w:p>
        </w:tc>
        <w:tc>
          <w:tcPr>
            <w:tcW w:w="6919" w:type="dxa"/>
          </w:tcPr>
          <w:p w14:paraId="015157E1" w14:textId="77777777" w:rsidR="00B103A7" w:rsidRPr="00FC1BAE" w:rsidRDefault="00B103A7" w:rsidP="003E2091">
            <w:pPr>
              <w:jc w:val="both"/>
              <w:rPr>
                <w:rFonts w:ascii="Cambria" w:hAnsi="Cambria"/>
                <w:lang w:val="sr-Cyrl-RS"/>
              </w:rPr>
            </w:pPr>
            <w:r w:rsidRPr="00FC1BAE">
              <w:rPr>
                <w:rFonts w:ascii="Cambria" w:hAnsi="Cambria"/>
                <w:lang w:val="sr-Cyrl-RS"/>
              </w:rPr>
              <w:t>Јавнобележнички пословник („Сл. гласник РС“, бр.</w:t>
            </w:r>
            <w:r w:rsidRPr="00FC1BAE">
              <w:rPr>
                <w:rFonts w:ascii="Cambria" w:hAnsi="Cambria"/>
                <w:lang w:val="en-GB"/>
              </w:rPr>
              <w:t xml:space="preserve"> </w:t>
            </w:r>
            <w:r w:rsidRPr="00FC1BAE">
              <w:rPr>
                <w:rFonts w:ascii="Cambria" w:hAnsi="Cambria"/>
                <w:lang w:val="sr-Cyrl-RS"/>
              </w:rPr>
              <w:t>62/2016-31, 66/2017-141, 48/2018-154, 54/2018-103)</w:t>
            </w:r>
          </w:p>
        </w:tc>
        <w:tc>
          <w:tcPr>
            <w:tcW w:w="1192" w:type="dxa"/>
          </w:tcPr>
          <w:p w14:paraId="28A4FA74" w14:textId="77777777" w:rsidR="00B103A7" w:rsidRPr="00FC1BAE" w:rsidRDefault="00B103A7" w:rsidP="003E2091">
            <w:pPr>
              <w:jc w:val="both"/>
              <w:rPr>
                <w:rFonts w:ascii="Cambria" w:hAnsi="Cambria"/>
                <w:lang w:val="sr-Cyrl-RS"/>
              </w:rPr>
            </w:pPr>
            <w:r w:rsidRPr="00FC1BAE">
              <w:rPr>
                <w:rFonts w:ascii="Cambria" w:hAnsi="Cambria"/>
                <w:lang w:val="sr-Cyrl-RS"/>
              </w:rPr>
              <w:t>МП/ЈБК</w:t>
            </w:r>
          </w:p>
        </w:tc>
      </w:tr>
      <w:tr w:rsidR="00574772" w:rsidRPr="004C480A" w14:paraId="7B7CF3CA" w14:textId="77777777" w:rsidTr="00377DB2">
        <w:tc>
          <w:tcPr>
            <w:tcW w:w="951" w:type="dxa"/>
          </w:tcPr>
          <w:p w14:paraId="29D723BA" w14:textId="77777777" w:rsidR="00574772" w:rsidRPr="00FC1BAE" w:rsidRDefault="005505C5" w:rsidP="00AF159D">
            <w:pPr>
              <w:jc w:val="both"/>
              <w:rPr>
                <w:rFonts w:ascii="Cambria" w:hAnsi="Cambria"/>
                <w:lang w:val="sr-Cyrl-RS"/>
              </w:rPr>
            </w:pPr>
            <w:r w:rsidRPr="00FC1BAE">
              <w:rPr>
                <w:rFonts w:ascii="Cambria" w:hAnsi="Cambria"/>
                <w:lang w:val="sr-Cyrl-RS"/>
              </w:rPr>
              <w:t>ЗАТ</w:t>
            </w:r>
          </w:p>
        </w:tc>
        <w:tc>
          <w:tcPr>
            <w:tcW w:w="6919" w:type="dxa"/>
          </w:tcPr>
          <w:p w14:paraId="3D825EF4" w14:textId="77777777" w:rsidR="00574772" w:rsidRPr="00FC1BAE" w:rsidRDefault="005505C5" w:rsidP="00AF159D">
            <w:pPr>
              <w:jc w:val="both"/>
              <w:rPr>
                <w:rFonts w:ascii="Cambria" w:hAnsi="Cambria"/>
                <w:lang w:val="sr-Cyrl-RS"/>
              </w:rPr>
            </w:pPr>
            <w:r w:rsidRPr="00FC1BAE">
              <w:rPr>
                <w:rFonts w:ascii="Cambria" w:hAnsi="Cambria"/>
                <w:lang w:val="sr-Cyrl-RS"/>
              </w:rPr>
              <w:t xml:space="preserve">Закон о републичким административним таксама </w:t>
            </w:r>
            <w:r w:rsidR="00574772" w:rsidRPr="00FC1BAE">
              <w:rPr>
                <w:rFonts w:ascii="Cambria" w:hAnsi="Cambria"/>
                <w:lang w:val="sr-Cyrl-RS"/>
              </w:rPr>
              <w:t>(„Сл. гласник РС“, бр.</w:t>
            </w:r>
            <w:r w:rsidR="00574772" w:rsidRPr="00FC1BAE">
              <w:rPr>
                <w:rFonts w:ascii="Cambria" w:hAnsi="Cambria"/>
                <w:lang w:val="en-GB"/>
              </w:rPr>
              <w:t xml:space="preserve"> </w:t>
            </w:r>
            <w:r w:rsidRPr="00FC1BAE">
              <w:rPr>
                <w:rFonts w:ascii="Cambria" w:hAnsi="Cambria"/>
                <w:lang w:val="en-GB"/>
              </w:rPr>
              <w:t>43/2003-9, 51/2003-14 (</w:t>
            </w:r>
            <w:proofErr w:type="spellStart"/>
            <w:r w:rsidRPr="00FC1BAE">
              <w:rPr>
                <w:rFonts w:ascii="Cambria" w:hAnsi="Cambria"/>
                <w:lang w:val="en-GB"/>
              </w:rPr>
              <w:t>испрaвка</w:t>
            </w:r>
            <w:proofErr w:type="spellEnd"/>
            <w:r w:rsidRPr="00FC1BAE">
              <w:rPr>
                <w:rFonts w:ascii="Cambria" w:hAnsi="Cambria"/>
                <w:lang w:val="en-GB"/>
              </w:rPr>
              <w:t>), 61/2005-60, 101/2005-28 (</w:t>
            </w:r>
            <w:proofErr w:type="spellStart"/>
            <w:r w:rsidRPr="00FC1BAE">
              <w:rPr>
                <w:rFonts w:ascii="Cambria" w:hAnsi="Cambria"/>
                <w:lang w:val="en-GB"/>
              </w:rPr>
              <w:t>др</w:t>
            </w:r>
            <w:proofErr w:type="spellEnd"/>
            <w:r w:rsidRPr="00FC1BAE">
              <w:rPr>
                <w:rFonts w:ascii="Cambria" w:hAnsi="Cambria"/>
                <w:lang w:val="en-GB"/>
              </w:rPr>
              <w:t xml:space="preserve">. </w:t>
            </w:r>
            <w:proofErr w:type="spellStart"/>
            <w:r w:rsidRPr="00FC1BAE">
              <w:rPr>
                <w:rFonts w:ascii="Cambria" w:hAnsi="Cambria"/>
                <w:lang w:val="en-GB"/>
              </w:rPr>
              <w:t>закон</w:t>
            </w:r>
            <w:proofErr w:type="spellEnd"/>
            <w:r w:rsidRPr="00FC1BAE">
              <w:rPr>
                <w:rFonts w:ascii="Cambria" w:hAnsi="Cambria"/>
                <w:lang w:val="en-GB"/>
              </w:rPr>
              <w:t>), 5/2009-7, 54/2009-24, 50/2011-7, 93/2012-21, 65/2013-3 (</w:t>
            </w:r>
            <w:proofErr w:type="spellStart"/>
            <w:r w:rsidRPr="00FC1BAE">
              <w:rPr>
                <w:rFonts w:ascii="Cambria" w:hAnsi="Cambria"/>
                <w:lang w:val="en-GB"/>
              </w:rPr>
              <w:t>др</w:t>
            </w:r>
            <w:proofErr w:type="spellEnd"/>
            <w:r w:rsidRPr="00FC1BAE">
              <w:rPr>
                <w:rFonts w:ascii="Cambria" w:hAnsi="Cambria"/>
                <w:lang w:val="en-GB"/>
              </w:rPr>
              <w:t xml:space="preserve">. </w:t>
            </w:r>
            <w:proofErr w:type="spellStart"/>
            <w:r w:rsidRPr="00FC1BAE">
              <w:rPr>
                <w:rFonts w:ascii="Cambria" w:hAnsi="Cambria"/>
                <w:lang w:val="en-GB"/>
              </w:rPr>
              <w:t>закон</w:t>
            </w:r>
            <w:proofErr w:type="spellEnd"/>
            <w:r w:rsidRPr="00FC1BAE">
              <w:rPr>
                <w:rFonts w:ascii="Cambria" w:hAnsi="Cambria"/>
                <w:lang w:val="en-GB"/>
              </w:rPr>
              <w:t>), 83/2015-6, 112/2015-16, 113/2017-192, 3/2018-3 (</w:t>
            </w:r>
            <w:proofErr w:type="spellStart"/>
            <w:r w:rsidRPr="00FC1BAE">
              <w:rPr>
                <w:rFonts w:ascii="Cambria" w:hAnsi="Cambria"/>
                <w:lang w:val="en-GB"/>
              </w:rPr>
              <w:t>исправка</w:t>
            </w:r>
            <w:proofErr w:type="spellEnd"/>
            <w:r w:rsidRPr="00FC1BAE">
              <w:rPr>
                <w:rFonts w:ascii="Cambria" w:hAnsi="Cambria"/>
                <w:lang w:val="en-GB"/>
              </w:rPr>
              <w:t>)</w:t>
            </w:r>
            <w:r w:rsidR="00574772" w:rsidRPr="00FC1BAE">
              <w:rPr>
                <w:rFonts w:ascii="Cambria" w:hAnsi="Cambria"/>
                <w:lang w:val="sr-Cyrl-RS"/>
              </w:rPr>
              <w:t>)</w:t>
            </w:r>
          </w:p>
        </w:tc>
        <w:tc>
          <w:tcPr>
            <w:tcW w:w="1192" w:type="dxa"/>
          </w:tcPr>
          <w:p w14:paraId="4D817BF3" w14:textId="77777777" w:rsidR="00574772" w:rsidRPr="00FC1BAE" w:rsidRDefault="005505C5" w:rsidP="00AF159D">
            <w:pPr>
              <w:jc w:val="both"/>
              <w:rPr>
                <w:rFonts w:ascii="Cambria" w:hAnsi="Cambria"/>
                <w:lang w:val="sr-Cyrl-RS"/>
              </w:rPr>
            </w:pPr>
            <w:r w:rsidRPr="00FC1BAE">
              <w:rPr>
                <w:rFonts w:ascii="Cambria" w:hAnsi="Cambria"/>
                <w:lang w:val="sr-Cyrl-RS"/>
              </w:rPr>
              <w:t>МФ</w:t>
            </w:r>
          </w:p>
        </w:tc>
      </w:tr>
      <w:tr w:rsidR="00804EA8" w:rsidRPr="004C480A" w14:paraId="23D5D867" w14:textId="77777777" w:rsidTr="003E2091">
        <w:tc>
          <w:tcPr>
            <w:tcW w:w="951" w:type="dxa"/>
          </w:tcPr>
          <w:p w14:paraId="03A17669" w14:textId="77777777" w:rsidR="00804EA8" w:rsidRPr="00FC1BAE" w:rsidRDefault="00804EA8" w:rsidP="003E2091">
            <w:pPr>
              <w:jc w:val="both"/>
              <w:rPr>
                <w:rFonts w:ascii="Cambria" w:hAnsi="Cambria"/>
                <w:lang w:val="sr-Cyrl-RS"/>
              </w:rPr>
            </w:pPr>
            <w:r w:rsidRPr="00FC1BAE">
              <w:rPr>
                <w:rFonts w:ascii="Cambria" w:hAnsi="Cambria"/>
                <w:lang w:val="sr-Cyrl-RS"/>
              </w:rPr>
              <w:t>ЗБС</w:t>
            </w:r>
          </w:p>
        </w:tc>
        <w:tc>
          <w:tcPr>
            <w:tcW w:w="6919" w:type="dxa"/>
          </w:tcPr>
          <w:p w14:paraId="64484E84" w14:textId="77777777" w:rsidR="00804EA8" w:rsidRPr="00FC1BAE" w:rsidRDefault="00804EA8" w:rsidP="003E2091">
            <w:pPr>
              <w:jc w:val="both"/>
              <w:rPr>
                <w:rFonts w:ascii="Cambria" w:hAnsi="Cambria"/>
                <w:lang w:val="en-GB"/>
              </w:rPr>
            </w:pPr>
            <w:r w:rsidRPr="00FC1BAE">
              <w:rPr>
                <w:rFonts w:ascii="Cambria" w:hAnsi="Cambria"/>
                <w:lang w:val="sr-Cyrl-RS"/>
              </w:rPr>
              <w:t>Закон о буџетском систему („Сл. гласник РС“, бр. 54/2009-3, 73/2010-3, 101/2010-239, 101/2011-260, 93/2012-175, 62/2013-3, 63/2013-3 (исправка), 108/2013-3, 142/2014-190, 68/2015-22 (др. закон), 103/2015-151, 99/2016-160, 113/2017-3, 95/2018-223)</w:t>
            </w:r>
          </w:p>
        </w:tc>
        <w:tc>
          <w:tcPr>
            <w:tcW w:w="1192" w:type="dxa"/>
          </w:tcPr>
          <w:p w14:paraId="44F91CE2" w14:textId="77777777" w:rsidR="00804EA8" w:rsidRPr="00FC1BAE" w:rsidRDefault="00804EA8" w:rsidP="003E2091">
            <w:pPr>
              <w:jc w:val="both"/>
              <w:rPr>
                <w:rFonts w:ascii="Cambria" w:hAnsi="Cambria"/>
                <w:lang w:val="sr-Cyrl-RS"/>
              </w:rPr>
            </w:pPr>
            <w:r w:rsidRPr="00FC1BAE">
              <w:rPr>
                <w:rFonts w:ascii="Cambria" w:hAnsi="Cambria"/>
                <w:lang w:val="sr-Cyrl-RS"/>
              </w:rPr>
              <w:t>МФ</w:t>
            </w:r>
          </w:p>
        </w:tc>
      </w:tr>
      <w:tr w:rsidR="00DA5183" w:rsidRPr="004C480A" w14:paraId="0287CEA1" w14:textId="77777777" w:rsidTr="003E2091">
        <w:tc>
          <w:tcPr>
            <w:tcW w:w="951" w:type="dxa"/>
          </w:tcPr>
          <w:p w14:paraId="5DDBBA23" w14:textId="77777777" w:rsidR="00DA5183" w:rsidRPr="00FC1BAE" w:rsidRDefault="00DA5183" w:rsidP="003E2091">
            <w:pPr>
              <w:jc w:val="both"/>
              <w:rPr>
                <w:rFonts w:ascii="Cambria" w:hAnsi="Cambria"/>
                <w:lang w:val="sr-Cyrl-RS"/>
              </w:rPr>
            </w:pPr>
            <w:r w:rsidRPr="00FC1BAE">
              <w:rPr>
                <w:rFonts w:ascii="Cambria" w:hAnsi="Cambria"/>
                <w:lang w:val="sr-Cyrl-RS"/>
              </w:rPr>
              <w:t>П</w:t>
            </w:r>
            <w:r w:rsidR="00804C09" w:rsidRPr="00FC1BAE">
              <w:rPr>
                <w:rFonts w:ascii="Cambria" w:hAnsi="Cambria"/>
                <w:lang w:val="sr-Cyrl-RS"/>
              </w:rPr>
              <w:t>НРЈП</w:t>
            </w:r>
          </w:p>
        </w:tc>
        <w:tc>
          <w:tcPr>
            <w:tcW w:w="6919" w:type="dxa"/>
          </w:tcPr>
          <w:p w14:paraId="5180BEEF" w14:textId="77777777" w:rsidR="00DA5183" w:rsidRPr="00FC1BAE" w:rsidRDefault="00D806FC" w:rsidP="003E2091">
            <w:pPr>
              <w:jc w:val="both"/>
              <w:rPr>
                <w:rFonts w:ascii="Cambria" w:hAnsi="Cambria"/>
                <w:lang w:val="sr-Cyrl-RS"/>
              </w:rPr>
            </w:pPr>
            <w:r w:rsidRPr="00FC1BAE">
              <w:rPr>
                <w:rFonts w:ascii="Cambria" w:hAnsi="Cambria"/>
                <w:lang w:val="sr-Cyrl-RS"/>
              </w:rPr>
              <w:t xml:space="preserve">Правилник о условима и начину вођења рачуна за уплату јавних прихода и распоред средстава са тих рачуна </w:t>
            </w:r>
            <w:r w:rsidR="00804C09" w:rsidRPr="00FC1BAE">
              <w:rPr>
                <w:rFonts w:ascii="Cambria" w:hAnsi="Cambria"/>
                <w:lang w:val="sr-Cyrl-RS"/>
              </w:rPr>
              <w:t xml:space="preserve">(„Сл. гласник РС“, бр. </w:t>
            </w:r>
            <w:r w:rsidRPr="00FC1BAE">
              <w:rPr>
                <w:rFonts w:ascii="Cambria" w:hAnsi="Cambria"/>
                <w:lang w:val="sr-Cyrl-RS"/>
              </w:rPr>
              <w:t>16/2016-155, 49/2016-122, 107/2016-393, 46/2017-20, 114/2017-26, 36/2018-52, 44/2018-27 (др. закон), 104/2018-78</w:t>
            </w:r>
            <w:r w:rsidR="00804C09" w:rsidRPr="00FC1BAE">
              <w:rPr>
                <w:rFonts w:ascii="Cambria" w:hAnsi="Cambria"/>
                <w:lang w:val="sr-Cyrl-RS"/>
              </w:rPr>
              <w:t>)</w:t>
            </w:r>
          </w:p>
        </w:tc>
        <w:tc>
          <w:tcPr>
            <w:tcW w:w="1192" w:type="dxa"/>
          </w:tcPr>
          <w:p w14:paraId="5329B815" w14:textId="77777777" w:rsidR="00DA5183" w:rsidRPr="00FC1BAE" w:rsidRDefault="00DA5183" w:rsidP="003E2091">
            <w:pPr>
              <w:jc w:val="both"/>
              <w:rPr>
                <w:rFonts w:ascii="Cambria" w:hAnsi="Cambria"/>
                <w:lang w:val="sr-Cyrl-RS"/>
              </w:rPr>
            </w:pPr>
            <w:r w:rsidRPr="00FC1BAE">
              <w:rPr>
                <w:rFonts w:ascii="Cambria" w:hAnsi="Cambria"/>
                <w:lang w:val="sr-Cyrl-RS"/>
              </w:rPr>
              <w:t>МФ</w:t>
            </w:r>
          </w:p>
        </w:tc>
      </w:tr>
      <w:tr w:rsidR="00804EA8" w:rsidRPr="004C480A" w14:paraId="393BB26C" w14:textId="77777777" w:rsidTr="003E2091">
        <w:tc>
          <w:tcPr>
            <w:tcW w:w="951" w:type="dxa"/>
          </w:tcPr>
          <w:p w14:paraId="2F0EB787" w14:textId="77777777" w:rsidR="00804EA8" w:rsidRPr="00FC1BAE" w:rsidRDefault="00804EA8" w:rsidP="003E2091">
            <w:pPr>
              <w:jc w:val="both"/>
              <w:rPr>
                <w:rFonts w:ascii="Cambria" w:hAnsi="Cambria"/>
                <w:lang w:val="sr-Cyrl-RS"/>
              </w:rPr>
            </w:pPr>
            <w:r w:rsidRPr="00FC1BAE">
              <w:rPr>
                <w:rFonts w:ascii="Cambria" w:hAnsi="Cambria"/>
                <w:lang w:val="sr-Cyrl-RS"/>
              </w:rPr>
              <w:t>ЗРР</w:t>
            </w:r>
          </w:p>
        </w:tc>
        <w:tc>
          <w:tcPr>
            <w:tcW w:w="6919" w:type="dxa"/>
          </w:tcPr>
          <w:p w14:paraId="62A382FF" w14:textId="77777777" w:rsidR="00804EA8" w:rsidRPr="00FC1BAE" w:rsidRDefault="00804EA8" w:rsidP="003E2091">
            <w:pPr>
              <w:jc w:val="both"/>
              <w:rPr>
                <w:rFonts w:ascii="Cambria" w:hAnsi="Cambria"/>
                <w:lang w:val="sr-Cyrl-RS"/>
              </w:rPr>
            </w:pPr>
            <w:r w:rsidRPr="00FC1BAE">
              <w:rPr>
                <w:rFonts w:ascii="Cambria" w:hAnsi="Cambria"/>
                <w:lang w:val="sr-Cyrl-RS"/>
              </w:rPr>
              <w:t>Закон о рачуноводству („Сл. гласник РС“, бр. 62/2013-7, 30/2018-16)</w:t>
            </w:r>
          </w:p>
        </w:tc>
        <w:tc>
          <w:tcPr>
            <w:tcW w:w="1192" w:type="dxa"/>
          </w:tcPr>
          <w:p w14:paraId="35E55005" w14:textId="77777777" w:rsidR="00804EA8" w:rsidRPr="00FC1BAE" w:rsidRDefault="00804EA8" w:rsidP="003E2091">
            <w:pPr>
              <w:jc w:val="both"/>
              <w:rPr>
                <w:rFonts w:ascii="Cambria" w:hAnsi="Cambria"/>
                <w:lang w:val="sr-Cyrl-RS"/>
              </w:rPr>
            </w:pPr>
            <w:r w:rsidRPr="00FC1BAE">
              <w:rPr>
                <w:rFonts w:ascii="Cambria" w:hAnsi="Cambria"/>
                <w:lang w:val="sr-Cyrl-RS"/>
              </w:rPr>
              <w:t>МФ</w:t>
            </w:r>
          </w:p>
        </w:tc>
      </w:tr>
      <w:tr w:rsidR="00804EA8" w:rsidRPr="004C480A" w14:paraId="2BCED707" w14:textId="77777777" w:rsidTr="003E2091">
        <w:tc>
          <w:tcPr>
            <w:tcW w:w="951" w:type="dxa"/>
          </w:tcPr>
          <w:p w14:paraId="4238B492" w14:textId="77777777" w:rsidR="00804EA8" w:rsidRPr="00FC1BAE" w:rsidRDefault="00804EA8" w:rsidP="003E2091">
            <w:pPr>
              <w:jc w:val="both"/>
              <w:rPr>
                <w:rFonts w:ascii="Cambria" w:hAnsi="Cambria"/>
                <w:lang w:val="sr-Cyrl-RS"/>
              </w:rPr>
            </w:pPr>
            <w:r w:rsidRPr="00FC1BAE">
              <w:rPr>
                <w:rFonts w:ascii="Cambria" w:hAnsi="Cambria"/>
                <w:lang w:val="sr-Cyrl-RS"/>
              </w:rPr>
              <w:t>ЗППА</w:t>
            </w:r>
          </w:p>
        </w:tc>
        <w:tc>
          <w:tcPr>
            <w:tcW w:w="6919" w:type="dxa"/>
          </w:tcPr>
          <w:p w14:paraId="14742EFE" w14:textId="77777777" w:rsidR="00804EA8" w:rsidRPr="00FC1BAE" w:rsidRDefault="00804EA8" w:rsidP="003E2091">
            <w:pPr>
              <w:jc w:val="both"/>
              <w:rPr>
                <w:rFonts w:ascii="Cambria" w:hAnsi="Cambria"/>
                <w:lang w:val="sr-Cyrl-RS"/>
              </w:rPr>
            </w:pPr>
            <w:r w:rsidRPr="00FC1BAE">
              <w:rPr>
                <w:rFonts w:ascii="Cambria" w:hAnsi="Cambria"/>
                <w:lang w:val="sr-Cyrl-RS"/>
              </w:rPr>
              <w:t>Закон о пореском поступку и пореској администрацији („Сл. гласник РС“, бр. 80/2002-1, 84/2002-2 (исправка), 23/2003-16 (исправка), 70/2003-1, 55/2004-32, 61/2005-51, 85/2005-30 (др. законик), 62/2006-12 (др. закон), 61/2007-8, 20/2009-39, 72/2009-53 (др. закон), 53/2010-15, 101/2011-266, 2/2012-3 (исправка), 93/2012-3, 47/2013-12, 108/2013-9, 68/2014-3, 105/2014-3, 91/2015-13 (Аутентично тумачење), 112/2015-5, 15/2016-24, 108/2016-14, 30/2018-17, 95/2018-240)</w:t>
            </w:r>
          </w:p>
        </w:tc>
        <w:tc>
          <w:tcPr>
            <w:tcW w:w="1192" w:type="dxa"/>
          </w:tcPr>
          <w:p w14:paraId="483B739B" w14:textId="77777777" w:rsidR="00804EA8" w:rsidRPr="00FC1BAE" w:rsidRDefault="00804EA8" w:rsidP="003E2091">
            <w:pPr>
              <w:jc w:val="both"/>
              <w:rPr>
                <w:rFonts w:ascii="Cambria" w:hAnsi="Cambria"/>
                <w:lang w:val="sr-Cyrl-RS"/>
              </w:rPr>
            </w:pPr>
            <w:r w:rsidRPr="00FC1BAE">
              <w:rPr>
                <w:rFonts w:ascii="Cambria" w:hAnsi="Cambria"/>
                <w:lang w:val="sr-Cyrl-RS"/>
              </w:rPr>
              <w:t>МФ</w:t>
            </w:r>
          </w:p>
        </w:tc>
      </w:tr>
      <w:tr w:rsidR="00B103A7" w:rsidRPr="004C480A" w14:paraId="39933D6E" w14:textId="77777777" w:rsidTr="003E2091">
        <w:tc>
          <w:tcPr>
            <w:tcW w:w="951" w:type="dxa"/>
          </w:tcPr>
          <w:p w14:paraId="391BF997" w14:textId="77777777" w:rsidR="00B103A7" w:rsidRPr="00FC1BAE" w:rsidRDefault="00B103A7" w:rsidP="003E2091">
            <w:pPr>
              <w:jc w:val="both"/>
              <w:rPr>
                <w:rFonts w:ascii="Cambria" w:hAnsi="Cambria"/>
                <w:lang w:val="sr-Cyrl-RS"/>
              </w:rPr>
            </w:pPr>
            <w:r w:rsidRPr="00FC1BAE">
              <w:rPr>
                <w:rFonts w:ascii="Cambria" w:hAnsi="Cambria"/>
                <w:lang w:val="sr-Cyrl-RS"/>
              </w:rPr>
              <w:t>ЗРИНО</w:t>
            </w:r>
          </w:p>
        </w:tc>
        <w:tc>
          <w:tcPr>
            <w:tcW w:w="6919" w:type="dxa"/>
          </w:tcPr>
          <w:p w14:paraId="0142EBBA" w14:textId="77777777" w:rsidR="00B103A7" w:rsidRPr="00FC1BAE" w:rsidRDefault="00B103A7" w:rsidP="003E2091">
            <w:pPr>
              <w:jc w:val="both"/>
              <w:rPr>
                <w:rFonts w:ascii="Cambria" w:hAnsi="Cambria"/>
                <w:lang w:val="sr-Cyrl-RS"/>
              </w:rPr>
            </w:pPr>
            <w:r w:rsidRPr="00FC1BAE">
              <w:rPr>
                <w:rFonts w:ascii="Cambria" w:hAnsi="Cambria"/>
                <w:lang w:val="sr-Cyrl-RS"/>
              </w:rPr>
              <w:t>Закон о роковима измирења новчаних обавеза у комерцијалним трансакцијама („Сл. гласник РС“, бр. 119/2012-9, 68/2015-16, 113/2017-230)</w:t>
            </w:r>
          </w:p>
        </w:tc>
        <w:tc>
          <w:tcPr>
            <w:tcW w:w="1192" w:type="dxa"/>
          </w:tcPr>
          <w:p w14:paraId="7F59F830" w14:textId="77777777" w:rsidR="00B103A7" w:rsidRPr="00FC1BAE" w:rsidRDefault="00B103A7" w:rsidP="003E2091">
            <w:pPr>
              <w:jc w:val="both"/>
              <w:rPr>
                <w:rFonts w:ascii="Cambria" w:hAnsi="Cambria"/>
                <w:lang w:val="sr-Cyrl-RS"/>
              </w:rPr>
            </w:pPr>
            <w:r w:rsidRPr="00FC1BAE">
              <w:rPr>
                <w:rFonts w:ascii="Cambria" w:hAnsi="Cambria"/>
                <w:lang w:val="sr-Cyrl-RS"/>
              </w:rPr>
              <w:t>МФ</w:t>
            </w:r>
          </w:p>
        </w:tc>
      </w:tr>
      <w:tr w:rsidR="00B6239D" w:rsidRPr="004C480A" w14:paraId="0E3387AC" w14:textId="77777777" w:rsidTr="003E2091">
        <w:tc>
          <w:tcPr>
            <w:tcW w:w="951" w:type="dxa"/>
          </w:tcPr>
          <w:p w14:paraId="60A86ADE" w14:textId="77777777" w:rsidR="00B6239D" w:rsidRPr="00FC1BAE" w:rsidRDefault="00B6239D" w:rsidP="003E2091">
            <w:pPr>
              <w:jc w:val="both"/>
              <w:rPr>
                <w:rFonts w:ascii="Cambria" w:hAnsi="Cambria"/>
                <w:lang w:val="sr-Cyrl-RS"/>
              </w:rPr>
            </w:pPr>
            <w:r w:rsidRPr="00FC1BAE">
              <w:rPr>
                <w:rFonts w:ascii="Cambria" w:hAnsi="Cambria"/>
                <w:lang w:val="sr-Cyrl-RS"/>
              </w:rPr>
              <w:t>ОИТ</w:t>
            </w:r>
          </w:p>
        </w:tc>
        <w:tc>
          <w:tcPr>
            <w:tcW w:w="6919" w:type="dxa"/>
          </w:tcPr>
          <w:p w14:paraId="3818B28C" w14:textId="77777777" w:rsidR="00B6239D" w:rsidRPr="00FC1BAE" w:rsidRDefault="00B6239D" w:rsidP="003E2091">
            <w:pPr>
              <w:jc w:val="both"/>
              <w:rPr>
                <w:rFonts w:ascii="Cambria" w:hAnsi="Cambria"/>
                <w:lang w:val="sr-Cyrl-RS"/>
              </w:rPr>
            </w:pPr>
            <w:r w:rsidRPr="00FC1BAE">
              <w:rPr>
                <w:rFonts w:ascii="Cambria" w:hAnsi="Cambria"/>
                <w:lang w:val="sr-Cyrl-RS"/>
              </w:rPr>
              <w:t>Одлука о општим правилима за извршавање инстант трансфера одобрења („Сл. гласник РС“, бр.  65/2018-203, 78/2018-166)</w:t>
            </w:r>
          </w:p>
        </w:tc>
        <w:tc>
          <w:tcPr>
            <w:tcW w:w="1192" w:type="dxa"/>
          </w:tcPr>
          <w:p w14:paraId="26866DEB" w14:textId="77777777" w:rsidR="00B6239D" w:rsidRPr="00FC1BAE" w:rsidRDefault="00B6239D" w:rsidP="003E2091">
            <w:pPr>
              <w:jc w:val="both"/>
              <w:rPr>
                <w:rFonts w:ascii="Cambria" w:hAnsi="Cambria"/>
                <w:lang w:val="sr-Cyrl-RS"/>
              </w:rPr>
            </w:pPr>
            <w:r w:rsidRPr="00FC1BAE">
              <w:rPr>
                <w:rFonts w:ascii="Cambria" w:hAnsi="Cambria"/>
                <w:lang w:val="sr-Cyrl-RS"/>
              </w:rPr>
              <w:t>НБС</w:t>
            </w:r>
          </w:p>
        </w:tc>
      </w:tr>
      <w:tr w:rsidR="00B103A7" w:rsidRPr="004C480A" w14:paraId="041A29AE" w14:textId="77777777" w:rsidTr="003E2091">
        <w:tc>
          <w:tcPr>
            <w:tcW w:w="951" w:type="dxa"/>
          </w:tcPr>
          <w:p w14:paraId="69E886E8" w14:textId="77777777" w:rsidR="00B103A7" w:rsidRPr="00FC1BAE" w:rsidRDefault="00B103A7" w:rsidP="003E2091">
            <w:pPr>
              <w:jc w:val="both"/>
              <w:rPr>
                <w:rFonts w:ascii="Cambria" w:hAnsi="Cambria"/>
                <w:lang w:val="sr-Cyrl-RS"/>
              </w:rPr>
            </w:pPr>
            <w:r w:rsidRPr="00FC1BAE">
              <w:rPr>
                <w:rFonts w:ascii="Cambria" w:hAnsi="Cambria"/>
                <w:lang w:val="sr-Cyrl-RS"/>
              </w:rPr>
              <w:t>ЗЈМБГ</w:t>
            </w:r>
          </w:p>
        </w:tc>
        <w:tc>
          <w:tcPr>
            <w:tcW w:w="6919" w:type="dxa"/>
          </w:tcPr>
          <w:p w14:paraId="188C5FAE" w14:textId="77777777" w:rsidR="00B103A7" w:rsidRPr="00FC1BAE" w:rsidRDefault="00B103A7" w:rsidP="003E2091">
            <w:pPr>
              <w:jc w:val="both"/>
              <w:rPr>
                <w:rFonts w:ascii="Cambria" w:hAnsi="Cambria"/>
                <w:lang w:val="sr-Cyrl-RS"/>
              </w:rPr>
            </w:pPr>
            <w:r w:rsidRPr="00FC1BAE">
              <w:rPr>
                <w:rFonts w:ascii="Cambria" w:hAnsi="Cambria"/>
                <w:lang w:val="sr-Cyrl-RS"/>
              </w:rPr>
              <w:t>Закон о јединственом матичном броју грађана („Сл. гласник РС“, бр. 24/2018-68)</w:t>
            </w:r>
          </w:p>
        </w:tc>
        <w:tc>
          <w:tcPr>
            <w:tcW w:w="1192" w:type="dxa"/>
          </w:tcPr>
          <w:p w14:paraId="5C3F512E" w14:textId="77777777" w:rsidR="00B103A7" w:rsidRPr="00FC1BAE" w:rsidRDefault="00B103A7" w:rsidP="003E2091">
            <w:pPr>
              <w:jc w:val="both"/>
              <w:rPr>
                <w:rFonts w:ascii="Cambria" w:hAnsi="Cambria"/>
                <w:lang w:val="sr-Cyrl-RS"/>
              </w:rPr>
            </w:pPr>
            <w:r w:rsidRPr="00FC1BAE">
              <w:rPr>
                <w:rFonts w:ascii="Cambria" w:hAnsi="Cambria"/>
                <w:lang w:val="sr-Cyrl-RS"/>
              </w:rPr>
              <w:t>МУП</w:t>
            </w:r>
          </w:p>
        </w:tc>
      </w:tr>
      <w:tr w:rsidR="00B103A7" w:rsidRPr="004C480A" w14:paraId="4BA28F96" w14:textId="77777777" w:rsidTr="003E2091">
        <w:tc>
          <w:tcPr>
            <w:tcW w:w="951" w:type="dxa"/>
          </w:tcPr>
          <w:p w14:paraId="7ABDB520" w14:textId="77777777" w:rsidR="00B103A7" w:rsidRPr="00FC1BAE" w:rsidRDefault="00B103A7" w:rsidP="003E2091">
            <w:pPr>
              <w:jc w:val="both"/>
              <w:rPr>
                <w:rFonts w:ascii="Cambria" w:hAnsi="Cambria"/>
                <w:lang w:val="sr-Cyrl-RS"/>
              </w:rPr>
            </w:pPr>
            <w:r w:rsidRPr="00FC1BAE">
              <w:rPr>
                <w:rFonts w:ascii="Cambria" w:hAnsi="Cambria"/>
                <w:lang w:val="sr-Cyrl-RS"/>
              </w:rPr>
              <w:t>ЗОС</w:t>
            </w:r>
          </w:p>
        </w:tc>
        <w:tc>
          <w:tcPr>
            <w:tcW w:w="6919" w:type="dxa"/>
          </w:tcPr>
          <w:p w14:paraId="5ADA8050" w14:textId="77777777" w:rsidR="00B103A7" w:rsidRPr="00FC1BAE" w:rsidRDefault="00B103A7" w:rsidP="003E2091">
            <w:pPr>
              <w:jc w:val="both"/>
              <w:rPr>
                <w:rFonts w:ascii="Cambria" w:hAnsi="Cambria"/>
                <w:lang w:val="sr-Cyrl-RS"/>
              </w:rPr>
            </w:pPr>
            <w:r w:rsidRPr="00FC1BAE">
              <w:rPr>
                <w:rFonts w:ascii="Cambria" w:hAnsi="Cambria"/>
                <w:lang w:val="sr-Cyrl-RS"/>
              </w:rPr>
              <w:t>Закон о странцима („Сл. гласник РС“, бр. 24/2018-3)</w:t>
            </w:r>
          </w:p>
        </w:tc>
        <w:tc>
          <w:tcPr>
            <w:tcW w:w="1192" w:type="dxa"/>
          </w:tcPr>
          <w:p w14:paraId="0B79684A" w14:textId="77777777" w:rsidR="00B103A7" w:rsidRPr="00FC1BAE" w:rsidRDefault="00B103A7" w:rsidP="003E2091">
            <w:pPr>
              <w:jc w:val="both"/>
              <w:rPr>
                <w:rFonts w:ascii="Cambria" w:hAnsi="Cambria"/>
                <w:lang w:val="sr-Cyrl-RS"/>
              </w:rPr>
            </w:pPr>
            <w:r w:rsidRPr="00FC1BAE">
              <w:rPr>
                <w:rFonts w:ascii="Cambria" w:hAnsi="Cambria"/>
                <w:lang w:val="sr-Cyrl-RS"/>
              </w:rPr>
              <w:t>МУП</w:t>
            </w:r>
          </w:p>
        </w:tc>
      </w:tr>
      <w:tr w:rsidR="00574772" w:rsidRPr="004C480A" w14:paraId="6D31AF27" w14:textId="77777777" w:rsidTr="00377DB2">
        <w:tc>
          <w:tcPr>
            <w:tcW w:w="951" w:type="dxa"/>
          </w:tcPr>
          <w:p w14:paraId="366B49E1" w14:textId="77777777" w:rsidR="00574772" w:rsidRPr="00FC1BAE" w:rsidRDefault="005505C5" w:rsidP="00AF159D">
            <w:pPr>
              <w:jc w:val="both"/>
              <w:rPr>
                <w:rFonts w:ascii="Cambria" w:hAnsi="Cambria"/>
                <w:lang w:val="sr-Cyrl-RS"/>
              </w:rPr>
            </w:pPr>
            <w:r w:rsidRPr="00FC1BAE">
              <w:rPr>
                <w:rFonts w:ascii="Cambria" w:hAnsi="Cambria"/>
                <w:lang w:val="sr-Cyrl-RS"/>
              </w:rPr>
              <w:t>ЗААГ</w:t>
            </w:r>
          </w:p>
        </w:tc>
        <w:tc>
          <w:tcPr>
            <w:tcW w:w="6919" w:type="dxa"/>
          </w:tcPr>
          <w:p w14:paraId="4CFE1527" w14:textId="7000D125" w:rsidR="00574772" w:rsidRPr="00FC1BAE" w:rsidRDefault="005505C5" w:rsidP="00BA602F">
            <w:pPr>
              <w:jc w:val="both"/>
              <w:rPr>
                <w:rFonts w:ascii="Cambria" w:hAnsi="Cambria"/>
                <w:lang w:val="sr-Cyrl-RS"/>
              </w:rPr>
            </w:pPr>
            <w:r w:rsidRPr="00FC1BAE">
              <w:rPr>
                <w:rFonts w:ascii="Cambria" w:hAnsi="Cambria"/>
                <w:lang w:val="sr-Cyrl-RS"/>
              </w:rPr>
              <w:t>Закон о архивској грађи</w:t>
            </w:r>
            <w:r w:rsidR="00BA602F" w:rsidRPr="00FC1BAE">
              <w:rPr>
                <w:rFonts w:ascii="Cambria" w:hAnsi="Cambria"/>
                <w:lang w:val="sr-Cyrl-RS"/>
              </w:rPr>
              <w:t xml:space="preserve"> и архивској делатности</w:t>
            </w:r>
            <w:r w:rsidRPr="00FC1BAE">
              <w:rPr>
                <w:rFonts w:ascii="Cambria" w:hAnsi="Cambria"/>
                <w:lang w:val="sr-Cyrl-RS"/>
              </w:rPr>
              <w:t xml:space="preserve"> </w:t>
            </w:r>
            <w:r w:rsidR="00574772" w:rsidRPr="00FC1BAE">
              <w:rPr>
                <w:rFonts w:ascii="Cambria" w:hAnsi="Cambria"/>
                <w:lang w:val="sr-Cyrl-RS"/>
              </w:rPr>
              <w:t>(</w:t>
            </w:r>
            <w:r w:rsidRPr="00FC1BAE">
              <w:rPr>
                <w:rFonts w:ascii="Cambria" w:hAnsi="Cambria"/>
                <w:lang w:val="sr-Cyrl-RS"/>
              </w:rPr>
              <w:t>у изради</w:t>
            </w:r>
            <w:r w:rsidR="00574772" w:rsidRPr="00FC1BAE">
              <w:rPr>
                <w:rFonts w:ascii="Cambria" w:hAnsi="Cambria"/>
                <w:lang w:val="sr-Cyrl-RS"/>
              </w:rPr>
              <w:t>)</w:t>
            </w:r>
          </w:p>
        </w:tc>
        <w:tc>
          <w:tcPr>
            <w:tcW w:w="1192" w:type="dxa"/>
          </w:tcPr>
          <w:p w14:paraId="4A7E5FE5" w14:textId="77777777" w:rsidR="00574772" w:rsidRPr="00FC1BAE" w:rsidRDefault="00DF317E" w:rsidP="00AF159D">
            <w:pPr>
              <w:jc w:val="both"/>
              <w:rPr>
                <w:rFonts w:ascii="Cambria" w:hAnsi="Cambria"/>
                <w:lang w:val="sr-Cyrl-RS"/>
              </w:rPr>
            </w:pPr>
            <w:r w:rsidRPr="00FC1BAE">
              <w:rPr>
                <w:rFonts w:ascii="Cambria" w:hAnsi="Cambria"/>
                <w:lang w:val="sr-Cyrl-RS"/>
              </w:rPr>
              <w:t>МКИ</w:t>
            </w:r>
          </w:p>
        </w:tc>
      </w:tr>
      <w:tr w:rsidR="001643F6" w:rsidRPr="004C480A" w14:paraId="199BA3A8" w14:textId="77777777" w:rsidTr="00377DB2">
        <w:tc>
          <w:tcPr>
            <w:tcW w:w="951" w:type="dxa"/>
          </w:tcPr>
          <w:p w14:paraId="261958A4" w14:textId="77777777" w:rsidR="001643F6" w:rsidRPr="00FC1BAE" w:rsidRDefault="001643F6" w:rsidP="00AF159D">
            <w:pPr>
              <w:jc w:val="both"/>
              <w:rPr>
                <w:rFonts w:ascii="Cambria" w:hAnsi="Cambria"/>
                <w:lang w:val="sr-Cyrl-RS"/>
              </w:rPr>
            </w:pPr>
            <w:r w:rsidRPr="00FC1BAE">
              <w:rPr>
                <w:rFonts w:ascii="Cambria" w:hAnsi="Cambria"/>
                <w:lang w:val="sr-Cyrl-RS"/>
              </w:rPr>
              <w:t>ЗДПК</w:t>
            </w:r>
          </w:p>
        </w:tc>
        <w:tc>
          <w:tcPr>
            <w:tcW w:w="6919" w:type="dxa"/>
          </w:tcPr>
          <w:p w14:paraId="356A4D97" w14:textId="77777777" w:rsidR="001643F6" w:rsidRPr="00FC1BAE" w:rsidRDefault="001643F6" w:rsidP="00AF159D">
            <w:pPr>
              <w:jc w:val="both"/>
              <w:rPr>
                <w:rFonts w:ascii="Cambria" w:hAnsi="Cambria"/>
                <w:lang w:val="sr-Cyrl-RS"/>
              </w:rPr>
            </w:pPr>
            <w:r w:rsidRPr="00FC1BAE">
              <w:rPr>
                <w:rFonts w:ascii="Cambria" w:hAnsi="Cambria"/>
                <w:lang w:val="sr-Cyrl-RS"/>
              </w:rPr>
              <w:t xml:space="preserve">Закон о државном премеру и катастру </w:t>
            </w:r>
            <w:r w:rsidR="000068EF" w:rsidRPr="00FC1BAE">
              <w:rPr>
                <w:rFonts w:ascii="Cambria" w:hAnsi="Cambria"/>
                <w:lang w:val="sr-Cyrl-RS"/>
              </w:rPr>
              <w:t>(„Сл. гласник РС“, бр. 72/2009-139, 18/2010-108, 65/2013-3, 15/2015-97 (УС), 96/2015-11, 47/2017-9 (Аутентично тумачење), 113/2017-192 (др. закон), 27/2018-32 (др. закон), 41/2018-16 (др. закон))</w:t>
            </w:r>
          </w:p>
        </w:tc>
        <w:tc>
          <w:tcPr>
            <w:tcW w:w="1192" w:type="dxa"/>
          </w:tcPr>
          <w:p w14:paraId="4A2F74AB" w14:textId="77777777" w:rsidR="001643F6" w:rsidRPr="00FC1BAE" w:rsidRDefault="00C734DB" w:rsidP="00AF159D">
            <w:pPr>
              <w:jc w:val="both"/>
              <w:rPr>
                <w:rFonts w:ascii="Cambria" w:hAnsi="Cambria"/>
                <w:lang w:val="sr-Cyrl-RS"/>
              </w:rPr>
            </w:pPr>
            <w:r w:rsidRPr="00FC1BAE">
              <w:rPr>
                <w:rFonts w:ascii="Cambria" w:hAnsi="Cambria"/>
                <w:lang w:val="sr-Cyrl-RS"/>
              </w:rPr>
              <w:t>МГСИ</w:t>
            </w:r>
          </w:p>
        </w:tc>
      </w:tr>
      <w:tr w:rsidR="00B103A7" w:rsidRPr="004C480A" w14:paraId="666E4594" w14:textId="77777777" w:rsidTr="00377DB2">
        <w:tc>
          <w:tcPr>
            <w:tcW w:w="951" w:type="dxa"/>
          </w:tcPr>
          <w:p w14:paraId="02E22E37" w14:textId="77777777" w:rsidR="00B103A7" w:rsidRPr="00FC1BAE" w:rsidRDefault="00B103A7" w:rsidP="00AF159D">
            <w:pPr>
              <w:jc w:val="both"/>
              <w:rPr>
                <w:rFonts w:ascii="Cambria" w:hAnsi="Cambria"/>
                <w:lang w:val="sr-Cyrl-RS"/>
              </w:rPr>
            </w:pPr>
            <w:r w:rsidRPr="00FC1BAE">
              <w:rPr>
                <w:rFonts w:ascii="Cambria" w:hAnsi="Cambria"/>
                <w:lang w:val="sr-Cyrl-RS"/>
              </w:rPr>
              <w:t>ЗПИ</w:t>
            </w:r>
          </w:p>
        </w:tc>
        <w:tc>
          <w:tcPr>
            <w:tcW w:w="6919" w:type="dxa"/>
          </w:tcPr>
          <w:p w14:paraId="3A13A0B7" w14:textId="77777777" w:rsidR="00B103A7" w:rsidRPr="00FC1BAE" w:rsidRDefault="00B103A7" w:rsidP="00AF159D">
            <w:pPr>
              <w:jc w:val="both"/>
              <w:rPr>
                <w:rFonts w:ascii="Cambria" w:hAnsi="Cambria"/>
                <w:lang w:val="sr-Cyrl-RS"/>
              </w:rPr>
            </w:pPr>
            <w:r w:rsidRPr="00FC1BAE">
              <w:rPr>
                <w:rFonts w:ascii="Cambria" w:hAnsi="Cambria"/>
                <w:lang w:val="sr-Cyrl-RS"/>
              </w:rPr>
              <w:t xml:space="preserve">Закон о планирању и изградњи („Сл. гласник РС“, бр. 72/2009-105, 81/2009-76 (исправка), 64/2010-66 (УС), 24/2011-3, 121/2012-14, 42/2013-37 (УС), 50/2013-23 (УС), 98/2013-258 (УС), 132/2014-3, </w:t>
            </w:r>
            <w:r w:rsidRPr="00FC1BAE">
              <w:rPr>
                <w:rFonts w:ascii="Cambria" w:hAnsi="Cambria"/>
                <w:lang w:val="sr-Cyrl-RS"/>
              </w:rPr>
              <w:lastRenderedPageBreak/>
              <w:t>145/2014-72, 83/2018-18)</w:t>
            </w:r>
          </w:p>
        </w:tc>
        <w:tc>
          <w:tcPr>
            <w:tcW w:w="1192" w:type="dxa"/>
          </w:tcPr>
          <w:p w14:paraId="1E0950D2" w14:textId="77777777" w:rsidR="00B103A7" w:rsidRPr="00FC1BAE" w:rsidRDefault="00B103A7" w:rsidP="00AF159D">
            <w:pPr>
              <w:jc w:val="both"/>
              <w:rPr>
                <w:rFonts w:ascii="Cambria" w:hAnsi="Cambria"/>
                <w:lang w:val="sr-Cyrl-RS"/>
              </w:rPr>
            </w:pPr>
            <w:r w:rsidRPr="00FC1BAE">
              <w:rPr>
                <w:rFonts w:ascii="Cambria" w:hAnsi="Cambria"/>
                <w:lang w:val="sr-Cyrl-RS"/>
              </w:rPr>
              <w:lastRenderedPageBreak/>
              <w:t>МГСИ</w:t>
            </w:r>
          </w:p>
        </w:tc>
      </w:tr>
      <w:tr w:rsidR="00B103A7" w:rsidRPr="004C480A" w14:paraId="392D2B21" w14:textId="77777777" w:rsidTr="00377DB2">
        <w:tc>
          <w:tcPr>
            <w:tcW w:w="951" w:type="dxa"/>
          </w:tcPr>
          <w:p w14:paraId="2F702EEF" w14:textId="77777777" w:rsidR="00B103A7" w:rsidRPr="00FC1BAE" w:rsidRDefault="00B103A7" w:rsidP="00AF159D">
            <w:pPr>
              <w:jc w:val="both"/>
              <w:rPr>
                <w:rFonts w:ascii="Cambria" w:hAnsi="Cambria"/>
                <w:lang w:val="sr-Cyrl-RS"/>
              </w:rPr>
            </w:pPr>
            <w:r w:rsidRPr="00FC1BAE">
              <w:rPr>
                <w:rFonts w:ascii="Cambria" w:hAnsi="Cambria"/>
                <w:lang w:val="sr-Cyrl-RS"/>
              </w:rPr>
              <w:lastRenderedPageBreak/>
              <w:t>ЗПУК</w:t>
            </w:r>
          </w:p>
        </w:tc>
        <w:tc>
          <w:tcPr>
            <w:tcW w:w="6919" w:type="dxa"/>
          </w:tcPr>
          <w:p w14:paraId="7DC55D70" w14:textId="77777777" w:rsidR="00B103A7" w:rsidRPr="00FC1BAE" w:rsidRDefault="00B103A7" w:rsidP="00AF159D">
            <w:pPr>
              <w:jc w:val="both"/>
              <w:rPr>
                <w:rFonts w:ascii="Cambria" w:hAnsi="Cambria"/>
                <w:lang w:val="sr-Cyrl-RS"/>
              </w:rPr>
            </w:pPr>
            <w:r w:rsidRPr="00FC1BAE">
              <w:rPr>
                <w:rFonts w:ascii="Cambria" w:hAnsi="Cambria"/>
                <w:lang w:val="sr-Cyrl-RS"/>
              </w:rPr>
              <w:t>Закон о поступку уписа у катастар непокретности и водова („Сл. гласник РС“, бр. 41/2018-16, 95/2018-352)</w:t>
            </w:r>
          </w:p>
        </w:tc>
        <w:tc>
          <w:tcPr>
            <w:tcW w:w="1192" w:type="dxa"/>
          </w:tcPr>
          <w:p w14:paraId="179E90FE" w14:textId="77777777" w:rsidR="00B103A7" w:rsidRPr="00FC1BAE" w:rsidRDefault="00B103A7" w:rsidP="00AF159D">
            <w:pPr>
              <w:jc w:val="both"/>
              <w:rPr>
                <w:rFonts w:ascii="Cambria" w:hAnsi="Cambria"/>
                <w:lang w:val="sr-Cyrl-RS"/>
              </w:rPr>
            </w:pPr>
            <w:r w:rsidRPr="00FC1BAE">
              <w:rPr>
                <w:rFonts w:ascii="Cambria" w:hAnsi="Cambria"/>
                <w:lang w:val="sr-Cyrl-RS"/>
              </w:rPr>
              <w:t>МГСИ</w:t>
            </w:r>
          </w:p>
        </w:tc>
      </w:tr>
      <w:tr w:rsidR="00B103A7" w:rsidRPr="004C480A" w14:paraId="5D1A2993" w14:textId="77777777" w:rsidTr="003E2091">
        <w:tc>
          <w:tcPr>
            <w:tcW w:w="951" w:type="dxa"/>
          </w:tcPr>
          <w:p w14:paraId="14DC5613" w14:textId="77777777" w:rsidR="00B103A7" w:rsidRPr="00FC1BAE" w:rsidRDefault="00B103A7" w:rsidP="003E2091">
            <w:pPr>
              <w:jc w:val="both"/>
              <w:rPr>
                <w:rFonts w:ascii="Cambria" w:hAnsi="Cambria"/>
                <w:lang w:val="sr-Cyrl-RS"/>
              </w:rPr>
            </w:pPr>
            <w:r w:rsidRPr="00FC1BAE">
              <w:rPr>
                <w:rFonts w:ascii="Cambria" w:hAnsi="Cambria"/>
                <w:lang w:val="sr-Cyrl-RS"/>
              </w:rPr>
              <w:t>ЗКД</w:t>
            </w:r>
          </w:p>
        </w:tc>
        <w:tc>
          <w:tcPr>
            <w:tcW w:w="6919" w:type="dxa"/>
          </w:tcPr>
          <w:p w14:paraId="63DEDC82" w14:textId="77777777" w:rsidR="00B103A7" w:rsidRPr="00FC1BAE" w:rsidRDefault="00B103A7" w:rsidP="003E2091">
            <w:pPr>
              <w:jc w:val="both"/>
              <w:rPr>
                <w:rFonts w:ascii="Cambria" w:hAnsi="Cambria"/>
                <w:lang w:val="sr-Cyrl-RS"/>
              </w:rPr>
            </w:pPr>
            <w:r w:rsidRPr="00FC1BAE">
              <w:rPr>
                <w:rFonts w:ascii="Cambria" w:hAnsi="Cambria"/>
                <w:lang w:val="sr-Cyrl-RS"/>
              </w:rPr>
              <w:t>Закон о класификацији делатности („Сл. гласник РС“, бр. 104/2009-35)</w:t>
            </w:r>
          </w:p>
        </w:tc>
        <w:tc>
          <w:tcPr>
            <w:tcW w:w="1192" w:type="dxa"/>
          </w:tcPr>
          <w:p w14:paraId="77BE5D9C" w14:textId="77777777" w:rsidR="00B103A7" w:rsidRPr="00FC1BAE" w:rsidRDefault="00B103A7" w:rsidP="003E2091">
            <w:pPr>
              <w:jc w:val="both"/>
              <w:rPr>
                <w:rFonts w:ascii="Cambria" w:hAnsi="Cambria"/>
                <w:lang w:val="sr-Cyrl-RS"/>
              </w:rPr>
            </w:pPr>
            <w:r w:rsidRPr="00FC1BAE">
              <w:rPr>
                <w:rFonts w:ascii="Cambria" w:hAnsi="Cambria"/>
                <w:lang w:val="sr-Cyrl-RS"/>
              </w:rPr>
              <w:t>РЗС</w:t>
            </w:r>
          </w:p>
        </w:tc>
      </w:tr>
      <w:tr w:rsidR="00BA1A84" w:rsidRPr="004C480A" w14:paraId="3E52914D" w14:textId="77777777" w:rsidTr="00377DB2">
        <w:tc>
          <w:tcPr>
            <w:tcW w:w="951" w:type="dxa"/>
          </w:tcPr>
          <w:p w14:paraId="4FB9C8A3" w14:textId="77777777" w:rsidR="00BA1A84" w:rsidRPr="00FC1BAE" w:rsidRDefault="00BA1A84" w:rsidP="00AF159D">
            <w:pPr>
              <w:jc w:val="both"/>
              <w:rPr>
                <w:rFonts w:ascii="Cambria" w:hAnsi="Cambria"/>
                <w:lang w:val="sr-Cyrl-RS"/>
              </w:rPr>
            </w:pPr>
            <w:r w:rsidRPr="00FC1BAE">
              <w:rPr>
                <w:rFonts w:ascii="Cambria" w:hAnsi="Cambria"/>
                <w:lang w:val="sr-Cyrl-RS"/>
              </w:rPr>
              <w:t>ЗПРАПР</w:t>
            </w:r>
          </w:p>
        </w:tc>
        <w:tc>
          <w:tcPr>
            <w:tcW w:w="6919" w:type="dxa"/>
          </w:tcPr>
          <w:p w14:paraId="2553060F" w14:textId="77777777" w:rsidR="00BA1A84" w:rsidRPr="00FC1BAE" w:rsidRDefault="00BA1A84" w:rsidP="00AF159D">
            <w:pPr>
              <w:jc w:val="both"/>
              <w:rPr>
                <w:rFonts w:ascii="Cambria" w:hAnsi="Cambria"/>
                <w:lang w:val="sr-Cyrl-RS"/>
              </w:rPr>
            </w:pPr>
            <w:r w:rsidRPr="00FC1BAE">
              <w:rPr>
                <w:rFonts w:ascii="Cambria" w:hAnsi="Cambria"/>
                <w:lang w:val="sr-Cyrl-RS"/>
              </w:rPr>
              <w:t xml:space="preserve">Закон о поступку регистрације у Агенцији за привредне регистре </w:t>
            </w:r>
            <w:r w:rsidR="00804EA8" w:rsidRPr="00FC1BAE">
              <w:rPr>
                <w:rFonts w:ascii="Cambria" w:hAnsi="Cambria"/>
                <w:lang w:val="sr-Cyrl-RS"/>
              </w:rPr>
              <w:t>(„Сл. гласник РС“, бр. 99/2011-9, 83/2014-22)</w:t>
            </w:r>
          </w:p>
        </w:tc>
        <w:tc>
          <w:tcPr>
            <w:tcW w:w="1192" w:type="dxa"/>
          </w:tcPr>
          <w:p w14:paraId="7D1C360D" w14:textId="77777777" w:rsidR="00BA1A84" w:rsidRPr="00FC1BAE" w:rsidRDefault="00804EA8" w:rsidP="00AF159D">
            <w:pPr>
              <w:jc w:val="both"/>
              <w:rPr>
                <w:rFonts w:ascii="Cambria" w:hAnsi="Cambria"/>
                <w:lang w:val="sr-Cyrl-RS"/>
              </w:rPr>
            </w:pPr>
            <w:r w:rsidRPr="00FC1BAE">
              <w:rPr>
                <w:rFonts w:ascii="Cambria" w:hAnsi="Cambria"/>
                <w:lang w:val="sr-Cyrl-RS"/>
              </w:rPr>
              <w:t>МПРИВ</w:t>
            </w:r>
          </w:p>
        </w:tc>
      </w:tr>
    </w:tbl>
    <w:p w14:paraId="009D0521" w14:textId="77777777" w:rsidR="00DF317E" w:rsidRDefault="00DF317E" w:rsidP="00AF159D">
      <w:pPr>
        <w:jc w:val="both"/>
        <w:rPr>
          <w:rFonts w:ascii="Cambria" w:hAnsi="Cambria"/>
        </w:rPr>
      </w:pPr>
    </w:p>
    <w:p w14:paraId="1417FFEE" w14:textId="77777777" w:rsidR="00AE07CB" w:rsidRPr="00FC1BAE" w:rsidRDefault="00AE07CB" w:rsidP="00AF159D">
      <w:pPr>
        <w:jc w:val="both"/>
        <w:rPr>
          <w:rFonts w:ascii="Cambria" w:hAnsi="Cambria"/>
        </w:rPr>
      </w:pPr>
    </w:p>
    <w:p w14:paraId="22DA6169" w14:textId="77777777" w:rsidR="00A9241C" w:rsidRDefault="00A9241C" w:rsidP="00A9241C">
      <w:pPr>
        <w:pStyle w:val="Heading1"/>
        <w:rPr>
          <w:rFonts w:ascii="Cambria" w:hAnsi="Cambria"/>
          <w:b/>
          <w:color w:val="000000" w:themeColor="text1"/>
        </w:rPr>
      </w:pPr>
      <w:bookmarkStart w:id="10" w:name="_Toc533464147"/>
      <w:bookmarkStart w:id="11" w:name="_Toc535846716"/>
      <w:r w:rsidRPr="00FC1BAE">
        <w:rPr>
          <w:rFonts w:ascii="Cambria" w:hAnsi="Cambria"/>
          <w:b/>
          <w:color w:val="000000" w:themeColor="text1"/>
          <w:lang w:val="sr-Cyrl-RS"/>
        </w:rPr>
        <w:t>Анализа прописа по темама</w:t>
      </w:r>
      <w:bookmarkEnd w:id="10"/>
      <w:bookmarkEnd w:id="11"/>
    </w:p>
    <w:p w14:paraId="5A79F77B" w14:textId="77777777" w:rsidR="00AE07CB" w:rsidRPr="00FC1BAE" w:rsidRDefault="00AE07CB" w:rsidP="00FC1BAE"/>
    <w:p w14:paraId="2ED7C93F" w14:textId="77777777" w:rsidR="00DF317E" w:rsidRPr="00FC1BAE" w:rsidRDefault="009D20EA" w:rsidP="00AF159D">
      <w:pPr>
        <w:pStyle w:val="Heading2"/>
        <w:jc w:val="both"/>
        <w:rPr>
          <w:rFonts w:ascii="Cambria" w:hAnsi="Cambria"/>
          <w:b/>
          <w:color w:val="000000" w:themeColor="text1"/>
          <w:lang w:val="sr-Cyrl-RS"/>
        </w:rPr>
      </w:pPr>
      <w:bookmarkStart w:id="12" w:name="_Toc533464148"/>
      <w:bookmarkStart w:id="13" w:name="_Toc535846717"/>
      <w:r w:rsidRPr="00FC1BAE">
        <w:rPr>
          <w:rFonts w:ascii="Cambria" w:hAnsi="Cambria"/>
          <w:b/>
          <w:color w:val="000000" w:themeColor="text1"/>
          <w:lang w:val="sr-Cyrl-RS"/>
        </w:rPr>
        <w:t>Подношење поднесака</w:t>
      </w:r>
      <w:bookmarkEnd w:id="12"/>
      <w:bookmarkEnd w:id="13"/>
    </w:p>
    <w:p w14:paraId="27503B89" w14:textId="77777777" w:rsidR="00C54F43" w:rsidRPr="00FC1BAE" w:rsidRDefault="00C54F43" w:rsidP="00B103A7">
      <w:pPr>
        <w:pStyle w:val="Indent"/>
        <w:rPr>
          <w:rFonts w:ascii="Cambria" w:hAnsi="Cambria"/>
        </w:rPr>
      </w:pPr>
      <w:r w:rsidRPr="00FC1BAE">
        <w:rPr>
          <w:rFonts w:ascii="Cambria" w:hAnsi="Cambria"/>
        </w:rPr>
        <w:t>Већина административних процедура започињу на захтев странке подношењем захтева или сличног поднеска.</w:t>
      </w:r>
    </w:p>
    <w:p w14:paraId="4C08B718" w14:textId="77777777" w:rsidR="00C54F43" w:rsidRPr="00FC1BAE" w:rsidRDefault="0011349B" w:rsidP="00C54F43">
      <w:pPr>
        <w:pStyle w:val="Heading3"/>
        <w:rPr>
          <w:rFonts w:ascii="Cambria" w:hAnsi="Cambria"/>
          <w:b/>
          <w:color w:val="000000" w:themeColor="text1"/>
          <w:lang w:val="sr-Cyrl-RS"/>
        </w:rPr>
      </w:pPr>
      <w:bookmarkStart w:id="14" w:name="_Toc533464149"/>
      <w:bookmarkStart w:id="15" w:name="_Toc535846718"/>
      <w:r w:rsidRPr="00FC1BAE">
        <w:rPr>
          <w:rFonts w:ascii="Cambria" w:hAnsi="Cambria"/>
          <w:b/>
          <w:color w:val="000000" w:themeColor="text1"/>
          <w:lang w:val="sr-Cyrl-RS"/>
        </w:rPr>
        <w:t>Анализа одредаба</w:t>
      </w:r>
      <w:r w:rsidR="00C54F43" w:rsidRPr="00FC1BAE">
        <w:rPr>
          <w:rFonts w:ascii="Cambria" w:hAnsi="Cambria"/>
          <w:b/>
          <w:color w:val="000000" w:themeColor="text1"/>
          <w:lang w:val="sr-Cyrl-RS"/>
        </w:rPr>
        <w:t xml:space="preserve"> од значаја за подношење поднеска</w:t>
      </w:r>
      <w:bookmarkEnd w:id="14"/>
      <w:bookmarkEnd w:id="15"/>
    </w:p>
    <w:p w14:paraId="0E7FAB8E" w14:textId="070D152F" w:rsidR="009D20EA" w:rsidRPr="00FC1BAE" w:rsidRDefault="009D20EA" w:rsidP="002B2693">
      <w:pPr>
        <w:pStyle w:val="Indent"/>
        <w:ind w:firstLine="708"/>
        <w:rPr>
          <w:rFonts w:ascii="Cambria" w:hAnsi="Cambria"/>
        </w:rPr>
      </w:pPr>
      <w:r w:rsidRPr="00FC1BAE">
        <w:rPr>
          <w:rFonts w:ascii="Cambria" w:hAnsi="Cambria"/>
        </w:rPr>
        <w:t>Појам поднеска је дефинисан у ЗОУП и УКП.</w:t>
      </w:r>
      <w:r w:rsidR="002B2693">
        <w:rPr>
          <w:rFonts w:ascii="Cambria" w:hAnsi="Cambria"/>
        </w:rPr>
        <w:t xml:space="preserve"> </w:t>
      </w:r>
      <w:r w:rsidRPr="00FC1BAE">
        <w:rPr>
          <w:rFonts w:ascii="Cambria" w:hAnsi="Cambria"/>
        </w:rPr>
        <w:t xml:space="preserve">Члан 58. став 1. ЗОУП: </w:t>
      </w:r>
      <w:r w:rsidRPr="00FC1BAE">
        <w:rPr>
          <w:rFonts w:ascii="Cambria" w:hAnsi="Cambria"/>
          <w:i/>
        </w:rPr>
        <w:t>Поднесци су захтеви, предлози, обрасци, пријаве, молбе, жалбе, представке, приговори, обавештења, саопштења и друге врсте писаног обраћања странке органу</w:t>
      </w:r>
      <w:r w:rsidRPr="00FC1BAE">
        <w:rPr>
          <w:rFonts w:ascii="Cambria" w:hAnsi="Cambria"/>
        </w:rPr>
        <w:t>.</w:t>
      </w:r>
    </w:p>
    <w:p w14:paraId="52E511AB" w14:textId="77777777" w:rsidR="00311AE7" w:rsidRPr="00FC1BAE" w:rsidRDefault="009D20EA" w:rsidP="002B2693">
      <w:pPr>
        <w:pStyle w:val="Indent"/>
        <w:ind w:firstLine="0"/>
        <w:rPr>
          <w:rFonts w:ascii="Cambria" w:hAnsi="Cambria"/>
        </w:rPr>
      </w:pPr>
      <w:r w:rsidRPr="00FC1BAE">
        <w:rPr>
          <w:rFonts w:ascii="Cambria" w:hAnsi="Cambria"/>
        </w:rPr>
        <w:t xml:space="preserve">Члан </w:t>
      </w:r>
      <w:r w:rsidR="001C6DB3" w:rsidRPr="00FC1BAE">
        <w:rPr>
          <w:rFonts w:ascii="Cambria" w:hAnsi="Cambria"/>
        </w:rPr>
        <w:t xml:space="preserve">3. став 1. тачка 1) УКП: </w:t>
      </w:r>
      <w:r w:rsidR="001C6DB3" w:rsidRPr="00FC1BAE">
        <w:rPr>
          <w:rFonts w:ascii="Cambria" w:hAnsi="Cambria"/>
          <w:i/>
        </w:rPr>
        <w:t>поднесак је сваки захтев, образац који се користи за аутоматску обраду података, предлог, пријава, молба, жалба, приговор и друго саопштење којим се грађани, правна лица и друге странке обраћају органима државне управе</w:t>
      </w:r>
      <w:r w:rsidR="001C6DB3" w:rsidRPr="00FC1BAE">
        <w:rPr>
          <w:rFonts w:ascii="Cambria" w:hAnsi="Cambria"/>
        </w:rPr>
        <w:t>;</w:t>
      </w:r>
    </w:p>
    <w:p w14:paraId="38E3B7F8" w14:textId="77777777" w:rsidR="001C6DB3" w:rsidRPr="00FC1BAE" w:rsidRDefault="00B103A7" w:rsidP="002B2693">
      <w:pPr>
        <w:pStyle w:val="Indent"/>
        <w:ind w:firstLine="0"/>
        <w:rPr>
          <w:rFonts w:ascii="Cambria" w:hAnsi="Cambria"/>
        </w:rPr>
      </w:pPr>
      <w:r w:rsidRPr="00FC1BAE">
        <w:rPr>
          <w:rFonts w:ascii="Cambria" w:hAnsi="Cambria"/>
        </w:rPr>
        <w:t>Можемо рећи да су две</w:t>
      </w:r>
      <w:r w:rsidR="001C6DB3" w:rsidRPr="00FC1BAE">
        <w:rPr>
          <w:rFonts w:ascii="Cambria" w:hAnsi="Cambria"/>
        </w:rPr>
        <w:t xml:space="preserve"> дефиниције усаглашене, узимајући у обзир контекст и област уређења сваког од прописа. Сама дефиниција поднеска је технолошки неутрална што значи да не искључује могућност да поднесак буде у електронском облику. На поднесак у електронском облику додатно се примењују одредбе ЗОУП о општењу органа и странака из члана 56. и 57:</w:t>
      </w:r>
    </w:p>
    <w:p w14:paraId="13157FAF" w14:textId="77777777" w:rsidR="001C6DB3" w:rsidRPr="00FC1BAE" w:rsidRDefault="001C6DB3" w:rsidP="00AF159D">
      <w:pPr>
        <w:ind w:left="426"/>
        <w:jc w:val="center"/>
        <w:rPr>
          <w:rFonts w:ascii="Cambria" w:hAnsi="Cambria"/>
          <w:i/>
          <w:lang w:val="sr-Cyrl-RS"/>
        </w:rPr>
      </w:pPr>
      <w:r w:rsidRPr="00FC1BAE">
        <w:rPr>
          <w:rFonts w:ascii="Cambria" w:hAnsi="Cambria"/>
          <w:i/>
          <w:lang w:val="sr-Cyrl-RS"/>
        </w:rPr>
        <w:t>Члан 56.</w:t>
      </w:r>
    </w:p>
    <w:p w14:paraId="3AD02734" w14:textId="77777777" w:rsidR="001C6DB3" w:rsidRPr="00FC1BAE" w:rsidRDefault="001C6DB3" w:rsidP="004E59BB">
      <w:pPr>
        <w:pStyle w:val="CitatPropisa"/>
        <w:rPr>
          <w:rFonts w:ascii="Cambria" w:hAnsi="Cambria"/>
        </w:rPr>
      </w:pPr>
      <w:r w:rsidRPr="00FC1BAE">
        <w:rPr>
          <w:rFonts w:ascii="Cambria" w:hAnsi="Cambria"/>
        </w:rPr>
        <w:t>Орган и странка опште у писаном или усменом облику, на брз и ефикасан начин, али тако да се омогући правна сигурност и економичност поступка.</w:t>
      </w:r>
    </w:p>
    <w:p w14:paraId="5E7CCC6E" w14:textId="77777777" w:rsidR="001C6DB3" w:rsidRPr="00FC1BAE" w:rsidRDefault="001C6DB3" w:rsidP="004E59BB">
      <w:pPr>
        <w:pStyle w:val="CitatPropisa"/>
        <w:rPr>
          <w:rFonts w:ascii="Cambria" w:hAnsi="Cambria"/>
        </w:rPr>
      </w:pPr>
      <w:r w:rsidRPr="00FC1BAE">
        <w:rPr>
          <w:rFonts w:ascii="Cambria" w:hAnsi="Cambria"/>
        </w:rPr>
        <w:t>Општење у писаном облику обухвата општење електронским путем и у папирном облику.</w:t>
      </w:r>
    </w:p>
    <w:p w14:paraId="74BB904B" w14:textId="77777777" w:rsidR="001C6DB3" w:rsidRPr="00FC1BAE" w:rsidRDefault="001C6DB3" w:rsidP="004E59BB">
      <w:pPr>
        <w:pStyle w:val="CitatPropisa"/>
        <w:rPr>
          <w:rFonts w:ascii="Cambria" w:hAnsi="Cambria"/>
        </w:rPr>
      </w:pPr>
      <w:r w:rsidRPr="00FC1BAE">
        <w:rPr>
          <w:rFonts w:ascii="Cambria" w:hAnsi="Cambria"/>
        </w:rPr>
        <w:t>Електронски документ потписује се сагласно закону.</w:t>
      </w:r>
    </w:p>
    <w:p w14:paraId="5A9B8282" w14:textId="77777777" w:rsidR="001C6DB3" w:rsidRPr="00FC1BAE" w:rsidRDefault="001C6DB3" w:rsidP="00AF159D">
      <w:pPr>
        <w:ind w:left="426"/>
        <w:jc w:val="center"/>
        <w:rPr>
          <w:rFonts w:ascii="Cambria" w:hAnsi="Cambria"/>
          <w:i/>
          <w:lang w:val="sr-Cyrl-RS"/>
        </w:rPr>
      </w:pPr>
      <w:r w:rsidRPr="00FC1BAE">
        <w:rPr>
          <w:rFonts w:ascii="Cambria" w:hAnsi="Cambria"/>
          <w:i/>
          <w:lang w:val="sr-Cyrl-RS"/>
        </w:rPr>
        <w:t>Посебне одредбе о електронском општењу</w:t>
      </w:r>
    </w:p>
    <w:p w14:paraId="1AEA9969" w14:textId="77777777" w:rsidR="001C6DB3" w:rsidRPr="00FC1BAE" w:rsidRDefault="001C6DB3" w:rsidP="00AF159D">
      <w:pPr>
        <w:ind w:left="426"/>
        <w:jc w:val="center"/>
        <w:rPr>
          <w:rFonts w:ascii="Cambria" w:hAnsi="Cambria"/>
          <w:i/>
          <w:lang w:val="sr-Cyrl-RS"/>
        </w:rPr>
      </w:pPr>
      <w:r w:rsidRPr="00FC1BAE">
        <w:rPr>
          <w:rFonts w:ascii="Cambria" w:hAnsi="Cambria"/>
          <w:i/>
          <w:lang w:val="sr-Cyrl-RS"/>
        </w:rPr>
        <w:t>Члан 57.</w:t>
      </w:r>
    </w:p>
    <w:p w14:paraId="350BFF00" w14:textId="77777777" w:rsidR="001C6DB3" w:rsidRPr="00FC1BAE" w:rsidRDefault="001C6DB3" w:rsidP="004E59BB">
      <w:pPr>
        <w:pStyle w:val="CitatPropisa"/>
        <w:rPr>
          <w:rFonts w:ascii="Cambria" w:hAnsi="Cambria"/>
        </w:rPr>
      </w:pPr>
      <w:r w:rsidRPr="00FC1BAE">
        <w:rPr>
          <w:rFonts w:ascii="Cambria" w:hAnsi="Cambria"/>
        </w:rPr>
        <w:t>Орган објављује на својој веб презентацији обавештења о могућности електронског општења између органа и странке, о томе да се органу подносе електронска документа и да орган упућује странци електронска документа, као и о начину на који то чини.</w:t>
      </w:r>
    </w:p>
    <w:p w14:paraId="28428323" w14:textId="77777777" w:rsidR="001C6DB3" w:rsidRPr="00FC1BAE" w:rsidRDefault="001C6DB3" w:rsidP="004E59BB">
      <w:pPr>
        <w:pStyle w:val="CitatPropisa"/>
        <w:rPr>
          <w:rFonts w:ascii="Cambria" w:hAnsi="Cambria"/>
        </w:rPr>
      </w:pPr>
      <w:r w:rsidRPr="00FC1BAE">
        <w:rPr>
          <w:rFonts w:ascii="Cambria" w:hAnsi="Cambria"/>
        </w:rPr>
        <w:t>Странка електронским путем општи са органом ако се претходно са тим сагласи или ако је то посебним прописом одређено.</w:t>
      </w:r>
    </w:p>
    <w:p w14:paraId="1AAD8AEB" w14:textId="77777777" w:rsidR="001C6DB3" w:rsidRPr="00FC1BAE" w:rsidRDefault="00AF159D" w:rsidP="004E59BB">
      <w:pPr>
        <w:pStyle w:val="CitatPropisa"/>
        <w:rPr>
          <w:rFonts w:ascii="Cambria" w:hAnsi="Cambria"/>
        </w:rPr>
      </w:pPr>
      <w:r w:rsidRPr="00FC1BAE">
        <w:rPr>
          <w:rFonts w:ascii="Cambria" w:hAnsi="Cambria"/>
        </w:rPr>
        <w:t>А</w:t>
      </w:r>
      <w:r w:rsidR="001C6DB3" w:rsidRPr="00FC1BAE">
        <w:rPr>
          <w:rFonts w:ascii="Cambria" w:hAnsi="Cambria"/>
        </w:rPr>
        <w:t xml:space="preserve">ко електронски документ који је послат странци није читљив, она може да захтева да јој орган упути тај документ у другом погодном облику. Ако није читљив електронски документ који је послат органу, орган захтева да странка поднесе тај документ у другом </w:t>
      </w:r>
      <w:r w:rsidR="001C6DB3" w:rsidRPr="00FC1BAE">
        <w:rPr>
          <w:rFonts w:ascii="Cambria" w:hAnsi="Cambria"/>
        </w:rPr>
        <w:lastRenderedPageBreak/>
        <w:t>погодном облику у року који одреди и обавештава странку да ће се, ако не поступи у датом року, сматрати да није ни поднела документ.</w:t>
      </w:r>
    </w:p>
    <w:p w14:paraId="0EB70B80" w14:textId="6DD9B93D" w:rsidR="00691B0A" w:rsidRPr="00FC1BAE" w:rsidRDefault="00691B0A" w:rsidP="002B2693">
      <w:pPr>
        <w:pStyle w:val="Indent"/>
        <w:ind w:firstLine="0"/>
        <w:rPr>
          <w:rFonts w:ascii="Cambria" w:hAnsi="Cambria"/>
          <w:i/>
        </w:rPr>
      </w:pPr>
      <w:r w:rsidRPr="00FC1BAE">
        <w:rPr>
          <w:rFonts w:ascii="Cambria" w:hAnsi="Cambria"/>
        </w:rPr>
        <w:t xml:space="preserve">У области канцеларијског </w:t>
      </w:r>
      <w:r w:rsidR="00447C21" w:rsidRPr="00FC1BAE">
        <w:rPr>
          <w:rFonts w:ascii="Cambria" w:hAnsi="Cambria"/>
        </w:rPr>
        <w:t xml:space="preserve">пословања </w:t>
      </w:r>
      <w:r w:rsidRPr="00FC1BAE">
        <w:rPr>
          <w:rFonts w:ascii="Cambria" w:hAnsi="Cambria"/>
        </w:rPr>
        <w:t>је поступање са поднесцима у еле</w:t>
      </w:r>
      <w:r w:rsidR="00447C21" w:rsidRPr="00FC1BAE">
        <w:rPr>
          <w:rFonts w:ascii="Cambria" w:hAnsi="Cambria"/>
        </w:rPr>
        <w:t>ле</w:t>
      </w:r>
      <w:r w:rsidRPr="00FC1BAE">
        <w:rPr>
          <w:rFonts w:ascii="Cambria" w:hAnsi="Cambria"/>
        </w:rPr>
        <w:t xml:space="preserve">ктронском облику експлицитно наведено у члану 2. УЕКП: </w:t>
      </w:r>
      <w:r w:rsidRPr="00FC1BAE">
        <w:rPr>
          <w:rFonts w:ascii="Cambria" w:hAnsi="Cambria"/>
          <w:i/>
        </w:rPr>
        <w:t>Електронско канцеларијско пословање обезбеђује да се у информационом систему обављају послови канцеларијског пословања, односно да се у том систему поступа са поднесцима, актима и прилозима у електронском облику.</w:t>
      </w:r>
    </w:p>
    <w:p w14:paraId="1F40F4D6" w14:textId="77777777" w:rsidR="001C6DB3" w:rsidRPr="00FC1BAE" w:rsidRDefault="00691B0A" w:rsidP="002B2693">
      <w:pPr>
        <w:pStyle w:val="Indent"/>
        <w:ind w:firstLine="0"/>
        <w:rPr>
          <w:rFonts w:ascii="Cambria" w:hAnsi="Cambria"/>
          <w:i/>
        </w:rPr>
      </w:pPr>
      <w:r w:rsidRPr="00FC1BAE">
        <w:rPr>
          <w:rFonts w:ascii="Cambria" w:hAnsi="Cambria"/>
        </w:rPr>
        <w:t xml:space="preserve">Подношење поднеска у електронском облику </w:t>
      </w:r>
      <w:r w:rsidR="00EA3A92" w:rsidRPr="00FC1BAE">
        <w:rPr>
          <w:rFonts w:ascii="Cambria" w:hAnsi="Cambria"/>
        </w:rPr>
        <w:t xml:space="preserve">је </w:t>
      </w:r>
      <w:r w:rsidR="00A7362F" w:rsidRPr="00FC1BAE">
        <w:rPr>
          <w:rFonts w:ascii="Cambria" w:hAnsi="Cambria"/>
        </w:rPr>
        <w:t xml:space="preserve">предвиђено чланом 61. став 2. ЗОУП: </w:t>
      </w:r>
      <w:r w:rsidR="00A7362F" w:rsidRPr="00FC1BAE">
        <w:rPr>
          <w:rFonts w:ascii="Cambria" w:hAnsi="Cambria"/>
          <w:i/>
        </w:rPr>
        <w:t>Пријем поднеска послатог електронским путем потврђује се одмах, на исти начин на који је поднесак послат.</w:t>
      </w:r>
    </w:p>
    <w:p w14:paraId="19FD6639" w14:textId="77777777" w:rsidR="0081215A" w:rsidRPr="00FC1BAE" w:rsidRDefault="00AF159D" w:rsidP="002B2693">
      <w:pPr>
        <w:pStyle w:val="Indent"/>
        <w:ind w:firstLine="0"/>
        <w:rPr>
          <w:rFonts w:ascii="Cambria" w:hAnsi="Cambria"/>
        </w:rPr>
      </w:pPr>
      <w:r w:rsidRPr="00FC1BAE">
        <w:rPr>
          <w:rFonts w:ascii="Cambria" w:hAnsi="Cambria"/>
        </w:rPr>
        <w:t>Обавеза пријема електронског поднеска уређена је чланом 39. ЗЕУ:</w:t>
      </w:r>
    </w:p>
    <w:p w14:paraId="29476031" w14:textId="77777777" w:rsidR="00AF159D" w:rsidRPr="00FC1BAE" w:rsidRDefault="00AF159D" w:rsidP="002B2693">
      <w:pPr>
        <w:pStyle w:val="CitatPropisa"/>
        <w:ind w:left="0"/>
        <w:rPr>
          <w:rFonts w:ascii="Cambria" w:hAnsi="Cambria"/>
        </w:rPr>
      </w:pPr>
      <w:r w:rsidRPr="00FC1BAE">
        <w:rPr>
          <w:rFonts w:ascii="Cambria" w:hAnsi="Cambria"/>
        </w:rPr>
        <w:t>Орган је дужан да омогући пријем електронског поднеска преко Портала еУправа, другог електронског јединственог управног места или другим путем достављања између органа и корисника, у складу са законом којим се уређује електронски документ и услуге од поверења у електронском пословању.</w:t>
      </w:r>
    </w:p>
    <w:p w14:paraId="3241F638" w14:textId="77777777" w:rsidR="00AF159D" w:rsidRPr="00FC1BAE" w:rsidRDefault="00AF159D" w:rsidP="002B2693">
      <w:pPr>
        <w:pStyle w:val="CitatPropisa"/>
        <w:ind w:left="0"/>
        <w:rPr>
          <w:rFonts w:ascii="Cambria" w:hAnsi="Cambria"/>
        </w:rPr>
      </w:pPr>
      <w:r w:rsidRPr="00FC1BAE">
        <w:rPr>
          <w:rFonts w:ascii="Cambria" w:hAnsi="Cambria"/>
        </w:rPr>
        <w:t>Пријем електронског поднеска евидентира се у електронској писарници.</w:t>
      </w:r>
    </w:p>
    <w:p w14:paraId="278F8196" w14:textId="77777777" w:rsidR="00AF159D" w:rsidRPr="00FC1BAE" w:rsidRDefault="00AF159D" w:rsidP="002B2693">
      <w:pPr>
        <w:pStyle w:val="CitatPropisa"/>
        <w:ind w:left="0"/>
        <w:rPr>
          <w:rFonts w:ascii="Cambria" w:hAnsi="Cambria"/>
        </w:rPr>
      </w:pPr>
      <w:r w:rsidRPr="00FC1BAE">
        <w:rPr>
          <w:rFonts w:ascii="Cambria" w:hAnsi="Cambria"/>
        </w:rPr>
        <w:t>Потврда о пријему електронског поднеска шаље се подносиоцу одмах, на исти начин на који је поднесак послат.</w:t>
      </w:r>
    </w:p>
    <w:p w14:paraId="476B16A8" w14:textId="77777777" w:rsidR="00AF159D" w:rsidRPr="00FC1BAE" w:rsidRDefault="00AF159D" w:rsidP="002B2693">
      <w:pPr>
        <w:pStyle w:val="CitatPropisa"/>
        <w:ind w:left="0"/>
        <w:rPr>
          <w:rFonts w:ascii="Cambria" w:hAnsi="Cambria"/>
        </w:rPr>
      </w:pPr>
      <w:r w:rsidRPr="00FC1BAE">
        <w:rPr>
          <w:rFonts w:ascii="Cambria" w:hAnsi="Cambria"/>
        </w:rPr>
        <w:t>Потврда из става 3. овог члана садржи обавештење о пријему електронског поднеска, датум и време пријема и напредни електронски печат органа.</w:t>
      </w:r>
    </w:p>
    <w:p w14:paraId="72510997" w14:textId="77777777" w:rsidR="00AF159D" w:rsidRPr="00FC1BAE" w:rsidRDefault="00AF159D" w:rsidP="002B2693">
      <w:pPr>
        <w:pStyle w:val="CitatPropisa"/>
        <w:ind w:left="0"/>
        <w:rPr>
          <w:rFonts w:ascii="Cambria" w:hAnsi="Cambria"/>
        </w:rPr>
      </w:pPr>
      <w:r w:rsidRPr="00FC1BAE">
        <w:rPr>
          <w:rFonts w:ascii="Cambria" w:hAnsi="Cambria"/>
        </w:rPr>
        <w:t>Време пријема електронског поднеска је време одређено квалификованим електронским временским жигом.</w:t>
      </w:r>
    </w:p>
    <w:p w14:paraId="29E9C88A" w14:textId="77777777" w:rsidR="00AF159D" w:rsidRPr="00FC1BAE" w:rsidRDefault="00AF159D" w:rsidP="002B2693">
      <w:pPr>
        <w:pStyle w:val="Indent"/>
        <w:ind w:firstLine="0"/>
        <w:rPr>
          <w:rFonts w:ascii="Cambria" w:hAnsi="Cambria"/>
        </w:rPr>
      </w:pPr>
      <w:r w:rsidRPr="00FC1BAE">
        <w:rPr>
          <w:rFonts w:ascii="Cambria" w:hAnsi="Cambria"/>
        </w:rPr>
        <w:t xml:space="preserve">Питање потписа на поднеску уређено је </w:t>
      </w:r>
      <w:r w:rsidR="00D451D3" w:rsidRPr="00FC1BAE">
        <w:rPr>
          <w:rFonts w:ascii="Cambria" w:hAnsi="Cambria"/>
        </w:rPr>
        <w:t>чланом 58.</w:t>
      </w:r>
      <w:r w:rsidR="00D451D3" w:rsidRPr="00FC1BAE">
        <w:rPr>
          <w:rFonts w:ascii="Cambria" w:hAnsi="Cambria"/>
          <w:lang w:val="en-GB"/>
        </w:rPr>
        <w:t xml:space="preserve"> </w:t>
      </w:r>
      <w:r w:rsidR="00D451D3" w:rsidRPr="00FC1BAE">
        <w:rPr>
          <w:rFonts w:ascii="Cambria" w:hAnsi="Cambria"/>
        </w:rPr>
        <w:t>ст. 2 и 3. З</w:t>
      </w:r>
      <w:r w:rsidR="00004FB5" w:rsidRPr="00FC1BAE">
        <w:rPr>
          <w:rFonts w:ascii="Cambria" w:hAnsi="Cambria"/>
        </w:rPr>
        <w:t>ОУП</w:t>
      </w:r>
      <w:r w:rsidR="00D451D3" w:rsidRPr="00FC1BAE">
        <w:rPr>
          <w:rFonts w:ascii="Cambria" w:hAnsi="Cambria"/>
        </w:rPr>
        <w:t>:</w:t>
      </w:r>
    </w:p>
    <w:p w14:paraId="08BF1227" w14:textId="77777777" w:rsidR="00D451D3" w:rsidRPr="00FC1BAE" w:rsidRDefault="00D451D3" w:rsidP="002B2693">
      <w:pPr>
        <w:pStyle w:val="CitatPropisa"/>
        <w:ind w:left="0"/>
        <w:rPr>
          <w:rFonts w:ascii="Cambria" w:hAnsi="Cambria"/>
          <w:lang w:val="sr-Latn-RS"/>
        </w:rPr>
      </w:pPr>
      <w:r w:rsidRPr="00FC1BAE">
        <w:rPr>
          <w:rFonts w:ascii="Cambria" w:hAnsi="Cambria"/>
        </w:rPr>
        <w:t>Поднесак мора да буде разумљив и да садржи све што је потребно да би по њему могло да се поступа, а нарочито: лично или пословно име, пребивалиште, односно боравиште, седиште и назив органа коме се подноси, управну ствар која је предмет поступка, сврху поднеска, адресу на коју орган странци треба да доставља акте и потпис подносиоца поднеска.</w:t>
      </w:r>
    </w:p>
    <w:p w14:paraId="2528289A" w14:textId="77777777" w:rsidR="00D451D3" w:rsidRPr="00FC1BAE" w:rsidRDefault="00D451D3" w:rsidP="002B2693">
      <w:pPr>
        <w:pStyle w:val="CitatPropisa"/>
        <w:ind w:left="0"/>
        <w:rPr>
          <w:rFonts w:ascii="Cambria" w:hAnsi="Cambria"/>
        </w:rPr>
      </w:pPr>
      <w:r w:rsidRPr="00FC1BAE">
        <w:rPr>
          <w:rFonts w:ascii="Cambria" w:hAnsi="Cambria"/>
        </w:rPr>
        <w:t>Поднесак може имати и друкчију садржину, ако је то прописом одређено.</w:t>
      </w:r>
    </w:p>
    <w:p w14:paraId="10AA6BE6" w14:textId="77777777" w:rsidR="00083160" w:rsidRPr="00FC1BAE" w:rsidRDefault="00083160" w:rsidP="002B2693">
      <w:pPr>
        <w:pStyle w:val="Indent"/>
        <w:ind w:firstLine="0"/>
        <w:rPr>
          <w:rFonts w:ascii="Cambria" w:hAnsi="Cambria"/>
        </w:rPr>
      </w:pPr>
      <w:r w:rsidRPr="00FC1BAE">
        <w:rPr>
          <w:rFonts w:ascii="Cambria" w:hAnsi="Cambria"/>
        </w:rPr>
        <w:t xml:space="preserve">Могућност да електронски поднесак садржи квалификовани електронски потпис подносиоца произилази из члана 50. став 2. ЗЕП: </w:t>
      </w:r>
      <w:r w:rsidRPr="00FC1BAE">
        <w:rPr>
          <w:rFonts w:ascii="Cambria" w:hAnsi="Cambria"/>
          <w:i/>
        </w:rPr>
        <w:t>Квалификовани електронски потпис има исто правно дејство као и својеручни потпис</w:t>
      </w:r>
      <w:r w:rsidRPr="00FC1BAE">
        <w:rPr>
          <w:rFonts w:ascii="Cambria" w:hAnsi="Cambria"/>
        </w:rPr>
        <w:t>.</w:t>
      </w:r>
    </w:p>
    <w:p w14:paraId="74FA02C2" w14:textId="6111DD4D" w:rsidR="00083160" w:rsidRPr="00FC1BAE" w:rsidRDefault="00F54679" w:rsidP="002B2693">
      <w:pPr>
        <w:pStyle w:val="Indent"/>
        <w:ind w:firstLine="0"/>
        <w:rPr>
          <w:rFonts w:ascii="Cambria" w:hAnsi="Cambria"/>
        </w:rPr>
      </w:pPr>
      <w:r w:rsidRPr="00FC1BAE">
        <w:rPr>
          <w:rFonts w:ascii="Cambria" w:hAnsi="Cambria"/>
        </w:rPr>
        <w:t xml:space="preserve">Могућност </w:t>
      </w:r>
      <w:r w:rsidR="006A68FB" w:rsidRPr="00FC1BAE">
        <w:rPr>
          <w:rFonts w:ascii="Cambria" w:hAnsi="Cambria"/>
        </w:rPr>
        <w:t>да поднесак у електронском облику не садржи квалификовани електронски потпис, већ да се уместо тога користи р</w:t>
      </w:r>
      <w:r w:rsidRPr="00FC1BAE">
        <w:rPr>
          <w:rFonts w:ascii="Cambria" w:hAnsi="Cambria"/>
        </w:rPr>
        <w:t>егистрован</w:t>
      </w:r>
      <w:r w:rsidR="006A68FB" w:rsidRPr="00FC1BAE">
        <w:rPr>
          <w:rFonts w:ascii="Cambria" w:hAnsi="Cambria"/>
        </w:rPr>
        <w:t>а</w:t>
      </w:r>
      <w:r w:rsidRPr="00FC1BAE">
        <w:rPr>
          <w:rFonts w:ascii="Cambria" w:hAnsi="Cambria"/>
        </w:rPr>
        <w:t xml:space="preserve"> шеме електронске идентификације </w:t>
      </w:r>
      <w:r w:rsidR="006A68FB" w:rsidRPr="00FC1BAE">
        <w:rPr>
          <w:rFonts w:ascii="Cambria" w:hAnsi="Cambria"/>
        </w:rPr>
        <w:t>уређена је</w:t>
      </w:r>
      <w:r w:rsidRPr="00FC1BAE">
        <w:rPr>
          <w:rFonts w:ascii="Cambria" w:hAnsi="Cambria"/>
        </w:rPr>
        <w:t xml:space="preserve"> чланом 20. ст. 3-6. ЗЕП:</w:t>
      </w:r>
    </w:p>
    <w:p w14:paraId="3648D320" w14:textId="77777777" w:rsidR="00F54679" w:rsidRPr="00FC1BAE" w:rsidRDefault="00F54679" w:rsidP="002B2693">
      <w:pPr>
        <w:pStyle w:val="CitatPropisa"/>
        <w:ind w:left="0"/>
        <w:rPr>
          <w:rFonts w:ascii="Cambria" w:hAnsi="Cambria"/>
        </w:rPr>
      </w:pPr>
      <w:r w:rsidRPr="00FC1BAE">
        <w:rPr>
          <w:rFonts w:ascii="Cambria" w:hAnsi="Cambria"/>
        </w:rPr>
        <w:t>Шема електронске идентификације која је уписана у регистар из члана 19. овог закона (у даљем тексту: регистрована шема електронске идентификације) може се користити за утврђивање идентитета странке у општењу са органом јавне власти.</w:t>
      </w:r>
    </w:p>
    <w:p w14:paraId="22D835D6" w14:textId="77777777" w:rsidR="00F54679" w:rsidRPr="00FC1BAE" w:rsidRDefault="00F54679" w:rsidP="002B2693">
      <w:pPr>
        <w:pStyle w:val="CitatPropisa"/>
        <w:ind w:left="0"/>
        <w:rPr>
          <w:rFonts w:ascii="Cambria" w:hAnsi="Cambria"/>
        </w:rPr>
      </w:pPr>
      <w:r w:rsidRPr="00FC1BAE">
        <w:rPr>
          <w:rFonts w:ascii="Cambria" w:hAnsi="Cambria"/>
        </w:rPr>
        <w:t>У општењу странке са органима јавне власти идентитет странке утврђен на основу регистроване шеме електронске идентификације високог нивоа поузданости замењује потпис странке на поднеску.</w:t>
      </w:r>
    </w:p>
    <w:p w14:paraId="5B9629F5" w14:textId="77777777" w:rsidR="00F54679" w:rsidRPr="00FC1BAE" w:rsidRDefault="00F54679" w:rsidP="002B2693">
      <w:pPr>
        <w:pStyle w:val="CitatPropisa"/>
        <w:ind w:left="0"/>
        <w:rPr>
          <w:rFonts w:ascii="Cambria" w:hAnsi="Cambria"/>
        </w:rPr>
      </w:pPr>
      <w:r w:rsidRPr="00FC1BAE">
        <w:rPr>
          <w:rFonts w:ascii="Cambria" w:hAnsi="Cambria"/>
        </w:rPr>
        <w:t xml:space="preserve">Прописом може бити одређено да се у случају из става 4. овог члана може користити шема електронске идентификације средњег или основног нивоа поузданости, ако су ризик од </w:t>
      </w:r>
      <w:r w:rsidRPr="00FC1BAE">
        <w:rPr>
          <w:rFonts w:ascii="Cambria" w:hAnsi="Cambria"/>
        </w:rPr>
        <w:lastRenderedPageBreak/>
        <w:t>злоупотребе и могућа штета од злоупотребе такви да није неопходно користити шему високог нивоа поузданости.</w:t>
      </w:r>
    </w:p>
    <w:p w14:paraId="2AD48654" w14:textId="77777777" w:rsidR="00DC2AA3" w:rsidRPr="00FC1BAE" w:rsidRDefault="00F54679" w:rsidP="00DC2AA3">
      <w:pPr>
        <w:pStyle w:val="Heading3"/>
        <w:rPr>
          <w:rFonts w:ascii="Cambria" w:hAnsi="Cambria"/>
          <w:b/>
          <w:color w:val="000000" w:themeColor="text1"/>
          <w:lang w:val="sr-Cyrl-RS"/>
        </w:rPr>
      </w:pPr>
      <w:bookmarkStart w:id="16" w:name="_Toc533464150"/>
      <w:bookmarkStart w:id="17" w:name="_Toc535846719"/>
      <w:r w:rsidRPr="00FC1BAE">
        <w:rPr>
          <w:rFonts w:ascii="Cambria" w:hAnsi="Cambria"/>
          <w:b/>
          <w:color w:val="000000" w:themeColor="text1"/>
          <w:lang w:val="sr-Cyrl-RS"/>
        </w:rPr>
        <w:t>Закључа</w:t>
      </w:r>
      <w:r w:rsidR="00DC2AA3" w:rsidRPr="00FC1BAE">
        <w:rPr>
          <w:rFonts w:ascii="Cambria" w:hAnsi="Cambria"/>
          <w:b/>
          <w:color w:val="000000" w:themeColor="text1"/>
          <w:lang w:val="sr-Cyrl-RS"/>
        </w:rPr>
        <w:t>к</w:t>
      </w:r>
      <w:r w:rsidRPr="00FC1BAE">
        <w:rPr>
          <w:rFonts w:ascii="Cambria" w:hAnsi="Cambria"/>
          <w:b/>
          <w:color w:val="000000" w:themeColor="text1"/>
          <w:lang w:val="sr-Cyrl-RS"/>
        </w:rPr>
        <w:t xml:space="preserve"> у вези подношења поднеска</w:t>
      </w:r>
      <w:bookmarkEnd w:id="16"/>
      <w:bookmarkEnd w:id="17"/>
    </w:p>
    <w:p w14:paraId="363214B1" w14:textId="363309CE" w:rsidR="009958B6" w:rsidRPr="00FC1BAE" w:rsidRDefault="00F54679" w:rsidP="006A68FB">
      <w:pPr>
        <w:pStyle w:val="Indent"/>
        <w:rPr>
          <w:rFonts w:ascii="Cambria" w:hAnsi="Cambria"/>
        </w:rPr>
      </w:pPr>
      <w:r w:rsidRPr="00FC1BAE">
        <w:rPr>
          <w:rFonts w:ascii="Cambria" w:hAnsi="Cambria"/>
        </w:rPr>
        <w:t>Ситуација подношења</w:t>
      </w:r>
      <w:r w:rsidR="005A49FB" w:rsidRPr="00FC1BAE">
        <w:rPr>
          <w:rFonts w:ascii="Cambria" w:hAnsi="Cambria"/>
        </w:rPr>
        <w:t xml:space="preserve"> електронског</w:t>
      </w:r>
      <w:r w:rsidRPr="00FC1BAE">
        <w:rPr>
          <w:rFonts w:ascii="Cambria" w:hAnsi="Cambria"/>
        </w:rPr>
        <w:t xml:space="preserve"> поднеска је </w:t>
      </w:r>
      <w:r w:rsidR="005A49FB" w:rsidRPr="00FC1BAE">
        <w:rPr>
          <w:rFonts w:ascii="Cambria" w:hAnsi="Cambria"/>
        </w:rPr>
        <w:t>регулисана</w:t>
      </w:r>
      <w:r w:rsidRPr="00FC1BAE">
        <w:rPr>
          <w:rFonts w:ascii="Cambria" w:hAnsi="Cambria"/>
        </w:rPr>
        <w:t xml:space="preserve"> прописима из </w:t>
      </w:r>
      <w:r w:rsidR="00FF1DE4" w:rsidRPr="00FC1BAE">
        <w:rPr>
          <w:rFonts w:ascii="Cambria" w:hAnsi="Cambria"/>
        </w:rPr>
        <w:t>више</w:t>
      </w:r>
      <w:r w:rsidRPr="00FC1BAE">
        <w:rPr>
          <w:rFonts w:ascii="Cambria" w:hAnsi="Cambria"/>
        </w:rPr>
        <w:t xml:space="preserve"> аспеката</w:t>
      </w:r>
      <w:r w:rsidR="003F64C9" w:rsidRPr="00FC1BAE">
        <w:rPr>
          <w:rFonts w:ascii="Cambria" w:hAnsi="Cambria"/>
        </w:rPr>
        <w:t xml:space="preserve">. Главна препрека у примени је недостатак успостављеног електронског канцеларијског пословања у органима јавне </w:t>
      </w:r>
      <w:r w:rsidR="00E14986" w:rsidRPr="00FC1BAE">
        <w:rPr>
          <w:rFonts w:ascii="Cambria" w:hAnsi="Cambria"/>
        </w:rPr>
        <w:t>управе</w:t>
      </w:r>
      <w:r w:rsidR="003F64C9" w:rsidRPr="00FC1BAE">
        <w:rPr>
          <w:rFonts w:ascii="Cambria" w:hAnsi="Cambria"/>
        </w:rPr>
        <w:t>.</w:t>
      </w:r>
    </w:p>
    <w:p w14:paraId="3A508B6A" w14:textId="6E1B4B00" w:rsidR="009958B6" w:rsidRPr="00FC1BAE" w:rsidRDefault="009958B6" w:rsidP="002B2693">
      <w:pPr>
        <w:pStyle w:val="Indent"/>
        <w:ind w:firstLine="0"/>
        <w:rPr>
          <w:rFonts w:ascii="Cambria" w:hAnsi="Cambria"/>
        </w:rPr>
      </w:pPr>
      <w:r w:rsidRPr="00FC1BAE">
        <w:rPr>
          <w:rFonts w:ascii="Cambria" w:hAnsi="Cambria"/>
        </w:rPr>
        <w:t xml:space="preserve"> Поред могућности коришћења квалификованог електронског потписа, </w:t>
      </w:r>
      <w:r w:rsidR="005A49FB" w:rsidRPr="00FC1BAE">
        <w:rPr>
          <w:rFonts w:ascii="Cambria" w:hAnsi="Cambria"/>
        </w:rPr>
        <w:t xml:space="preserve">односно поуздане идентификације високог нивоа поузданости (квалификовани сертификат), </w:t>
      </w:r>
      <w:r w:rsidRPr="00FC1BAE">
        <w:rPr>
          <w:rFonts w:ascii="Cambria" w:hAnsi="Cambria"/>
        </w:rPr>
        <w:t>нова законска решења предвиђају и могућност коришћења шеме електронске идентификације</w:t>
      </w:r>
      <w:r w:rsidR="005A49FB" w:rsidRPr="00FC1BAE">
        <w:rPr>
          <w:rFonts w:ascii="Cambria" w:hAnsi="Cambria"/>
        </w:rPr>
        <w:t xml:space="preserve"> нижих нивоа поузданости, имајући у виду врсту поступка</w:t>
      </w:r>
      <w:r w:rsidRPr="00FC1BAE">
        <w:rPr>
          <w:rFonts w:ascii="Cambria" w:hAnsi="Cambria"/>
        </w:rPr>
        <w:t xml:space="preserve">. С обзиром да коришћење шема средњег и основног нивоа поузданости треба да буде предвиђено посебним прописима, потребно је  </w:t>
      </w:r>
      <w:r w:rsidR="005A49FB" w:rsidRPr="00FC1BAE">
        <w:rPr>
          <w:rFonts w:ascii="Cambria" w:hAnsi="Cambria"/>
        </w:rPr>
        <w:t>то експлицитно прописати за све процедуре</w:t>
      </w:r>
      <w:r w:rsidRPr="00FC1BAE">
        <w:rPr>
          <w:rFonts w:ascii="Cambria" w:hAnsi="Cambria"/>
        </w:rPr>
        <w:t xml:space="preserve"> к</w:t>
      </w:r>
      <w:r w:rsidR="005A49FB" w:rsidRPr="00FC1BAE">
        <w:rPr>
          <w:rFonts w:ascii="Cambria" w:hAnsi="Cambria"/>
        </w:rPr>
        <w:t>од којих</w:t>
      </w:r>
      <w:r w:rsidRPr="00FC1BAE">
        <w:rPr>
          <w:rFonts w:ascii="Cambria" w:hAnsi="Cambria"/>
        </w:rPr>
        <w:t xml:space="preserve"> није </w:t>
      </w:r>
      <w:r w:rsidR="005A49FB" w:rsidRPr="00FC1BAE">
        <w:rPr>
          <w:rFonts w:ascii="Cambria" w:hAnsi="Cambria"/>
        </w:rPr>
        <w:t>неопходно</w:t>
      </w:r>
      <w:r w:rsidRPr="00FC1BAE">
        <w:rPr>
          <w:rFonts w:ascii="Cambria" w:hAnsi="Cambria"/>
        </w:rPr>
        <w:t xml:space="preserve"> користити шему високог нивоа поузданости</w:t>
      </w:r>
      <w:r w:rsidR="005A49FB" w:rsidRPr="00FC1BAE">
        <w:rPr>
          <w:rFonts w:ascii="Cambria" w:hAnsi="Cambria"/>
        </w:rPr>
        <w:t>, односно квалификовани електронски потпис</w:t>
      </w:r>
      <w:r w:rsidRPr="00FC1BAE">
        <w:rPr>
          <w:rFonts w:ascii="Cambria" w:hAnsi="Cambria"/>
        </w:rPr>
        <w:t>.</w:t>
      </w:r>
      <w:r w:rsidR="005A49FB" w:rsidRPr="00FC1BAE">
        <w:rPr>
          <w:rFonts w:ascii="Cambria" w:hAnsi="Cambria"/>
        </w:rPr>
        <w:t xml:space="preserve"> </w:t>
      </w:r>
    </w:p>
    <w:p w14:paraId="3F01356E" w14:textId="77777777" w:rsidR="005A49FB" w:rsidRPr="00FC1BAE" w:rsidRDefault="005A49FB" w:rsidP="002B2693">
      <w:pPr>
        <w:pStyle w:val="Indent"/>
        <w:ind w:firstLine="0"/>
        <w:rPr>
          <w:rFonts w:ascii="Cambria" w:hAnsi="Cambria"/>
        </w:rPr>
      </w:pPr>
      <w:r w:rsidRPr="00FC1BAE">
        <w:rPr>
          <w:rFonts w:ascii="Cambria" w:hAnsi="Cambria"/>
        </w:rPr>
        <w:t>Имајући у виду трансформацију управног поступања од аналогног ка дигиталном, предлажемо да се у члану 58. ст. 2</w:t>
      </w:r>
      <w:r w:rsidR="000A6F81" w:rsidRPr="00FC1BAE">
        <w:rPr>
          <w:rFonts w:ascii="Cambria" w:hAnsi="Cambria"/>
        </w:rPr>
        <w:t>.</w:t>
      </w:r>
      <w:r w:rsidRPr="00FC1BAE">
        <w:rPr>
          <w:rFonts w:ascii="Cambria" w:hAnsi="Cambria"/>
        </w:rPr>
        <w:t xml:space="preserve"> ЗОУП уместо потписа на поднеску као правило омогући други начин идентификације подносиоца, како је нпр.</w:t>
      </w:r>
      <w:r w:rsidR="007004FB" w:rsidRPr="00FC1BAE">
        <w:rPr>
          <w:rFonts w:ascii="Cambria" w:hAnsi="Cambria"/>
        </w:rPr>
        <w:t xml:space="preserve"> уређено у Закону о порезу на додату вредност</w:t>
      </w:r>
      <w:r w:rsidR="00574E95" w:rsidRPr="00FC1BAE">
        <w:rPr>
          <w:rFonts w:ascii="Cambria" w:hAnsi="Cambria"/>
          <w:lang w:val="sr-Latn-RS"/>
        </w:rPr>
        <w:t xml:space="preserve"> </w:t>
      </w:r>
      <w:r w:rsidRPr="00FC1BAE">
        <w:rPr>
          <w:rFonts w:ascii="Cambria" w:hAnsi="Cambria"/>
        </w:rPr>
        <w:t>у делу обавезних елемената рачуна</w:t>
      </w:r>
      <w:r w:rsidR="00574E95" w:rsidRPr="00FC1BAE">
        <w:rPr>
          <w:rFonts w:ascii="Cambria" w:hAnsi="Cambria"/>
        </w:rPr>
        <w:t xml:space="preserve"> (члан 42, став 4</w:t>
      </w:r>
      <w:r w:rsidRPr="00FC1BAE">
        <w:rPr>
          <w:rFonts w:ascii="Cambria" w:hAnsi="Cambria"/>
        </w:rPr>
        <w:t xml:space="preserve">), имајући у виду да је у аналогном пословању потпис служио идентификацији подносиоца (не нужно поузданој идентификацији). Тада би било могуће да поднесак буде </w:t>
      </w:r>
      <w:r w:rsidR="00B850AD" w:rsidRPr="00FC1BAE">
        <w:rPr>
          <w:rFonts w:ascii="Cambria" w:hAnsi="Cambria"/>
        </w:rPr>
        <w:t xml:space="preserve">и </w:t>
      </w:r>
      <w:r w:rsidRPr="00FC1BAE">
        <w:rPr>
          <w:rFonts w:ascii="Cambria" w:hAnsi="Cambria"/>
        </w:rPr>
        <w:t>обичан имејл, што је примерено дигиталном окружењу.</w:t>
      </w:r>
    </w:p>
    <w:p w14:paraId="2C6B8139" w14:textId="77777777" w:rsidR="00C54F43" w:rsidRPr="00FC1BAE" w:rsidRDefault="003F64C9" w:rsidP="00C54F43">
      <w:pPr>
        <w:pStyle w:val="Heading2"/>
        <w:rPr>
          <w:rFonts w:ascii="Cambria" w:hAnsi="Cambria"/>
          <w:b/>
          <w:color w:val="000000" w:themeColor="text1"/>
          <w:lang w:val="sr-Cyrl-RS"/>
        </w:rPr>
      </w:pPr>
      <w:bookmarkStart w:id="18" w:name="_Toc533464151"/>
      <w:bookmarkStart w:id="19" w:name="_Toc535846720"/>
      <w:r w:rsidRPr="00FC1BAE">
        <w:rPr>
          <w:rFonts w:ascii="Cambria" w:hAnsi="Cambria"/>
          <w:b/>
          <w:color w:val="000000" w:themeColor="text1"/>
          <w:lang w:val="sr-Cyrl-RS"/>
        </w:rPr>
        <w:t>Прилагање доказа уз поднесак</w:t>
      </w:r>
      <w:bookmarkEnd w:id="18"/>
      <w:bookmarkEnd w:id="19"/>
    </w:p>
    <w:p w14:paraId="33492D64" w14:textId="77777777" w:rsidR="00C54F43" w:rsidRPr="00FC1BAE" w:rsidRDefault="00C54F43" w:rsidP="004E59BB">
      <w:pPr>
        <w:pStyle w:val="Indent"/>
        <w:rPr>
          <w:rFonts w:ascii="Cambria" w:hAnsi="Cambria"/>
        </w:rPr>
      </w:pPr>
      <w:r w:rsidRPr="00FC1BAE">
        <w:rPr>
          <w:rFonts w:ascii="Cambria" w:hAnsi="Cambria"/>
        </w:rPr>
        <w:t xml:space="preserve">Приликом подношења поднеска често је потребно приложити додатне </w:t>
      </w:r>
      <w:r w:rsidR="00F7024B" w:rsidRPr="00FC1BAE">
        <w:rPr>
          <w:rFonts w:ascii="Cambria" w:hAnsi="Cambria"/>
        </w:rPr>
        <w:t>исправе</w:t>
      </w:r>
      <w:r w:rsidRPr="00FC1BAE">
        <w:rPr>
          <w:rFonts w:ascii="Cambria" w:hAnsi="Cambria"/>
        </w:rPr>
        <w:t xml:space="preserve"> као доказе</w:t>
      </w:r>
      <w:r w:rsidR="00146E36" w:rsidRPr="00FC1BAE">
        <w:rPr>
          <w:rFonts w:ascii="Cambria" w:hAnsi="Cambria"/>
        </w:rPr>
        <w:t xml:space="preserve">, а </w:t>
      </w:r>
      <w:r w:rsidR="00F7024B" w:rsidRPr="00FC1BAE">
        <w:rPr>
          <w:rFonts w:ascii="Cambria" w:hAnsi="Cambria"/>
        </w:rPr>
        <w:t>те исправе</w:t>
      </w:r>
      <w:r w:rsidR="00146E36" w:rsidRPr="00FC1BAE">
        <w:rPr>
          <w:rFonts w:ascii="Cambria" w:hAnsi="Cambria"/>
        </w:rPr>
        <w:t xml:space="preserve"> у оригиналу нису увек у електронском облику. Стога ћемо посебно анализирати одредбе које омогућавају подношење електронске копије.</w:t>
      </w:r>
    </w:p>
    <w:p w14:paraId="195F2C53" w14:textId="77777777" w:rsidR="00C54F43" w:rsidRPr="00FC1BAE" w:rsidRDefault="0011349B" w:rsidP="00C54F43">
      <w:pPr>
        <w:pStyle w:val="Heading3"/>
        <w:rPr>
          <w:rFonts w:ascii="Cambria" w:hAnsi="Cambria"/>
          <w:b/>
          <w:color w:val="000000" w:themeColor="text1"/>
          <w:lang w:val="sr-Cyrl-RS"/>
        </w:rPr>
      </w:pPr>
      <w:bookmarkStart w:id="20" w:name="_Toc533464152"/>
      <w:bookmarkStart w:id="21" w:name="_Toc535846721"/>
      <w:r w:rsidRPr="00FC1BAE">
        <w:rPr>
          <w:rFonts w:ascii="Cambria" w:hAnsi="Cambria"/>
          <w:b/>
          <w:color w:val="000000" w:themeColor="text1"/>
          <w:lang w:val="sr-Cyrl-RS"/>
        </w:rPr>
        <w:t>Анализа одредаба</w:t>
      </w:r>
      <w:r w:rsidR="00146E36" w:rsidRPr="00FC1BAE">
        <w:rPr>
          <w:rFonts w:ascii="Cambria" w:hAnsi="Cambria"/>
          <w:b/>
          <w:color w:val="000000" w:themeColor="text1"/>
          <w:lang w:val="sr-Cyrl-RS"/>
        </w:rPr>
        <w:t xml:space="preserve"> од значаја за прилагање доказа уз поднесак</w:t>
      </w:r>
      <w:bookmarkEnd w:id="20"/>
      <w:bookmarkEnd w:id="21"/>
    </w:p>
    <w:p w14:paraId="73341B34" w14:textId="77777777" w:rsidR="001F32A7" w:rsidRPr="00FC1BAE" w:rsidRDefault="001F32A7" w:rsidP="002B2693">
      <w:pPr>
        <w:pStyle w:val="Indent"/>
        <w:ind w:firstLine="0"/>
        <w:rPr>
          <w:rFonts w:ascii="Cambria" w:hAnsi="Cambria"/>
        </w:rPr>
      </w:pPr>
      <w:r w:rsidRPr="00FC1BAE">
        <w:rPr>
          <w:rFonts w:ascii="Cambria" w:hAnsi="Cambria"/>
        </w:rPr>
        <w:t>Појам прилога</w:t>
      </w:r>
      <w:r w:rsidR="00F7024B" w:rsidRPr="00FC1BAE">
        <w:rPr>
          <w:rFonts w:ascii="Cambria" w:hAnsi="Cambria"/>
        </w:rPr>
        <w:t xml:space="preserve"> је дефинисан чланом 2. став 1. тачка 1) УКП: </w:t>
      </w:r>
      <w:r w:rsidR="00F7024B" w:rsidRPr="00FC1BAE">
        <w:rPr>
          <w:rFonts w:ascii="Cambria" w:hAnsi="Cambria"/>
          <w:i/>
        </w:rPr>
        <w:t>прилог је писани састав (докуменат, табела, графикон, цртеж и сл.) или физички предмет који се прилаже уз акт ради допуњавања, објашњења или доказивања садржине акта;</w:t>
      </w:r>
    </w:p>
    <w:p w14:paraId="31049CCB" w14:textId="77777777" w:rsidR="001F32A7" w:rsidRPr="00FC1BAE" w:rsidRDefault="001F32A7" w:rsidP="002B2693">
      <w:pPr>
        <w:pStyle w:val="Indent"/>
        <w:ind w:firstLine="0"/>
        <w:rPr>
          <w:rFonts w:ascii="Cambria" w:hAnsi="Cambria"/>
        </w:rPr>
      </w:pPr>
      <w:r w:rsidRPr="00FC1BAE">
        <w:rPr>
          <w:rFonts w:ascii="Cambria" w:hAnsi="Cambria"/>
        </w:rPr>
        <w:t>ЗОУП уређује подношење исправа у члану 121:</w:t>
      </w:r>
    </w:p>
    <w:p w14:paraId="18FFD7D0" w14:textId="77777777" w:rsidR="001F32A7" w:rsidRPr="00FC1BAE" w:rsidRDefault="001F32A7" w:rsidP="002B2693">
      <w:pPr>
        <w:pStyle w:val="CitatPropisa"/>
        <w:ind w:left="0"/>
        <w:rPr>
          <w:rFonts w:ascii="Cambria" w:hAnsi="Cambria"/>
        </w:rPr>
      </w:pPr>
      <w:r w:rsidRPr="00FC1BAE">
        <w:rPr>
          <w:rFonts w:ascii="Cambria" w:hAnsi="Cambria"/>
        </w:rPr>
        <w:t>Исправе подносе странке или прибавља орган који води поступак.</w:t>
      </w:r>
    </w:p>
    <w:p w14:paraId="2A0705A7" w14:textId="77777777" w:rsidR="001F32A7" w:rsidRPr="00FC1BAE" w:rsidRDefault="001F32A7" w:rsidP="002B2693">
      <w:pPr>
        <w:pStyle w:val="CitatPropisa"/>
        <w:ind w:left="0"/>
        <w:rPr>
          <w:rFonts w:ascii="Cambria" w:hAnsi="Cambria"/>
        </w:rPr>
      </w:pPr>
      <w:r w:rsidRPr="00FC1BAE">
        <w:rPr>
          <w:rFonts w:ascii="Cambria" w:hAnsi="Cambria"/>
        </w:rPr>
        <w:t>Странка подноси исправу у оригиналу или микрофилмској или електронској копији или репродукцији копије, или у овереном или обичном препису.</w:t>
      </w:r>
    </w:p>
    <w:p w14:paraId="6A70AF42" w14:textId="77777777" w:rsidR="001F32A7" w:rsidRPr="00FC1BAE" w:rsidRDefault="001F32A7" w:rsidP="002B2693">
      <w:pPr>
        <w:pStyle w:val="CitatPropisa"/>
        <w:ind w:left="0"/>
        <w:rPr>
          <w:rFonts w:ascii="Cambria" w:hAnsi="Cambria"/>
        </w:rPr>
      </w:pPr>
      <w:r w:rsidRPr="00FC1BAE">
        <w:rPr>
          <w:rFonts w:ascii="Cambria" w:hAnsi="Cambria"/>
        </w:rPr>
        <w:t>Овлашћено службено лице увек може захтевати да се покаже оригинал исправе.</w:t>
      </w:r>
    </w:p>
    <w:p w14:paraId="00005DC8" w14:textId="77777777" w:rsidR="001F32A7" w:rsidRPr="00FC1BAE" w:rsidRDefault="001F32A7" w:rsidP="002B2693">
      <w:pPr>
        <w:pStyle w:val="CitatPropisa"/>
        <w:ind w:left="0"/>
        <w:rPr>
          <w:rFonts w:ascii="Cambria" w:hAnsi="Cambria"/>
        </w:rPr>
      </w:pPr>
      <w:r w:rsidRPr="00FC1BAE">
        <w:rPr>
          <w:rFonts w:ascii="Cambria" w:hAnsi="Cambria"/>
        </w:rPr>
        <w:t>Ако је препис веран оригиналу, овлашћено службено лице о томе ставља службену белешку на препису.</w:t>
      </w:r>
    </w:p>
    <w:p w14:paraId="291A7D3A" w14:textId="77777777" w:rsidR="00F7024B" w:rsidRPr="00FC1BAE" w:rsidRDefault="001F32A7" w:rsidP="002B2693">
      <w:pPr>
        <w:pStyle w:val="CitatPropisa"/>
        <w:ind w:left="0"/>
        <w:rPr>
          <w:rFonts w:ascii="Cambria" w:hAnsi="Cambria"/>
        </w:rPr>
      </w:pPr>
      <w:r w:rsidRPr="00FC1BAE">
        <w:rPr>
          <w:rFonts w:ascii="Cambria" w:hAnsi="Cambria"/>
        </w:rPr>
        <w:t>Сматра се да је странка поднела исправу и кад обавести орган о томе у којој се службеној евиденцији налази одговарајући запис који је доступан органу.</w:t>
      </w:r>
    </w:p>
    <w:p w14:paraId="7842DD0E" w14:textId="77777777" w:rsidR="00F7024B" w:rsidRPr="00FC1BAE" w:rsidRDefault="00F7024B" w:rsidP="002B2693">
      <w:pPr>
        <w:pStyle w:val="Indent"/>
        <w:ind w:firstLine="0"/>
        <w:rPr>
          <w:rFonts w:ascii="Cambria" w:hAnsi="Cambria"/>
        </w:rPr>
      </w:pPr>
      <w:r w:rsidRPr="00FC1BAE">
        <w:rPr>
          <w:rFonts w:ascii="Cambria" w:hAnsi="Cambria"/>
        </w:rPr>
        <w:t>ЗОУП у општем случају не захтева оригинал или оверену копију односно препис</w:t>
      </w:r>
      <w:r w:rsidR="007F30F1" w:rsidRPr="00FC1BAE">
        <w:rPr>
          <w:rFonts w:ascii="Cambria" w:hAnsi="Cambria"/>
        </w:rPr>
        <w:t>, већ дозвољава и обичну копију</w:t>
      </w:r>
      <w:r w:rsidRPr="00FC1BAE">
        <w:rPr>
          <w:rFonts w:ascii="Cambria" w:hAnsi="Cambria"/>
        </w:rPr>
        <w:t>, али посебни закони и пракса најчешће захтевају</w:t>
      </w:r>
      <w:r w:rsidR="007F30F1" w:rsidRPr="00FC1BAE">
        <w:rPr>
          <w:rFonts w:ascii="Cambria" w:hAnsi="Cambria"/>
        </w:rPr>
        <w:t xml:space="preserve"> оверу копије</w:t>
      </w:r>
      <w:r w:rsidRPr="00FC1BAE">
        <w:rPr>
          <w:rFonts w:ascii="Cambria" w:hAnsi="Cambria"/>
        </w:rPr>
        <w:t>.</w:t>
      </w:r>
    </w:p>
    <w:p w14:paraId="3827588C" w14:textId="77777777" w:rsidR="00F7024B" w:rsidRPr="00FC1BAE" w:rsidRDefault="00F7024B" w:rsidP="002B2693">
      <w:pPr>
        <w:pStyle w:val="Indent"/>
        <w:ind w:firstLine="0"/>
        <w:rPr>
          <w:rFonts w:ascii="Cambria" w:hAnsi="Cambria"/>
        </w:rPr>
      </w:pPr>
      <w:r w:rsidRPr="00FC1BAE">
        <w:rPr>
          <w:rFonts w:ascii="Cambria" w:hAnsi="Cambria"/>
        </w:rPr>
        <w:t xml:space="preserve">Овера дигитализованог акта уређена је у оквиру ЗЕП и ЗОПРП. </w:t>
      </w:r>
      <w:r w:rsidR="0079049D" w:rsidRPr="00FC1BAE">
        <w:rPr>
          <w:rFonts w:ascii="Cambria" w:hAnsi="Cambria"/>
        </w:rPr>
        <w:t>Члан 11 ЗЕП:</w:t>
      </w:r>
    </w:p>
    <w:p w14:paraId="587CD371" w14:textId="77777777" w:rsidR="00F7024B" w:rsidRPr="00FC1BAE" w:rsidRDefault="00F7024B" w:rsidP="002B2693">
      <w:pPr>
        <w:pStyle w:val="CitatPropisa"/>
        <w:ind w:left="0"/>
        <w:rPr>
          <w:rFonts w:ascii="Cambria" w:hAnsi="Cambria"/>
        </w:rPr>
      </w:pPr>
      <w:r w:rsidRPr="00FC1BAE">
        <w:rPr>
          <w:rFonts w:ascii="Cambria" w:hAnsi="Cambria"/>
        </w:rPr>
        <w:t>Акт који је дигитализован има исту доказну снагу као оригинални акт ако су кумулативно испуњени следећи услови и то:</w:t>
      </w:r>
    </w:p>
    <w:p w14:paraId="47C8750F" w14:textId="77777777" w:rsidR="00F7024B" w:rsidRPr="00FC1BAE" w:rsidRDefault="00F7024B" w:rsidP="002B2693">
      <w:pPr>
        <w:pStyle w:val="CitatPropisa"/>
        <w:ind w:left="0"/>
        <w:rPr>
          <w:rFonts w:ascii="Cambria" w:hAnsi="Cambria"/>
        </w:rPr>
      </w:pPr>
      <w:r w:rsidRPr="00FC1BAE">
        <w:rPr>
          <w:rFonts w:ascii="Cambria" w:hAnsi="Cambria"/>
        </w:rPr>
        <w:lastRenderedPageBreak/>
        <w:t>1) да је дигитализација акта обављена на један од следећих начина, односно под надзором:</w:t>
      </w:r>
    </w:p>
    <w:p w14:paraId="703FA693" w14:textId="77777777" w:rsidR="00F7024B" w:rsidRPr="00FC1BAE" w:rsidRDefault="00F7024B" w:rsidP="002B2693">
      <w:pPr>
        <w:pStyle w:val="CitatPropisa"/>
        <w:ind w:left="0"/>
        <w:rPr>
          <w:rFonts w:ascii="Cambria" w:hAnsi="Cambria"/>
        </w:rPr>
      </w:pPr>
      <w:r w:rsidRPr="00FC1BAE">
        <w:rPr>
          <w:rFonts w:ascii="Cambria" w:hAnsi="Cambria"/>
        </w:rPr>
        <w:t>(1) физичког односно овлашћеног лица физичког лица у својству регистрованог субјекта или овлашћеног лица правног лица чији је то акт, или</w:t>
      </w:r>
    </w:p>
    <w:p w14:paraId="54E64558" w14:textId="77777777" w:rsidR="00F7024B" w:rsidRPr="00FC1BAE" w:rsidRDefault="00F7024B" w:rsidP="002B2693">
      <w:pPr>
        <w:pStyle w:val="CitatPropisa"/>
        <w:ind w:left="0"/>
        <w:rPr>
          <w:rFonts w:ascii="Cambria" w:hAnsi="Cambria"/>
        </w:rPr>
      </w:pPr>
      <w:r w:rsidRPr="00FC1BAE">
        <w:rPr>
          <w:rFonts w:ascii="Cambria" w:hAnsi="Cambria"/>
        </w:rPr>
        <w:t>(2) лицa које је овлашћено за оверу потписа, рукописа и преписа у складу са законом који уређује оверу потписа, рукописа и преписа, или</w:t>
      </w:r>
    </w:p>
    <w:p w14:paraId="20FF2932" w14:textId="77777777" w:rsidR="00F7024B" w:rsidRPr="00FC1BAE" w:rsidRDefault="00F7024B" w:rsidP="002B2693">
      <w:pPr>
        <w:pStyle w:val="CitatPropisa"/>
        <w:ind w:left="0"/>
        <w:rPr>
          <w:rFonts w:ascii="Cambria" w:hAnsi="Cambria"/>
        </w:rPr>
      </w:pPr>
      <w:r w:rsidRPr="00FC1BAE">
        <w:rPr>
          <w:rFonts w:ascii="Cambria" w:hAnsi="Cambria"/>
        </w:rPr>
        <w:t>(3) лица које је посебним законом овлашћено за оверу дигитализованог акта;</w:t>
      </w:r>
    </w:p>
    <w:p w14:paraId="77DC300A" w14:textId="77777777" w:rsidR="00F7024B" w:rsidRPr="00FC1BAE" w:rsidRDefault="00F7024B" w:rsidP="002B2693">
      <w:pPr>
        <w:pStyle w:val="CitatPropisa"/>
        <w:ind w:left="0"/>
        <w:rPr>
          <w:rFonts w:ascii="Cambria" w:hAnsi="Cambria"/>
        </w:rPr>
      </w:pPr>
      <w:r w:rsidRPr="00FC1BAE">
        <w:rPr>
          <w:rFonts w:ascii="Cambria" w:hAnsi="Cambria"/>
        </w:rPr>
        <w:t>2) да је истоветност дигитализованог акта са оригиналом потврђена квалификованим електронским печатом или квалификованим електронским потписом лица из подтач. (1)–(3) овог става или лица на кога су пренете надлежности на основу којих је акт донет.</w:t>
      </w:r>
    </w:p>
    <w:p w14:paraId="552BD768" w14:textId="77777777" w:rsidR="00F7024B" w:rsidRPr="00FC1BAE" w:rsidRDefault="00F7024B" w:rsidP="002B2693">
      <w:pPr>
        <w:pStyle w:val="CitatPropisa"/>
        <w:ind w:left="0"/>
        <w:rPr>
          <w:rFonts w:ascii="Cambria" w:hAnsi="Cambria"/>
        </w:rPr>
      </w:pPr>
      <w:r w:rsidRPr="00FC1BAE">
        <w:rPr>
          <w:rFonts w:ascii="Cambria" w:hAnsi="Cambria"/>
        </w:rPr>
        <w:t>Овлашћено лице органа јавне власти може у поступцима који се спроводе у вршењу јавних овлашћења дигитализовати акт и оверити дигитализовани акт квалификованим електронским печатом органа или својим квалификованим електронским потписом, чиме се потврђује истоветност дигитализованог акта са оригиналном исправом.</w:t>
      </w:r>
    </w:p>
    <w:p w14:paraId="0DF3A0A7" w14:textId="77777777" w:rsidR="00F7024B" w:rsidRPr="00FC1BAE" w:rsidRDefault="00F7024B" w:rsidP="002B2693">
      <w:pPr>
        <w:pStyle w:val="CitatPropisa"/>
        <w:ind w:left="0"/>
        <w:rPr>
          <w:rFonts w:ascii="Cambria" w:hAnsi="Cambria"/>
        </w:rPr>
      </w:pPr>
      <w:r w:rsidRPr="00FC1BAE">
        <w:rPr>
          <w:rFonts w:ascii="Cambria" w:hAnsi="Cambria"/>
        </w:rPr>
        <w:t>Дигитализовани акт који је оверен од стране органа из става 2. овог члана има исту доказну снагу као оригинал у оквиру спровођења тог поступка.</w:t>
      </w:r>
    </w:p>
    <w:p w14:paraId="5666E169" w14:textId="77777777" w:rsidR="00881498" w:rsidRPr="00FC1BAE" w:rsidRDefault="00881498" w:rsidP="002B2693">
      <w:pPr>
        <w:pStyle w:val="Indent"/>
        <w:ind w:firstLine="0"/>
        <w:rPr>
          <w:rFonts w:ascii="Cambria" w:hAnsi="Cambria"/>
        </w:rPr>
      </w:pPr>
      <w:r w:rsidRPr="00FC1BAE">
        <w:rPr>
          <w:rFonts w:ascii="Cambria" w:hAnsi="Cambria"/>
        </w:rPr>
        <w:t xml:space="preserve">Члан 26. став 3. ЗОПРП: </w:t>
      </w:r>
      <w:r w:rsidRPr="00FC1BAE">
        <w:rPr>
          <w:rFonts w:ascii="Cambria" w:hAnsi="Cambria"/>
          <w:i/>
        </w:rPr>
        <w:t>Јавни бележник потврђује да је електронска копија исправе истоветна са копираном исправом, тако што се у његовом присуству поднета исправа дигитализује и потом јавни бележник у тако дигитализовану електронску копију исправе уноси свој квалификовани електронски печат којим потврђује да је електронска копија исправе истоветна поднетој исправи</w:t>
      </w:r>
      <w:r w:rsidRPr="00FC1BAE">
        <w:rPr>
          <w:rFonts w:ascii="Cambria" w:hAnsi="Cambria"/>
        </w:rPr>
        <w:t>.</w:t>
      </w:r>
    </w:p>
    <w:p w14:paraId="43E26292" w14:textId="77777777" w:rsidR="00F7024B" w:rsidRPr="00FC1BAE" w:rsidRDefault="00881498" w:rsidP="002B2693">
      <w:pPr>
        <w:pStyle w:val="Indent"/>
        <w:ind w:firstLine="0"/>
        <w:rPr>
          <w:rFonts w:ascii="Cambria" w:hAnsi="Cambria"/>
        </w:rPr>
      </w:pPr>
      <w:r w:rsidRPr="00FC1BAE">
        <w:rPr>
          <w:rFonts w:ascii="Cambria" w:hAnsi="Cambria"/>
        </w:rPr>
        <w:t xml:space="preserve">С обзиром </w:t>
      </w:r>
      <w:r w:rsidR="00E14986" w:rsidRPr="00FC1BAE">
        <w:rPr>
          <w:rFonts w:ascii="Cambria" w:hAnsi="Cambria"/>
        </w:rPr>
        <w:t xml:space="preserve">на </w:t>
      </w:r>
      <w:r w:rsidRPr="00FC1BAE">
        <w:rPr>
          <w:rFonts w:ascii="Cambria" w:hAnsi="Cambria"/>
        </w:rPr>
        <w:t>цитирани став ЗОПРП део измена и допуна закона које су донете крајем новембра 2018. године, још увек нису донете измене и допуне ЈБП са одредбама које се односе на нови облик оверавања копије.</w:t>
      </w:r>
    </w:p>
    <w:p w14:paraId="5EEC4451" w14:textId="77777777" w:rsidR="00CB1CA9" w:rsidRPr="00FC1BAE" w:rsidRDefault="005D7F37" w:rsidP="002B2693">
      <w:pPr>
        <w:pStyle w:val="Indent"/>
        <w:ind w:firstLine="0"/>
        <w:rPr>
          <w:rFonts w:ascii="Cambria" w:hAnsi="Cambria"/>
        </w:rPr>
      </w:pPr>
      <w:r w:rsidRPr="00FC1BAE">
        <w:rPr>
          <w:rFonts w:ascii="Cambria" w:hAnsi="Cambria"/>
        </w:rPr>
        <w:t xml:space="preserve">Многи прописи и даље нису усаглашени са чланом __ ЗОУП-а који ослобађа странке од достављања доказа о чињеницама о којима се води службена евиденција. </w:t>
      </w:r>
      <w:r w:rsidR="00650E31" w:rsidRPr="00FC1BAE">
        <w:rPr>
          <w:rFonts w:ascii="Cambria" w:hAnsi="Cambria"/>
        </w:rPr>
        <w:t xml:space="preserve">Ово даље имплицира захтевање достављања исправа уз поднесак, било да се поднесак подноси лично, односно редовном поштом, тако и ако се подноси електронским путем. Будући да се исправе најчешће издају у папиру, проблем настаје код електронских услуга, односно уколико странка жели да поднесе поднесак електронским путем. Тада се поставља питање на који начин доставити исправу која се прописом захтева, а коју странка има само у папирном облику. </w:t>
      </w:r>
      <w:r w:rsidR="00CB1CA9" w:rsidRPr="00FC1BAE">
        <w:rPr>
          <w:rFonts w:ascii="Cambria" w:hAnsi="Cambria"/>
        </w:rPr>
        <w:t xml:space="preserve">Посебно ћемо се </w:t>
      </w:r>
      <w:r w:rsidR="00650E31" w:rsidRPr="00FC1BAE">
        <w:rPr>
          <w:rFonts w:ascii="Cambria" w:hAnsi="Cambria"/>
        </w:rPr>
        <w:t xml:space="preserve">у даљем тексту </w:t>
      </w:r>
      <w:r w:rsidR="00CB1CA9" w:rsidRPr="00FC1BAE">
        <w:rPr>
          <w:rFonts w:ascii="Cambria" w:hAnsi="Cambria"/>
        </w:rPr>
        <w:t xml:space="preserve">осврнути и на </w:t>
      </w:r>
      <w:r w:rsidR="004B2AC6" w:rsidRPr="00FC1BAE">
        <w:rPr>
          <w:rFonts w:ascii="Cambria" w:hAnsi="Cambria"/>
        </w:rPr>
        <w:t xml:space="preserve">бројне </w:t>
      </w:r>
      <w:r w:rsidR="00CB1CA9" w:rsidRPr="00FC1BAE">
        <w:rPr>
          <w:rFonts w:ascii="Cambria" w:hAnsi="Cambria"/>
        </w:rPr>
        <w:t xml:space="preserve">прописе који захтевају достављање доказа о уплати као формални услов за одређени поступак, као што је случај ЗАТ (члан __). </w:t>
      </w:r>
    </w:p>
    <w:p w14:paraId="2905C9FE" w14:textId="77777777" w:rsidR="001F32A7" w:rsidRPr="00FC1BAE" w:rsidRDefault="001F32A7" w:rsidP="001F32A7">
      <w:pPr>
        <w:pStyle w:val="Heading3"/>
        <w:rPr>
          <w:rFonts w:ascii="Cambria" w:hAnsi="Cambria"/>
          <w:b/>
          <w:lang w:val="sr-Cyrl-RS"/>
        </w:rPr>
      </w:pPr>
      <w:bookmarkStart w:id="22" w:name="_Toc533464153"/>
      <w:bookmarkStart w:id="23" w:name="_Toc535846722"/>
      <w:r w:rsidRPr="00FC1BAE">
        <w:rPr>
          <w:rFonts w:ascii="Cambria" w:hAnsi="Cambria"/>
          <w:b/>
          <w:color w:val="000000" w:themeColor="text1"/>
          <w:lang w:val="sr-Cyrl-RS"/>
        </w:rPr>
        <w:t>Закључак у вези прилагања доказа уз поднесак</w:t>
      </w:r>
      <w:bookmarkEnd w:id="22"/>
      <w:bookmarkEnd w:id="23"/>
    </w:p>
    <w:p w14:paraId="5E22E4B2" w14:textId="77777777" w:rsidR="00F76FF8" w:rsidRPr="00FC1BAE" w:rsidRDefault="00881498" w:rsidP="002B2693">
      <w:pPr>
        <w:pStyle w:val="Indent"/>
        <w:ind w:firstLine="0"/>
        <w:rPr>
          <w:rFonts w:ascii="Cambria" w:hAnsi="Cambria"/>
        </w:rPr>
      </w:pPr>
      <w:r w:rsidRPr="00FC1BAE">
        <w:rPr>
          <w:rFonts w:ascii="Cambria" w:hAnsi="Cambria"/>
        </w:rPr>
        <w:t xml:space="preserve">Потребно је </w:t>
      </w:r>
      <w:r w:rsidR="00923F38" w:rsidRPr="00FC1BAE">
        <w:rPr>
          <w:rFonts w:ascii="Cambria" w:hAnsi="Cambria"/>
        </w:rPr>
        <w:t>донети допуну</w:t>
      </w:r>
      <w:r w:rsidRPr="00FC1BAE">
        <w:rPr>
          <w:rFonts w:ascii="Cambria" w:hAnsi="Cambria"/>
        </w:rPr>
        <w:t xml:space="preserve"> ЈБП </w:t>
      </w:r>
      <w:r w:rsidR="00923F38" w:rsidRPr="00FC1BAE">
        <w:rPr>
          <w:rFonts w:ascii="Cambria" w:hAnsi="Cambria"/>
        </w:rPr>
        <w:t>одредбама</w:t>
      </w:r>
      <w:r w:rsidRPr="00FC1BAE">
        <w:rPr>
          <w:rFonts w:ascii="Cambria" w:hAnsi="Cambria"/>
        </w:rPr>
        <w:t xml:space="preserve"> које се односе на оверавање електронске копије исправе, као би </w:t>
      </w:r>
      <w:r w:rsidR="00DA5183" w:rsidRPr="00FC1BAE">
        <w:rPr>
          <w:rFonts w:ascii="Cambria" w:hAnsi="Cambria"/>
        </w:rPr>
        <w:t>се ближе уредио начин оверавања електронске копије исправа, укључујући садржај клаузуле</w:t>
      </w:r>
      <w:r w:rsidR="00F76FF8" w:rsidRPr="00FC1BAE">
        <w:rPr>
          <w:rFonts w:ascii="Cambria" w:hAnsi="Cambria"/>
        </w:rPr>
        <w:t>.</w:t>
      </w:r>
    </w:p>
    <w:p w14:paraId="7BAC6F2E" w14:textId="77777777" w:rsidR="00DD1839" w:rsidRPr="00FC1BAE" w:rsidRDefault="00DD1839" w:rsidP="002B2693">
      <w:pPr>
        <w:pStyle w:val="Indent"/>
        <w:ind w:firstLine="0"/>
        <w:rPr>
          <w:rFonts w:ascii="Cambria" w:hAnsi="Cambria"/>
        </w:rPr>
      </w:pPr>
      <w:r w:rsidRPr="00FC1BAE">
        <w:rPr>
          <w:rFonts w:ascii="Cambria" w:hAnsi="Cambria"/>
        </w:rPr>
        <w:t>Потребно је преиспитати све одредбе посебних прописа које захтевају оверу копије, у смислу да ли је довољно захтевати обичну копију, с обзиром да је подносилац захтева одговоран у случају фалсификовања копије.</w:t>
      </w:r>
    </w:p>
    <w:p w14:paraId="213234D8" w14:textId="62D7235D" w:rsidR="000B344C" w:rsidRDefault="000B344C" w:rsidP="002B2693">
      <w:pPr>
        <w:pStyle w:val="Indent"/>
        <w:ind w:firstLine="0"/>
        <w:rPr>
          <w:rFonts w:ascii="Cambria" w:hAnsi="Cambria"/>
          <w:lang w:val="sr-Latn-RS"/>
        </w:rPr>
      </w:pPr>
      <w:r w:rsidRPr="00FC1BAE">
        <w:rPr>
          <w:rFonts w:ascii="Cambria" w:hAnsi="Cambria"/>
        </w:rPr>
        <w:t>С обзиром да ЗОУП</w:t>
      </w:r>
      <w:r w:rsidR="005128F9" w:rsidRPr="00FC1BAE">
        <w:rPr>
          <w:rFonts w:ascii="Cambria" w:hAnsi="Cambria"/>
        </w:rPr>
        <w:t xml:space="preserve"> забрањује да се од странака захтева достављање доказа, односно</w:t>
      </w:r>
      <w:r w:rsidRPr="00FC1BAE">
        <w:rPr>
          <w:rFonts w:ascii="Cambria" w:hAnsi="Cambria"/>
        </w:rPr>
        <w:t xml:space="preserve">  исправ</w:t>
      </w:r>
      <w:r w:rsidR="005128F9" w:rsidRPr="00FC1BAE">
        <w:rPr>
          <w:rFonts w:ascii="Cambria" w:hAnsi="Cambria"/>
        </w:rPr>
        <w:t>а</w:t>
      </w:r>
      <w:r w:rsidRPr="00FC1BAE">
        <w:rPr>
          <w:rFonts w:ascii="Cambria" w:hAnsi="Cambria"/>
        </w:rPr>
        <w:t xml:space="preserve"> </w:t>
      </w:r>
      <w:r w:rsidR="005128F9" w:rsidRPr="00FC1BAE">
        <w:rPr>
          <w:rFonts w:ascii="Cambria" w:hAnsi="Cambria"/>
        </w:rPr>
        <w:t>које доказују</w:t>
      </w:r>
      <w:r w:rsidRPr="00FC1BAE">
        <w:rPr>
          <w:rFonts w:ascii="Cambria" w:hAnsi="Cambria"/>
        </w:rPr>
        <w:t xml:space="preserve"> чињенице о којима се води службена евиденција (што је детаљније описано у даљем тексту), потребно је извршити усаглашавање свих посебних прописа и праксе са тим одредбама.</w:t>
      </w:r>
    </w:p>
    <w:p w14:paraId="65C4E361" w14:textId="77777777" w:rsidR="000E574D" w:rsidRPr="00FC1BAE" w:rsidRDefault="000E574D" w:rsidP="004E59BB">
      <w:pPr>
        <w:pStyle w:val="Indent"/>
        <w:rPr>
          <w:rFonts w:ascii="Cambria" w:hAnsi="Cambria"/>
          <w:lang w:val="sr-Latn-RS"/>
        </w:rPr>
      </w:pPr>
    </w:p>
    <w:p w14:paraId="415848A8" w14:textId="75F8345B" w:rsidR="00AE07CB" w:rsidRPr="00FC1BAE" w:rsidRDefault="00F76FF8">
      <w:pPr>
        <w:pStyle w:val="Heading2"/>
        <w:rPr>
          <w:rFonts w:ascii="Cambria" w:hAnsi="Cambria"/>
          <w:b/>
          <w:color w:val="000000" w:themeColor="text1"/>
        </w:rPr>
      </w:pPr>
      <w:bookmarkStart w:id="24" w:name="_Toc533464154"/>
      <w:bookmarkStart w:id="25" w:name="_Toc535846723"/>
      <w:r w:rsidRPr="00FC1BAE">
        <w:rPr>
          <w:rFonts w:ascii="Cambria" w:hAnsi="Cambria"/>
          <w:b/>
          <w:color w:val="000000" w:themeColor="text1"/>
          <w:lang w:val="sr-Cyrl-RS"/>
        </w:rPr>
        <w:t>Плаћање</w:t>
      </w:r>
      <w:bookmarkEnd w:id="24"/>
      <w:bookmarkEnd w:id="25"/>
    </w:p>
    <w:p w14:paraId="19DEFFD4" w14:textId="7274A317" w:rsidR="00F76FF8" w:rsidRDefault="00F76FF8" w:rsidP="004E59BB">
      <w:pPr>
        <w:pStyle w:val="Indent"/>
        <w:rPr>
          <w:rFonts w:ascii="Cambria" w:hAnsi="Cambria"/>
          <w:lang w:val="sr-Latn-RS"/>
        </w:rPr>
      </w:pPr>
      <w:r w:rsidRPr="00FC1BAE">
        <w:rPr>
          <w:rFonts w:ascii="Cambria" w:hAnsi="Cambria"/>
        </w:rPr>
        <w:t>Приликом подношења захтева, поред евентуалног прилагања доказа о чињеницама од значаја за решавање, често је потребно извршити и плаћање такси</w:t>
      </w:r>
      <w:r w:rsidR="00C50FD6" w:rsidRPr="00FC1BAE">
        <w:rPr>
          <w:rFonts w:ascii="Cambria" w:hAnsi="Cambria"/>
          <w:lang w:val="sr-Latn-RS"/>
        </w:rPr>
        <w:t>,</w:t>
      </w:r>
      <w:r w:rsidRPr="00FC1BAE">
        <w:rPr>
          <w:rFonts w:ascii="Cambria" w:hAnsi="Cambria"/>
        </w:rPr>
        <w:t xml:space="preserve"> накнада</w:t>
      </w:r>
      <w:r w:rsidR="00C50FD6" w:rsidRPr="00FC1BAE">
        <w:rPr>
          <w:rFonts w:ascii="Cambria" w:hAnsi="Cambria"/>
        </w:rPr>
        <w:t xml:space="preserve"> и других </w:t>
      </w:r>
      <w:r w:rsidR="00D81112" w:rsidRPr="00FC1BAE">
        <w:rPr>
          <w:rFonts w:ascii="Cambria" w:hAnsi="Cambria"/>
        </w:rPr>
        <w:t xml:space="preserve"> прихода</w:t>
      </w:r>
      <w:r w:rsidRPr="00FC1BAE">
        <w:rPr>
          <w:rFonts w:ascii="Cambria" w:hAnsi="Cambria"/>
        </w:rPr>
        <w:t>.</w:t>
      </w:r>
    </w:p>
    <w:p w14:paraId="53D321CF" w14:textId="77777777" w:rsidR="000E574D" w:rsidRPr="00FC1BAE" w:rsidRDefault="000E574D" w:rsidP="004E59BB">
      <w:pPr>
        <w:pStyle w:val="Indent"/>
        <w:rPr>
          <w:rFonts w:ascii="Cambria" w:hAnsi="Cambria"/>
          <w:lang w:val="sr-Latn-RS"/>
        </w:rPr>
      </w:pPr>
    </w:p>
    <w:p w14:paraId="7FFDA963" w14:textId="419A8B04" w:rsidR="00AE07CB" w:rsidRPr="00FC1BAE" w:rsidRDefault="0011349B">
      <w:pPr>
        <w:pStyle w:val="Heading3"/>
        <w:rPr>
          <w:rFonts w:ascii="Cambria" w:hAnsi="Cambria"/>
          <w:b/>
          <w:color w:val="000000" w:themeColor="text1"/>
        </w:rPr>
      </w:pPr>
      <w:bookmarkStart w:id="26" w:name="_Toc533464155"/>
      <w:bookmarkStart w:id="27" w:name="_Toc535846724"/>
      <w:r w:rsidRPr="00FC1BAE">
        <w:rPr>
          <w:rFonts w:ascii="Cambria" w:hAnsi="Cambria"/>
          <w:b/>
          <w:color w:val="000000" w:themeColor="text1"/>
          <w:lang w:val="sr-Cyrl-RS"/>
        </w:rPr>
        <w:t>Анализа одредаба</w:t>
      </w:r>
      <w:r w:rsidR="00F76FF8" w:rsidRPr="00FC1BAE">
        <w:rPr>
          <w:rFonts w:ascii="Cambria" w:hAnsi="Cambria"/>
          <w:b/>
          <w:color w:val="000000" w:themeColor="text1"/>
          <w:lang w:val="sr-Cyrl-RS"/>
        </w:rPr>
        <w:t xml:space="preserve"> од значаја за плаћање</w:t>
      </w:r>
      <w:bookmarkEnd w:id="26"/>
      <w:bookmarkEnd w:id="27"/>
    </w:p>
    <w:p w14:paraId="47E93D03" w14:textId="77777777" w:rsidR="00F76FF8" w:rsidRPr="00FC1BAE" w:rsidRDefault="00632753" w:rsidP="004E59BB">
      <w:pPr>
        <w:pStyle w:val="Indent"/>
        <w:rPr>
          <w:rFonts w:ascii="Cambria" w:hAnsi="Cambria"/>
        </w:rPr>
      </w:pPr>
      <w:r w:rsidRPr="00FC1BAE">
        <w:rPr>
          <w:rFonts w:ascii="Cambria" w:hAnsi="Cambria"/>
        </w:rPr>
        <w:t xml:space="preserve">Обавеза прилагања доказа о уплаћеној такси одређена је чланом 10. став 4. ЗАТ: </w:t>
      </w:r>
      <w:r w:rsidRPr="00FC1BAE">
        <w:rPr>
          <w:rFonts w:ascii="Cambria" w:hAnsi="Cambria"/>
          <w:i/>
        </w:rPr>
        <w:t>Обвезник је дужан да уз захтев приложи одговарајући доказ да је таксу платио, осим у случајевима из члана 4. ст. 7. и 8. и члана 4а став 2. овог закона, када се уплата врши у готовом новцу</w:t>
      </w:r>
      <w:r w:rsidRPr="00FC1BAE">
        <w:rPr>
          <w:rFonts w:ascii="Cambria" w:hAnsi="Cambria"/>
        </w:rPr>
        <w:t>.</w:t>
      </w:r>
    </w:p>
    <w:p w14:paraId="59D68836" w14:textId="77777777" w:rsidR="00646F66" w:rsidRPr="00FC1BAE" w:rsidRDefault="00646F66" w:rsidP="002B2693">
      <w:pPr>
        <w:pStyle w:val="Indent"/>
        <w:ind w:firstLine="0"/>
        <w:rPr>
          <w:rFonts w:ascii="Cambria" w:hAnsi="Cambria"/>
        </w:rPr>
      </w:pPr>
      <w:r w:rsidRPr="00FC1BAE">
        <w:rPr>
          <w:rFonts w:ascii="Cambria" w:hAnsi="Cambria"/>
        </w:rPr>
        <w:t>Елементи платног налога којим се такса плаћа уређени су у оквиру ПНРЈП, где се у члану 11. уређује општи случај структуре позива на број одобрења рачуна за уплату јавних прихода, а став 3. тог члана гласи:</w:t>
      </w:r>
    </w:p>
    <w:p w14:paraId="16345D95" w14:textId="77777777" w:rsidR="00646F66" w:rsidRPr="00FC1BAE" w:rsidRDefault="00646F66" w:rsidP="002B2693">
      <w:pPr>
        <w:pStyle w:val="CitatPropisa"/>
        <w:ind w:left="0"/>
        <w:rPr>
          <w:rFonts w:ascii="Cambria" w:hAnsi="Cambria"/>
        </w:rPr>
      </w:pPr>
      <w:r w:rsidRPr="00FC1BAE">
        <w:rPr>
          <w:rFonts w:ascii="Cambria" w:hAnsi="Cambria"/>
        </w:rPr>
        <w:t>Позив на број одобрења код модела 97 састоји се из три дела, и то:</w:t>
      </w:r>
    </w:p>
    <w:p w14:paraId="71F6C80F" w14:textId="77777777" w:rsidR="00646F66" w:rsidRPr="00FC1BAE" w:rsidRDefault="00646F66" w:rsidP="002B2693">
      <w:pPr>
        <w:pStyle w:val="CitatPropisa"/>
        <w:ind w:left="0"/>
        <w:rPr>
          <w:rFonts w:ascii="Cambria" w:hAnsi="Cambria"/>
        </w:rPr>
      </w:pPr>
      <w:r w:rsidRPr="00FC1BAE">
        <w:rPr>
          <w:rFonts w:ascii="Cambria" w:hAnsi="Cambria"/>
        </w:rPr>
        <w:t>1) двоцифрени контролни број по моделу 97;</w:t>
      </w:r>
    </w:p>
    <w:p w14:paraId="2365EABA" w14:textId="77777777" w:rsidR="00646F66" w:rsidRPr="00FC1BAE" w:rsidRDefault="00646F66" w:rsidP="002B2693">
      <w:pPr>
        <w:pStyle w:val="CitatPropisa"/>
        <w:ind w:left="0"/>
        <w:rPr>
          <w:rFonts w:ascii="Cambria" w:hAnsi="Cambria"/>
        </w:rPr>
      </w:pPr>
      <w:r w:rsidRPr="00FC1BAE">
        <w:rPr>
          <w:rFonts w:ascii="Cambria" w:hAnsi="Cambria"/>
        </w:rPr>
        <w:t>2) троцифрени број општине, града, аутономне покрајине или Републике из колоне 3 Прилога 3;</w:t>
      </w:r>
    </w:p>
    <w:p w14:paraId="17EA9E0A" w14:textId="77777777" w:rsidR="00646F66" w:rsidRPr="00FC1BAE" w:rsidRDefault="00646F66" w:rsidP="002B2693">
      <w:pPr>
        <w:pStyle w:val="CitatPropisa"/>
        <w:ind w:left="0"/>
        <w:rPr>
          <w:rFonts w:ascii="Cambria" w:hAnsi="Cambria"/>
        </w:rPr>
      </w:pPr>
      <w:r w:rsidRPr="00FC1BAE">
        <w:rPr>
          <w:rFonts w:ascii="Cambria" w:hAnsi="Cambria"/>
        </w:rPr>
        <w:t>3) обележје за идентификацију обвезника јавног прихода (порески идентификациони број, јединствени матични број грађана, шифра пореског обвезника и друго).</w:t>
      </w:r>
    </w:p>
    <w:p w14:paraId="1EBDAF84" w14:textId="07F0DC14" w:rsidR="00646F66" w:rsidRPr="00FC1BAE" w:rsidRDefault="00646F66" w:rsidP="002B2693">
      <w:pPr>
        <w:pStyle w:val="Indent"/>
        <w:ind w:firstLine="0"/>
        <w:rPr>
          <w:rFonts w:ascii="Cambria" w:hAnsi="Cambria"/>
        </w:rPr>
      </w:pPr>
      <w:r w:rsidRPr="00FC1BAE">
        <w:rPr>
          <w:rFonts w:ascii="Cambria" w:hAnsi="Cambria"/>
        </w:rPr>
        <w:t xml:space="preserve">Примећујемо да је структура позива на број у општем случају прилагођена случају када орган евидентира уплате по </w:t>
      </w:r>
      <w:r w:rsidR="008F1DE2" w:rsidRPr="00FC1BAE">
        <w:rPr>
          <w:rFonts w:ascii="Cambria" w:hAnsi="Cambria"/>
        </w:rPr>
        <w:t>примаоцу уплате</w:t>
      </w:r>
      <w:r w:rsidR="00473CC9" w:rsidRPr="00FC1BAE">
        <w:rPr>
          <w:rFonts w:ascii="Cambria" w:hAnsi="Cambria"/>
        </w:rPr>
        <w:t>, а не по предмету за који се плаћа такса</w:t>
      </w:r>
      <w:r w:rsidR="008F1DE2" w:rsidRPr="00FC1BAE">
        <w:rPr>
          <w:rFonts w:ascii="Cambria" w:hAnsi="Cambria"/>
        </w:rPr>
        <w:t>, односно обвезнику уплате</w:t>
      </w:r>
      <w:r w:rsidR="00473CC9" w:rsidRPr="00FC1BAE">
        <w:rPr>
          <w:rFonts w:ascii="Cambria" w:hAnsi="Cambria"/>
        </w:rPr>
        <w:t xml:space="preserve">. </w:t>
      </w:r>
      <w:r w:rsidR="00153408" w:rsidRPr="00FC1BAE">
        <w:rPr>
          <w:rFonts w:ascii="Cambria" w:hAnsi="Cambria"/>
        </w:rPr>
        <w:t xml:space="preserve">Тако је јасно коме уплата припада, али није идентификован уплатилац, нити предмет по којем је уплата извршена, што онемогућава упаривање извршене уплате са обвезником уплате. Ово даље доводи до потребе да обвезник уплате доставља доказ о уплати како би добио јавну услугу. </w:t>
      </w:r>
      <w:r w:rsidR="00473CC9" w:rsidRPr="00FC1BAE">
        <w:rPr>
          <w:rFonts w:ascii="Cambria" w:hAnsi="Cambria"/>
        </w:rPr>
        <w:t xml:space="preserve">Због тога су у наредним члановима обрађени разни специјални случајеви, али таква пракса захтева да сваки орган коме не одговара општа структура позива на број мора од </w:t>
      </w:r>
      <w:r w:rsidR="008B3471" w:rsidRPr="00FC1BAE">
        <w:rPr>
          <w:rFonts w:ascii="Cambria" w:hAnsi="Cambria"/>
        </w:rPr>
        <w:t xml:space="preserve">Министарства </w:t>
      </w:r>
      <w:r w:rsidR="00473CC9" w:rsidRPr="00FC1BAE">
        <w:rPr>
          <w:rFonts w:ascii="Cambria" w:hAnsi="Cambria"/>
        </w:rPr>
        <w:t>финансија да тражи измену овог правилника да би се његов случај додао као специјални.</w:t>
      </w:r>
    </w:p>
    <w:p w14:paraId="6E03122C" w14:textId="77777777" w:rsidR="00632753" w:rsidRPr="00FC1BAE" w:rsidRDefault="00632753" w:rsidP="002B2693">
      <w:pPr>
        <w:pStyle w:val="Indent"/>
        <w:ind w:firstLine="0"/>
        <w:rPr>
          <w:rFonts w:ascii="Cambria" w:hAnsi="Cambria"/>
        </w:rPr>
      </w:pPr>
      <w:r w:rsidRPr="00FC1BAE">
        <w:rPr>
          <w:rFonts w:ascii="Cambria" w:hAnsi="Cambria"/>
        </w:rPr>
        <w:t>Тренутак настанка таксене обавезе уређен је чланом 5. ЗАТ:</w:t>
      </w:r>
    </w:p>
    <w:p w14:paraId="06DD1D2C" w14:textId="77777777" w:rsidR="00632753" w:rsidRPr="00FC1BAE" w:rsidRDefault="00632753" w:rsidP="002B2693">
      <w:pPr>
        <w:pStyle w:val="CitatPropisa"/>
        <w:ind w:left="0"/>
        <w:rPr>
          <w:rFonts w:ascii="Cambria" w:hAnsi="Cambria"/>
        </w:rPr>
      </w:pPr>
      <w:r w:rsidRPr="00FC1BAE">
        <w:rPr>
          <w:rFonts w:ascii="Cambria" w:hAnsi="Cambria"/>
        </w:rPr>
        <w:t>Ако Тарифом није друкчије прописано, таксена обавеза настаје:</w:t>
      </w:r>
    </w:p>
    <w:p w14:paraId="6BB4C5C6" w14:textId="77777777" w:rsidR="00632753" w:rsidRPr="00FC1BAE" w:rsidRDefault="00632753" w:rsidP="002B2693">
      <w:pPr>
        <w:pStyle w:val="CitatPropisa"/>
        <w:ind w:left="0"/>
        <w:rPr>
          <w:rFonts w:ascii="Cambria" w:hAnsi="Cambria"/>
        </w:rPr>
      </w:pPr>
      <w:r w:rsidRPr="00FC1BAE">
        <w:rPr>
          <w:rFonts w:ascii="Cambria" w:hAnsi="Cambria"/>
        </w:rPr>
        <w:t>1) за захтеве – у тренутку њиховог подношења;</w:t>
      </w:r>
    </w:p>
    <w:p w14:paraId="11141DE4" w14:textId="77777777" w:rsidR="00632753" w:rsidRPr="00FC1BAE" w:rsidRDefault="00632753" w:rsidP="002B2693">
      <w:pPr>
        <w:pStyle w:val="CitatPropisa"/>
        <w:ind w:left="0"/>
        <w:rPr>
          <w:rFonts w:ascii="Cambria" w:hAnsi="Cambria"/>
        </w:rPr>
      </w:pPr>
      <w:r w:rsidRPr="00FC1BAE">
        <w:rPr>
          <w:rFonts w:ascii="Cambria" w:hAnsi="Cambria"/>
        </w:rPr>
        <w:t>2) за решења, дозволе и друге исправе – у тренутку подношења захтева за њихово издавање;</w:t>
      </w:r>
    </w:p>
    <w:p w14:paraId="4BCB691A" w14:textId="77777777" w:rsidR="00632753" w:rsidRPr="00FC1BAE" w:rsidRDefault="00632753" w:rsidP="002B2693">
      <w:pPr>
        <w:pStyle w:val="CitatPropisa"/>
        <w:ind w:left="0"/>
        <w:rPr>
          <w:rFonts w:ascii="Cambria" w:hAnsi="Cambria"/>
        </w:rPr>
      </w:pPr>
      <w:r w:rsidRPr="00FC1BAE">
        <w:rPr>
          <w:rFonts w:ascii="Cambria" w:hAnsi="Cambria"/>
        </w:rPr>
        <w:t>3) за управне радње – у тренутку подношења захтева за извршење тих радњи.</w:t>
      </w:r>
    </w:p>
    <w:p w14:paraId="558BE9E7" w14:textId="77777777" w:rsidR="00632753" w:rsidRPr="00FC1BAE" w:rsidRDefault="00632753" w:rsidP="002B2693">
      <w:pPr>
        <w:pStyle w:val="CitatPropisa"/>
        <w:ind w:left="0"/>
        <w:rPr>
          <w:rFonts w:ascii="Cambria" w:hAnsi="Cambria"/>
        </w:rPr>
      </w:pPr>
      <w:r w:rsidRPr="00FC1BAE">
        <w:rPr>
          <w:rFonts w:ascii="Cambria" w:hAnsi="Cambria"/>
        </w:rPr>
        <w:t>Изузетно од става 1. oвог члана, ако се захтев подноси електронским путем таксена обавеза за захтев и за списе и радње који се у складу са тим захтевом доносе, односно врше, настаје по њиховом издавању.</w:t>
      </w:r>
    </w:p>
    <w:p w14:paraId="73992C7D" w14:textId="628E22C9" w:rsidR="00632753" w:rsidRPr="00FC1BAE" w:rsidRDefault="00004FB5" w:rsidP="002B2693">
      <w:pPr>
        <w:pStyle w:val="Indent"/>
        <w:ind w:firstLine="0"/>
        <w:rPr>
          <w:rFonts w:ascii="Cambria" w:hAnsi="Cambria"/>
        </w:rPr>
      </w:pPr>
      <w:r w:rsidRPr="00FC1BAE">
        <w:rPr>
          <w:rFonts w:ascii="Cambria" w:hAnsi="Cambria"/>
        </w:rPr>
        <w:t>Ако узмемо у обзир обавезу пријема електронског поднеска из раније цитираног члана 39. ЗЕУ, произилази да је у свим поступцима могуће применити изузетак о тренутку настанка таксене обавезе</w:t>
      </w:r>
      <w:r w:rsidR="001B6550" w:rsidRPr="00FC1BAE">
        <w:rPr>
          <w:rFonts w:ascii="Cambria" w:hAnsi="Cambria"/>
          <w:lang w:val="en-GB"/>
        </w:rPr>
        <w:t xml:space="preserve"> </w:t>
      </w:r>
      <w:r w:rsidR="001B6550" w:rsidRPr="00FC1BAE">
        <w:rPr>
          <w:rFonts w:ascii="Cambria" w:hAnsi="Cambria"/>
        </w:rPr>
        <w:t>уколико се странка определи за електронско подношење захтева у форми електронског поднеска</w:t>
      </w:r>
      <w:r w:rsidR="00103537" w:rsidRPr="00FC1BAE">
        <w:rPr>
          <w:rFonts w:ascii="Cambria" w:hAnsi="Cambria"/>
        </w:rPr>
        <w:t xml:space="preserve">. </w:t>
      </w:r>
      <w:r w:rsidR="001B6550" w:rsidRPr="00FC1BAE">
        <w:rPr>
          <w:rFonts w:ascii="Cambria" w:hAnsi="Cambria"/>
        </w:rPr>
        <w:t xml:space="preserve"> </w:t>
      </w:r>
      <w:r w:rsidR="00756613" w:rsidRPr="00FC1BAE">
        <w:rPr>
          <w:rFonts w:ascii="Cambria" w:hAnsi="Cambria"/>
        </w:rPr>
        <w:t xml:space="preserve">  </w:t>
      </w:r>
    </w:p>
    <w:p w14:paraId="564CB4FD" w14:textId="77777777" w:rsidR="001B6550" w:rsidRPr="00FC1BAE" w:rsidRDefault="001B6550" w:rsidP="002B2693">
      <w:pPr>
        <w:pStyle w:val="Indent"/>
        <w:ind w:firstLine="0"/>
        <w:rPr>
          <w:rFonts w:ascii="Cambria" w:hAnsi="Cambria"/>
        </w:rPr>
      </w:pPr>
      <w:r w:rsidRPr="00FC1BAE">
        <w:rPr>
          <w:rFonts w:ascii="Cambria" w:hAnsi="Cambria"/>
        </w:rPr>
        <w:t>Плаћање на порталу еУправа посебно је уређено чланом 22. ЗЕУ:</w:t>
      </w:r>
    </w:p>
    <w:p w14:paraId="57C8383B" w14:textId="77777777" w:rsidR="001B6550" w:rsidRPr="00FC1BAE" w:rsidRDefault="001B6550" w:rsidP="002B2693">
      <w:pPr>
        <w:pStyle w:val="CitatPropisa"/>
        <w:ind w:left="0"/>
        <w:rPr>
          <w:rFonts w:ascii="Cambria" w:hAnsi="Cambria"/>
        </w:rPr>
      </w:pPr>
      <w:r w:rsidRPr="00FC1BAE">
        <w:rPr>
          <w:rFonts w:ascii="Cambria" w:hAnsi="Cambria"/>
        </w:rPr>
        <w:lastRenderedPageBreak/>
        <w:t>Кориснику услуге електронске управе орган омогућава плаћање таксе и услуге електронске управе на Порталу еУправа у складу са законом којим се уређују платне услуге.</w:t>
      </w:r>
    </w:p>
    <w:p w14:paraId="372225F9" w14:textId="77777777" w:rsidR="001B6550" w:rsidRPr="00FC1BAE" w:rsidRDefault="001B6550" w:rsidP="002B2693">
      <w:pPr>
        <w:pStyle w:val="CitatPropisa"/>
        <w:ind w:left="0"/>
        <w:rPr>
          <w:rFonts w:ascii="Cambria" w:hAnsi="Cambria"/>
        </w:rPr>
      </w:pPr>
      <w:r w:rsidRPr="00FC1BAE">
        <w:rPr>
          <w:rFonts w:ascii="Cambria" w:hAnsi="Cambria"/>
        </w:rPr>
        <w:t>Орган је дужан да приликом пружања услуге из става 1. овог члана електронски прикупља податке о извршеном плаћању, који обавезно садрже:</w:t>
      </w:r>
    </w:p>
    <w:p w14:paraId="34178292" w14:textId="77777777" w:rsidR="001B6550" w:rsidRPr="00FC1BAE" w:rsidRDefault="001B6550" w:rsidP="002B2693">
      <w:pPr>
        <w:pStyle w:val="CitatPropisa"/>
        <w:ind w:left="0"/>
        <w:rPr>
          <w:rFonts w:ascii="Cambria" w:hAnsi="Cambria"/>
        </w:rPr>
      </w:pPr>
      <w:r w:rsidRPr="00FC1BAE">
        <w:rPr>
          <w:rFonts w:ascii="Cambria" w:hAnsi="Cambria"/>
        </w:rPr>
        <w:t>1) податке о платиоцу, и то: лично име, јединствени матични број грађана и адреса за физичко лице, односно пословно име или назив, матични број, порески идентификациони број и адреса седишта за правно лице;</w:t>
      </w:r>
    </w:p>
    <w:p w14:paraId="04F8EEF6" w14:textId="77777777" w:rsidR="001B6550" w:rsidRPr="00FC1BAE" w:rsidRDefault="001B6550" w:rsidP="002B2693">
      <w:pPr>
        <w:pStyle w:val="CitatPropisa"/>
        <w:ind w:left="0"/>
        <w:rPr>
          <w:rFonts w:ascii="Cambria" w:hAnsi="Cambria"/>
        </w:rPr>
      </w:pPr>
      <w:r w:rsidRPr="00FC1BAE">
        <w:rPr>
          <w:rFonts w:ascii="Cambria" w:hAnsi="Cambria"/>
        </w:rPr>
        <w:t>2) податке о примаоцу уплате, и то: лично име, јединствени матични број грађана и адреса за физичко лице, односно пословно име или назив, матични број, порески идентификациони број и адреса седишта за правно лице, износ и сврха уплате, број платног рачуна и време плаћања.</w:t>
      </w:r>
    </w:p>
    <w:p w14:paraId="5CF417A0" w14:textId="77777777" w:rsidR="001B6550" w:rsidRPr="00FC1BAE" w:rsidRDefault="001B6550" w:rsidP="002B2693">
      <w:pPr>
        <w:pStyle w:val="CitatPropisa"/>
        <w:ind w:left="0"/>
        <w:rPr>
          <w:rFonts w:ascii="Cambria" w:hAnsi="Cambria"/>
        </w:rPr>
      </w:pPr>
      <w:r w:rsidRPr="00FC1BAE">
        <w:rPr>
          <w:rFonts w:ascii="Cambria" w:hAnsi="Cambria"/>
        </w:rPr>
        <w:t>Сврха обраде података о личности из става 2. овог члана је вршење плаћања електронске управе.</w:t>
      </w:r>
    </w:p>
    <w:p w14:paraId="1B3B412D" w14:textId="77777777" w:rsidR="001B6550" w:rsidRPr="00FC1BAE" w:rsidRDefault="001B6550" w:rsidP="002B2693">
      <w:pPr>
        <w:pStyle w:val="CitatPropisa"/>
        <w:ind w:left="0"/>
        <w:rPr>
          <w:rFonts w:ascii="Cambria" w:hAnsi="Cambria"/>
        </w:rPr>
      </w:pPr>
      <w:r w:rsidRPr="00FC1BAE">
        <w:rPr>
          <w:rFonts w:ascii="Cambria" w:hAnsi="Cambria"/>
        </w:rPr>
        <w:t>Подаци о личности из става 2. овог члана чувају се десет година.</w:t>
      </w:r>
    </w:p>
    <w:p w14:paraId="4B400BFA" w14:textId="77777777" w:rsidR="001B6550" w:rsidRPr="00FC1BAE" w:rsidRDefault="001B6550" w:rsidP="002B2693">
      <w:pPr>
        <w:pStyle w:val="CitatPropisa"/>
        <w:ind w:left="0"/>
        <w:rPr>
          <w:rFonts w:ascii="Cambria" w:hAnsi="Cambria"/>
        </w:rPr>
      </w:pPr>
      <w:r w:rsidRPr="00FC1BAE">
        <w:rPr>
          <w:rFonts w:ascii="Cambria" w:hAnsi="Cambria"/>
        </w:rPr>
        <w:t>Ради омогућавања плаћања из става 1. овог члана, орган може пружати услуге прихвата платних инструмената, преноса новчаних средстава и друге платне услуге утврђене законом којим се уређују платне услуге.</w:t>
      </w:r>
    </w:p>
    <w:p w14:paraId="73184B3C" w14:textId="77777777" w:rsidR="001B6550" w:rsidRDefault="001B6550" w:rsidP="002B2693">
      <w:pPr>
        <w:pStyle w:val="CitatPropisa"/>
        <w:ind w:left="0"/>
        <w:rPr>
          <w:rFonts w:ascii="Cambria" w:hAnsi="Cambria"/>
          <w:lang w:val="sr-Latn-RS"/>
        </w:rPr>
      </w:pPr>
      <w:r w:rsidRPr="00FC1BAE">
        <w:rPr>
          <w:rFonts w:ascii="Cambria" w:hAnsi="Cambria"/>
        </w:rPr>
        <w:t>Начин пружања услуга из става 5. овог члана ближе уређује Влада.</w:t>
      </w:r>
    </w:p>
    <w:p w14:paraId="769BD8A5" w14:textId="77777777" w:rsidR="000E574D" w:rsidRPr="00FC1BAE" w:rsidRDefault="000E574D" w:rsidP="00A01E03">
      <w:pPr>
        <w:pStyle w:val="CitatPropisa"/>
        <w:rPr>
          <w:rFonts w:ascii="Cambria" w:hAnsi="Cambria"/>
          <w:lang w:val="sr-Latn-RS"/>
        </w:rPr>
      </w:pPr>
    </w:p>
    <w:p w14:paraId="5C0182D2" w14:textId="29E5F95B" w:rsidR="00AE07CB" w:rsidRPr="00FC1BAE" w:rsidRDefault="00A276E3">
      <w:pPr>
        <w:pStyle w:val="Heading3"/>
        <w:rPr>
          <w:rFonts w:ascii="Cambria" w:hAnsi="Cambria"/>
          <w:b/>
          <w:color w:val="000000" w:themeColor="text1"/>
        </w:rPr>
      </w:pPr>
      <w:bookmarkStart w:id="28" w:name="_Toc533464156"/>
      <w:bookmarkStart w:id="29" w:name="_Toc535846725"/>
      <w:r w:rsidRPr="00FC1BAE">
        <w:rPr>
          <w:rFonts w:ascii="Cambria" w:hAnsi="Cambria"/>
          <w:b/>
          <w:color w:val="000000" w:themeColor="text1"/>
          <w:lang w:val="sr-Cyrl-RS"/>
        </w:rPr>
        <w:t>Закључак у вези плаћања</w:t>
      </w:r>
      <w:bookmarkEnd w:id="28"/>
      <w:bookmarkEnd w:id="29"/>
    </w:p>
    <w:p w14:paraId="78977617" w14:textId="01D96286" w:rsidR="00B6239D" w:rsidRPr="00FC1BAE" w:rsidRDefault="00B6239D" w:rsidP="00B6239D">
      <w:pPr>
        <w:pStyle w:val="Indent"/>
        <w:rPr>
          <w:rFonts w:ascii="Cambria" w:hAnsi="Cambria"/>
        </w:rPr>
      </w:pPr>
      <w:r w:rsidRPr="00FC1BAE">
        <w:rPr>
          <w:rFonts w:ascii="Cambria" w:hAnsi="Cambria"/>
        </w:rPr>
        <w:t xml:space="preserve">У оквиру ПНРЈП је потребно допунити или изменити одредбе из одељка 5. који носи назив Структура позива на број одобрења рачуна за уплату јавних прихода, тако да структура позива на број одобрења буде погодна за општи случај уплате такси, где се такса везује за захтев, тј. предмет.  </w:t>
      </w:r>
    </w:p>
    <w:p w14:paraId="659A35CE" w14:textId="77777777" w:rsidR="003F6A05" w:rsidRPr="00FC1BAE" w:rsidRDefault="003F6A05" w:rsidP="002B2693">
      <w:pPr>
        <w:pStyle w:val="Indent"/>
        <w:ind w:firstLine="0"/>
        <w:rPr>
          <w:rFonts w:ascii="Cambria" w:hAnsi="Cambria"/>
        </w:rPr>
      </w:pPr>
      <w:r w:rsidRPr="00FC1BAE">
        <w:rPr>
          <w:rFonts w:ascii="Cambria" w:hAnsi="Cambria"/>
        </w:rPr>
        <w:t xml:space="preserve">У вези са чланом 5. и чланом 10. став 4. ЗАТ потребно је у оквиру ЗАТ предвидети могућност </w:t>
      </w:r>
      <w:r w:rsidR="00756613" w:rsidRPr="00FC1BAE">
        <w:rPr>
          <w:rFonts w:ascii="Cambria" w:hAnsi="Cambria"/>
        </w:rPr>
        <w:t>плаћања таксе</w:t>
      </w:r>
      <w:r w:rsidR="00700D2D" w:rsidRPr="00FC1BAE">
        <w:rPr>
          <w:rFonts w:ascii="Cambria" w:hAnsi="Cambria"/>
        </w:rPr>
        <w:t xml:space="preserve"> у одређеном року</w:t>
      </w:r>
      <w:r w:rsidR="00756613" w:rsidRPr="00FC1BAE">
        <w:rPr>
          <w:rFonts w:ascii="Cambria" w:hAnsi="Cambria"/>
        </w:rPr>
        <w:t xml:space="preserve"> након подношења захтева.</w:t>
      </w:r>
    </w:p>
    <w:p w14:paraId="680F1DF0" w14:textId="61437AC2" w:rsidR="00A276E3" w:rsidRPr="00FC1BAE" w:rsidRDefault="00A276E3" w:rsidP="002B2693">
      <w:pPr>
        <w:pStyle w:val="Indent"/>
        <w:ind w:firstLine="0"/>
        <w:rPr>
          <w:rFonts w:ascii="Cambria" w:hAnsi="Cambria"/>
        </w:rPr>
      </w:pPr>
      <w:r w:rsidRPr="00FC1BAE">
        <w:rPr>
          <w:rFonts w:ascii="Cambria" w:hAnsi="Cambria"/>
        </w:rPr>
        <w:t>Потребно је уредити кроз ЗАТ повезивање евидентиране уплате такса са основом потраживања таксе, тј. поднетим захтевом и на тај начин створити услове за решавање електронског плаћања у свим случајевима, а не само уколико се захтев подноси путем портала еУправа. Прилагање доказа о уплаћеној такси третирати као изузетак или га потпуно искључити у неком року. Овим се такође сужава простор за злоупотребе са уплатницама, што ће допринети и бољој наплати јавних прихода.</w:t>
      </w:r>
    </w:p>
    <w:p w14:paraId="0C8EFADC" w14:textId="77777777" w:rsidR="000E574D" w:rsidRDefault="00693759" w:rsidP="002B2693">
      <w:pPr>
        <w:pStyle w:val="Indent"/>
        <w:ind w:firstLine="0"/>
        <w:rPr>
          <w:rFonts w:ascii="Cambria" w:hAnsi="Cambria"/>
          <w:lang w:val="sr-Latn-RS"/>
        </w:rPr>
      </w:pPr>
      <w:r w:rsidRPr="00FC1BAE">
        <w:rPr>
          <w:rFonts w:ascii="Cambria" w:hAnsi="Cambria"/>
        </w:rPr>
        <w:t xml:space="preserve">У оквиру ЗБС и подзаконских аката који се доносе на основу тог закона, а посебно у делу уређења рада Управе за трезор, је потребно створити предуслове за коришћење </w:t>
      </w:r>
      <w:r w:rsidR="00103537" w:rsidRPr="00FC1BAE">
        <w:rPr>
          <w:rFonts w:ascii="Cambria" w:hAnsi="Cambria"/>
        </w:rPr>
        <w:t xml:space="preserve">могућности </w:t>
      </w:r>
      <w:r w:rsidRPr="00FC1BAE">
        <w:rPr>
          <w:rFonts w:ascii="Cambria" w:hAnsi="Cambria"/>
        </w:rPr>
        <w:t xml:space="preserve">инстант </w:t>
      </w:r>
      <w:r w:rsidR="00703554" w:rsidRPr="00FC1BAE">
        <w:rPr>
          <w:rFonts w:ascii="Cambria" w:hAnsi="Cambria"/>
        </w:rPr>
        <w:t>трансфера из ОИТ</w:t>
      </w:r>
      <w:r w:rsidR="00103537" w:rsidRPr="00FC1BAE">
        <w:rPr>
          <w:rFonts w:ascii="Cambria" w:hAnsi="Cambria"/>
        </w:rPr>
        <w:t xml:space="preserve"> при уплати такси и других јавних прихода</w:t>
      </w:r>
      <w:r w:rsidRPr="00FC1BAE">
        <w:rPr>
          <w:rFonts w:ascii="Cambria" w:hAnsi="Cambria"/>
        </w:rPr>
        <w:t xml:space="preserve">, </w:t>
      </w:r>
      <w:r w:rsidR="00703554" w:rsidRPr="00FC1BAE">
        <w:rPr>
          <w:rFonts w:ascii="Cambria" w:hAnsi="Cambria"/>
        </w:rPr>
        <w:t>укључујући случај употребе платног инструмента на месту плаћања</w:t>
      </w:r>
      <w:r w:rsidR="00103537" w:rsidRPr="00FC1BAE">
        <w:rPr>
          <w:rFonts w:ascii="Cambria" w:hAnsi="Cambria"/>
          <w:lang w:val="sr-Latn-RS"/>
        </w:rPr>
        <w:t xml:space="preserve"> (QR кодов</w:t>
      </w:r>
      <w:r w:rsidR="00103537" w:rsidRPr="00FC1BAE">
        <w:rPr>
          <w:rFonts w:ascii="Cambria" w:hAnsi="Cambria"/>
        </w:rPr>
        <w:t>и). Уколико се покаже да неке од одредби ОИТ не могу адекватно да се примене на случај уплате јавних прихода, извршити и одговарајуће измене или допуне  ОИТ.</w:t>
      </w:r>
    </w:p>
    <w:p w14:paraId="26FC74ED" w14:textId="643A862A" w:rsidR="00693759" w:rsidRPr="00FC1BAE" w:rsidRDefault="00693759" w:rsidP="00103537">
      <w:pPr>
        <w:pStyle w:val="Indent"/>
        <w:rPr>
          <w:rFonts w:ascii="Cambria" w:hAnsi="Cambria"/>
        </w:rPr>
      </w:pPr>
    </w:p>
    <w:p w14:paraId="169C1656" w14:textId="6DC5AD42" w:rsidR="00AE07CB" w:rsidRPr="00FC1BAE" w:rsidRDefault="00B37C0D">
      <w:pPr>
        <w:pStyle w:val="Heading2"/>
        <w:rPr>
          <w:rFonts w:ascii="Cambria" w:hAnsi="Cambria"/>
          <w:b/>
          <w:color w:val="000000" w:themeColor="text1"/>
        </w:rPr>
      </w:pPr>
      <w:bookmarkStart w:id="30" w:name="_Toc533464157"/>
      <w:bookmarkStart w:id="31" w:name="_Toc535846726"/>
      <w:r w:rsidRPr="00FC1BAE">
        <w:rPr>
          <w:rFonts w:ascii="Cambria" w:hAnsi="Cambria"/>
          <w:b/>
          <w:color w:val="000000" w:themeColor="text1"/>
          <w:lang w:val="sr-Cyrl-RS"/>
        </w:rPr>
        <w:t>Кретање предмета унутар органа</w:t>
      </w:r>
      <w:bookmarkEnd w:id="30"/>
      <w:bookmarkEnd w:id="31"/>
    </w:p>
    <w:p w14:paraId="1757992D" w14:textId="5394BFCD" w:rsidR="00AE07CB" w:rsidRPr="00FC1BAE" w:rsidRDefault="00B567DE" w:rsidP="000E574D">
      <w:pPr>
        <w:pStyle w:val="Indent"/>
        <w:rPr>
          <w:rFonts w:ascii="Cambria" w:hAnsi="Cambria"/>
          <w:lang w:val="sr-Latn-RS"/>
        </w:rPr>
      </w:pPr>
      <w:r w:rsidRPr="00FC1BAE">
        <w:rPr>
          <w:rFonts w:ascii="Cambria" w:hAnsi="Cambria"/>
        </w:rPr>
        <w:t>Након пријема захтева у писарници органа коме је захтев поднет</w:t>
      </w:r>
      <w:r w:rsidR="00A01E03" w:rsidRPr="00FC1BAE">
        <w:rPr>
          <w:rFonts w:ascii="Cambria" w:hAnsi="Cambria"/>
          <w:lang w:val="en-GB"/>
        </w:rPr>
        <w:t>,</w:t>
      </w:r>
      <w:r w:rsidRPr="00FC1BAE">
        <w:rPr>
          <w:rFonts w:ascii="Cambria" w:hAnsi="Cambria"/>
        </w:rPr>
        <w:t xml:space="preserve"> формира </w:t>
      </w:r>
      <w:r w:rsidR="00A01E03" w:rsidRPr="00FC1BAE">
        <w:rPr>
          <w:rFonts w:ascii="Cambria" w:hAnsi="Cambria"/>
        </w:rPr>
        <w:t xml:space="preserve">се </w:t>
      </w:r>
      <w:r w:rsidRPr="00FC1BAE">
        <w:rPr>
          <w:rFonts w:ascii="Cambria" w:hAnsi="Cambria"/>
        </w:rPr>
        <w:t>предмет и даје у рад одговарајућој организационој јединици, где се даље предмет усмерава до службеног лица које ради на предмету.</w:t>
      </w:r>
      <w:r w:rsidR="000C3641" w:rsidRPr="00FC1BAE">
        <w:rPr>
          <w:rFonts w:ascii="Cambria" w:hAnsi="Cambria"/>
        </w:rPr>
        <w:t xml:space="preserve"> Завршени предмети се враћају у писарницу и смештају у архиву.</w:t>
      </w:r>
    </w:p>
    <w:p w14:paraId="115D9D2A" w14:textId="7DC07DB8" w:rsidR="00AE07CB" w:rsidRPr="00FC1BAE" w:rsidRDefault="0011349B">
      <w:pPr>
        <w:pStyle w:val="Heading3"/>
        <w:rPr>
          <w:rFonts w:ascii="Cambria" w:hAnsi="Cambria"/>
          <w:b/>
          <w:color w:val="000000" w:themeColor="text1"/>
        </w:rPr>
      </w:pPr>
      <w:bookmarkStart w:id="32" w:name="_Toc533464158"/>
      <w:bookmarkStart w:id="33" w:name="_Toc535846727"/>
      <w:r w:rsidRPr="00FC1BAE">
        <w:rPr>
          <w:rFonts w:ascii="Cambria" w:hAnsi="Cambria"/>
          <w:b/>
          <w:color w:val="000000" w:themeColor="text1"/>
          <w:lang w:val="sr-Cyrl-RS"/>
        </w:rPr>
        <w:lastRenderedPageBreak/>
        <w:t>Анализа одредаба</w:t>
      </w:r>
      <w:r w:rsidR="00B567DE" w:rsidRPr="00FC1BAE">
        <w:rPr>
          <w:rFonts w:ascii="Cambria" w:hAnsi="Cambria"/>
          <w:b/>
          <w:color w:val="000000" w:themeColor="text1"/>
          <w:lang w:val="sr-Cyrl-RS"/>
        </w:rPr>
        <w:t xml:space="preserve"> од значаја </w:t>
      </w:r>
      <w:r w:rsidR="00B37C0D" w:rsidRPr="00FC1BAE">
        <w:rPr>
          <w:rFonts w:ascii="Cambria" w:hAnsi="Cambria"/>
          <w:b/>
          <w:color w:val="000000" w:themeColor="text1"/>
          <w:lang w:val="sr-Cyrl-RS"/>
        </w:rPr>
        <w:t>кретање предмета унутар органа</w:t>
      </w:r>
      <w:bookmarkEnd w:id="32"/>
      <w:bookmarkEnd w:id="33"/>
    </w:p>
    <w:p w14:paraId="3480A4E2" w14:textId="77777777" w:rsidR="00B567DE" w:rsidRPr="00FC1BAE" w:rsidRDefault="00B37C0D" w:rsidP="00A01E03">
      <w:pPr>
        <w:pStyle w:val="Indent"/>
        <w:rPr>
          <w:rFonts w:ascii="Cambria" w:hAnsi="Cambria"/>
        </w:rPr>
      </w:pPr>
      <w:r w:rsidRPr="00FC1BAE">
        <w:rPr>
          <w:rFonts w:ascii="Cambria" w:hAnsi="Cambria"/>
        </w:rPr>
        <w:t>Кретање предмета унутар органа уређено је прописима о канцеларијском послова</w:t>
      </w:r>
      <w:r w:rsidR="00085989" w:rsidRPr="00FC1BAE">
        <w:rPr>
          <w:rFonts w:ascii="Cambria" w:hAnsi="Cambria"/>
        </w:rPr>
        <w:t>њу</w:t>
      </w:r>
      <w:r w:rsidRPr="00FC1BAE">
        <w:rPr>
          <w:rFonts w:ascii="Cambria" w:hAnsi="Cambria"/>
        </w:rPr>
        <w:t>, тј.</w:t>
      </w:r>
      <w:r w:rsidR="00B567DE" w:rsidRPr="00FC1BAE">
        <w:rPr>
          <w:rFonts w:ascii="Cambria" w:hAnsi="Cambria"/>
        </w:rPr>
        <w:t xml:space="preserve"> УК</w:t>
      </w:r>
      <w:r w:rsidR="00A01E03" w:rsidRPr="00FC1BAE">
        <w:rPr>
          <w:rFonts w:ascii="Cambria" w:hAnsi="Cambria"/>
        </w:rPr>
        <w:t>П</w:t>
      </w:r>
      <w:r w:rsidR="00B567DE" w:rsidRPr="00FC1BAE">
        <w:rPr>
          <w:rFonts w:ascii="Cambria" w:hAnsi="Cambria"/>
        </w:rPr>
        <w:t xml:space="preserve"> и УЕКП укључујући подзаконска акта (упутства) која су донета на основу тих</w:t>
      </w:r>
      <w:r w:rsidRPr="00FC1BAE">
        <w:rPr>
          <w:rFonts w:ascii="Cambria" w:hAnsi="Cambria"/>
        </w:rPr>
        <w:t xml:space="preserve"> уредби.</w:t>
      </w:r>
      <w:r w:rsidR="00B567DE" w:rsidRPr="00FC1BAE">
        <w:rPr>
          <w:rFonts w:ascii="Cambria" w:hAnsi="Cambria"/>
        </w:rPr>
        <w:t xml:space="preserve"> </w:t>
      </w:r>
    </w:p>
    <w:p w14:paraId="464244E6" w14:textId="77777777" w:rsidR="003D1788" w:rsidRPr="00FC1BAE" w:rsidRDefault="002A16D7" w:rsidP="002B2693">
      <w:pPr>
        <w:pStyle w:val="Indent"/>
        <w:ind w:firstLine="0"/>
        <w:rPr>
          <w:rFonts w:ascii="Cambria" w:hAnsi="Cambria"/>
        </w:rPr>
      </w:pPr>
      <w:r w:rsidRPr="00FC1BAE">
        <w:rPr>
          <w:rFonts w:ascii="Cambria" w:hAnsi="Cambria"/>
        </w:rPr>
        <w:t>Појам канцеларијског пословања је дефинисан чланом 2. УКП:</w:t>
      </w:r>
    </w:p>
    <w:p w14:paraId="7759FA60" w14:textId="77777777" w:rsidR="002A16D7" w:rsidRPr="00FC1BAE" w:rsidRDefault="002A16D7" w:rsidP="002B2693">
      <w:pPr>
        <w:pStyle w:val="CitatPropisa"/>
        <w:ind w:left="0"/>
        <w:rPr>
          <w:rFonts w:ascii="Cambria" w:hAnsi="Cambria"/>
          <w:i w:val="0"/>
        </w:rPr>
      </w:pPr>
      <w:r w:rsidRPr="00FC1BAE">
        <w:rPr>
          <w:rFonts w:ascii="Cambria" w:hAnsi="Cambria"/>
        </w:rPr>
        <w:t xml:space="preserve">Канцеларијско пословање обухвата: </w:t>
      </w:r>
      <w:bookmarkStart w:id="34" w:name="_Hlk535763469"/>
      <w:r w:rsidRPr="00FC1BAE">
        <w:rPr>
          <w:rFonts w:ascii="Cambria" w:hAnsi="Cambria"/>
        </w:rPr>
        <w:t xml:space="preserve">примање, прегледање, распоређивање, евидентирање, достављање у рад и отпремање поште; административно-техничко обрађивање аката; архивирање и чување архивираних предмета; </w:t>
      </w:r>
      <w:bookmarkEnd w:id="34"/>
      <w:r w:rsidRPr="00FC1BAE">
        <w:rPr>
          <w:rFonts w:ascii="Cambria" w:hAnsi="Cambria"/>
        </w:rPr>
        <w:t>излучивање безвредног регистратурског материјала и предају архивске грађе надлежном архиву; праћење ефикасности и ажурности рада органа државне управе, предузећа и других организација када воде управни поступак решавајући о правима, обавезама и правним интересима грађана и других странака.</w:t>
      </w:r>
    </w:p>
    <w:p w14:paraId="51E73860" w14:textId="77777777" w:rsidR="002C40D4" w:rsidRPr="00FC1BAE" w:rsidRDefault="002C40D4" w:rsidP="002B2693">
      <w:pPr>
        <w:pStyle w:val="Indent"/>
        <w:ind w:firstLine="0"/>
        <w:rPr>
          <w:rFonts w:ascii="Cambria" w:hAnsi="Cambria"/>
        </w:rPr>
      </w:pPr>
      <w:r w:rsidRPr="00FC1BAE">
        <w:rPr>
          <w:rFonts w:ascii="Cambria" w:hAnsi="Cambria"/>
        </w:rPr>
        <w:t>Електронско канцеларијско пословање је дефинисано чланом 2. УЕКП:</w:t>
      </w:r>
    </w:p>
    <w:p w14:paraId="2E6A8C53" w14:textId="77777777" w:rsidR="002C40D4" w:rsidRPr="00FC1BAE" w:rsidRDefault="002C40D4" w:rsidP="002B2693">
      <w:pPr>
        <w:pStyle w:val="CitatPropisa"/>
        <w:ind w:left="0"/>
        <w:rPr>
          <w:rFonts w:ascii="Cambria" w:hAnsi="Cambria"/>
          <w:i w:val="0"/>
        </w:rPr>
      </w:pPr>
      <w:r w:rsidRPr="00FC1BAE">
        <w:rPr>
          <w:rFonts w:ascii="Cambria" w:hAnsi="Cambria"/>
        </w:rPr>
        <w:t>Електронско канцеларијско пословање обезбеђује да се у информационом систему обављају послови канцеларијског пословања, односно да се у том систему поступа са поднесцима, актима и прилозима у електронском облику.</w:t>
      </w:r>
    </w:p>
    <w:p w14:paraId="489610A3" w14:textId="77777777" w:rsidR="002C40D4" w:rsidRPr="00FC1BAE" w:rsidRDefault="002C40D4" w:rsidP="002B2693">
      <w:pPr>
        <w:pStyle w:val="Indent"/>
        <w:ind w:firstLine="0"/>
        <w:rPr>
          <w:rFonts w:ascii="Cambria" w:hAnsi="Cambria"/>
        </w:rPr>
      </w:pPr>
      <w:r w:rsidRPr="00FC1BAE">
        <w:rPr>
          <w:rFonts w:ascii="Cambria" w:hAnsi="Cambria"/>
        </w:rPr>
        <w:t>Да би се предмети који садрже електронска документа уредно кретали унутар органа, потребно је успоставити електронско канцеларијско пословање у свим органима.</w:t>
      </w:r>
    </w:p>
    <w:p w14:paraId="400917CE" w14:textId="77777777" w:rsidR="002C40D4" w:rsidRPr="00FC1BAE" w:rsidRDefault="002C40D4" w:rsidP="002B2693">
      <w:pPr>
        <w:pStyle w:val="Indent"/>
        <w:ind w:firstLine="0"/>
        <w:rPr>
          <w:rFonts w:ascii="Cambria" w:hAnsi="Cambria"/>
        </w:rPr>
      </w:pPr>
      <w:r w:rsidRPr="00FC1BAE">
        <w:rPr>
          <w:rFonts w:ascii="Cambria" w:hAnsi="Cambria"/>
        </w:rPr>
        <w:t>ЗЕУ у значајној мери уређује питања која су из области канцеларијског пословања, што се најјасније огледа у дефини</w:t>
      </w:r>
      <w:r w:rsidR="004F6243" w:rsidRPr="00FC1BAE">
        <w:rPr>
          <w:rFonts w:ascii="Cambria" w:hAnsi="Cambria"/>
        </w:rPr>
        <w:t>цији електронске писарнице, с обзиром да је писарница један од значајних појмова канцеларијског пословања.</w:t>
      </w:r>
    </w:p>
    <w:p w14:paraId="37E30477" w14:textId="77777777" w:rsidR="004F6243" w:rsidRPr="00FC1BAE" w:rsidRDefault="004F6243" w:rsidP="002B2693">
      <w:pPr>
        <w:pStyle w:val="Indent"/>
        <w:ind w:firstLine="0"/>
        <w:rPr>
          <w:rFonts w:ascii="Cambria" w:hAnsi="Cambria"/>
        </w:rPr>
      </w:pPr>
      <w:r w:rsidRPr="00FC1BAE">
        <w:rPr>
          <w:rFonts w:ascii="Cambria" w:hAnsi="Cambria"/>
        </w:rPr>
        <w:t>Писарница је дефинисана чланом 3. став 1. тачка 10) УКП:</w:t>
      </w:r>
    </w:p>
    <w:p w14:paraId="1B2F1FC6" w14:textId="74C94B44" w:rsidR="004F6243" w:rsidRPr="00FC1BAE" w:rsidRDefault="00085989" w:rsidP="002B2693">
      <w:pPr>
        <w:pStyle w:val="CitatPropisa"/>
        <w:ind w:left="0"/>
        <w:rPr>
          <w:rFonts w:ascii="Cambria" w:hAnsi="Cambria"/>
        </w:rPr>
      </w:pPr>
      <w:r w:rsidRPr="00FC1BAE">
        <w:rPr>
          <w:rFonts w:ascii="Cambria" w:hAnsi="Cambria"/>
        </w:rPr>
        <w:t>П</w:t>
      </w:r>
      <w:r w:rsidR="004F6243" w:rsidRPr="00FC1BAE">
        <w:rPr>
          <w:rFonts w:ascii="Cambria" w:hAnsi="Cambria"/>
        </w:rPr>
        <w:t>исарница је организациона јединица у којој се обављају следећи послови: примање поднесака од странака, пријем, отварање, прегледање и распоређивање поште; евидентирање предмета; здруживање аката; достављање предмета и аката унутрашњим организационим јединицама; отпремање поште; чување предмета у роковнику; развођење предмета као и њихово архивирање - чување;</w:t>
      </w:r>
    </w:p>
    <w:p w14:paraId="79E2C0E6" w14:textId="77777777" w:rsidR="004F6243" w:rsidRPr="00FC1BAE" w:rsidRDefault="004F6243" w:rsidP="002B2693">
      <w:pPr>
        <w:pStyle w:val="Indent"/>
        <w:ind w:firstLine="0"/>
        <w:rPr>
          <w:rFonts w:ascii="Cambria" w:hAnsi="Cambria"/>
        </w:rPr>
      </w:pPr>
      <w:r w:rsidRPr="00FC1BAE">
        <w:rPr>
          <w:rFonts w:ascii="Cambria" w:hAnsi="Cambria"/>
        </w:rPr>
        <w:t>Електронска писарница је дефинисана чланом 4. став 1. тачка 8) ЗЕУ:</w:t>
      </w:r>
    </w:p>
    <w:p w14:paraId="0B0F2CD2" w14:textId="695968B6" w:rsidR="002C40D4" w:rsidRPr="00FC1BAE" w:rsidRDefault="00085989" w:rsidP="002B2693">
      <w:pPr>
        <w:pStyle w:val="CitatPropisa"/>
        <w:ind w:left="0"/>
        <w:rPr>
          <w:rFonts w:ascii="Cambria" w:hAnsi="Cambria"/>
          <w:lang w:val="en-GB"/>
        </w:rPr>
      </w:pPr>
      <w:r w:rsidRPr="00FC1BAE">
        <w:rPr>
          <w:rFonts w:ascii="Cambria" w:hAnsi="Cambria"/>
        </w:rPr>
        <w:t>Е</w:t>
      </w:r>
      <w:r w:rsidR="004F6243" w:rsidRPr="00FC1BAE">
        <w:rPr>
          <w:rFonts w:ascii="Cambria" w:hAnsi="Cambria"/>
        </w:rPr>
        <w:t>лектронска писарница је информациони систем за управљање електронским документима, у циљу обављања послова пријема, отварања, прегледања и распоређивања поште, евидентирања предмета, здруживања аката, достављања предмета и аката унутрашњим организационим јединицама, отпремања поште, развођења предмета као и њихова чувања и архивирања</w:t>
      </w:r>
      <w:r w:rsidR="004F6243" w:rsidRPr="00FC1BAE">
        <w:rPr>
          <w:rFonts w:ascii="Cambria" w:hAnsi="Cambria"/>
          <w:lang w:val="en-GB"/>
        </w:rPr>
        <w:t>;</w:t>
      </w:r>
    </w:p>
    <w:p w14:paraId="6037321A" w14:textId="77777777" w:rsidR="004F6243" w:rsidRPr="00FC1BAE" w:rsidRDefault="004F6243" w:rsidP="002B2693">
      <w:pPr>
        <w:pStyle w:val="Indent"/>
        <w:ind w:firstLine="0"/>
        <w:rPr>
          <w:rFonts w:ascii="Cambria" w:hAnsi="Cambria"/>
        </w:rPr>
      </w:pPr>
      <w:r w:rsidRPr="00FC1BAE">
        <w:rPr>
          <w:rFonts w:ascii="Cambria" w:hAnsi="Cambria"/>
        </w:rPr>
        <w:t xml:space="preserve">Електронска писарница у смислу ЗЕУ заправо одговара појму </w:t>
      </w:r>
      <w:bookmarkStart w:id="35" w:name="_Hlk532638223"/>
      <w:r w:rsidRPr="00FC1BAE">
        <w:rPr>
          <w:rFonts w:ascii="Cambria" w:hAnsi="Cambria"/>
        </w:rPr>
        <w:t>информационог система у оквиру кога се обављају послови канцеларијског пословања у смислу члана 2. ЗЕКП</w:t>
      </w:r>
      <w:bookmarkEnd w:id="35"/>
      <w:r w:rsidRPr="00FC1BAE">
        <w:rPr>
          <w:rFonts w:ascii="Cambria" w:hAnsi="Cambria"/>
        </w:rPr>
        <w:t>.</w:t>
      </w:r>
    </w:p>
    <w:p w14:paraId="408A0A07" w14:textId="405EDC66" w:rsidR="006A3524" w:rsidRDefault="006A3524" w:rsidP="002B2693">
      <w:pPr>
        <w:pStyle w:val="Indent"/>
        <w:ind w:firstLine="0"/>
        <w:rPr>
          <w:rFonts w:ascii="Cambria" w:hAnsi="Cambria"/>
          <w:lang w:val="sr-Latn-RS"/>
        </w:rPr>
      </w:pPr>
      <w:r w:rsidRPr="00FC1BAE">
        <w:rPr>
          <w:rFonts w:ascii="Cambria" w:hAnsi="Cambria"/>
        </w:rPr>
        <w:t xml:space="preserve">И поред тога што се, осим у дефиницији, електронска писарница у ЗЕУ помиње само на још једном месту (члан 39. став 2: </w:t>
      </w:r>
      <w:r w:rsidRPr="00FC1BAE">
        <w:rPr>
          <w:rFonts w:ascii="Cambria" w:hAnsi="Cambria"/>
          <w:i/>
        </w:rPr>
        <w:t>Пријем електронског поднеска евидентира се у електронској писарници</w:t>
      </w:r>
      <w:r w:rsidRPr="00FC1BAE">
        <w:rPr>
          <w:rFonts w:ascii="Cambria" w:hAnsi="Cambria"/>
        </w:rPr>
        <w:t xml:space="preserve">), јасно је да је успостављање </w:t>
      </w:r>
      <w:bookmarkStart w:id="36" w:name="_Hlk532638029"/>
      <w:r w:rsidRPr="00FC1BAE">
        <w:rPr>
          <w:rFonts w:ascii="Cambria" w:hAnsi="Cambria"/>
        </w:rPr>
        <w:t xml:space="preserve">информационог система из дефиниције електронске писарнице </w:t>
      </w:r>
      <w:bookmarkEnd w:id="36"/>
      <w:r w:rsidR="00F6047A" w:rsidRPr="00FC1BAE">
        <w:rPr>
          <w:rFonts w:ascii="Cambria" w:hAnsi="Cambria"/>
        </w:rPr>
        <w:t xml:space="preserve">саставни део </w:t>
      </w:r>
      <w:r w:rsidRPr="00FC1BAE">
        <w:rPr>
          <w:rFonts w:ascii="Cambria" w:hAnsi="Cambria"/>
        </w:rPr>
        <w:t>имплементације ЗЕУ</w:t>
      </w:r>
      <w:r w:rsidR="00F6047A" w:rsidRPr="00FC1BAE">
        <w:rPr>
          <w:rFonts w:ascii="Cambria" w:hAnsi="Cambria"/>
        </w:rPr>
        <w:t>, а тај информациони систем је логично имплементирати у склопу електронског канцеларијског пословања.</w:t>
      </w:r>
    </w:p>
    <w:p w14:paraId="17FD4B16" w14:textId="77777777" w:rsidR="000E574D" w:rsidRPr="00FC1BAE" w:rsidRDefault="000E574D" w:rsidP="004F6243">
      <w:pPr>
        <w:pStyle w:val="Indent"/>
        <w:rPr>
          <w:rFonts w:ascii="Cambria" w:hAnsi="Cambria"/>
          <w:lang w:val="sr-Latn-RS"/>
        </w:rPr>
      </w:pPr>
    </w:p>
    <w:p w14:paraId="415C6A0F" w14:textId="44BAD396" w:rsidR="00AE07CB" w:rsidRPr="00FC1BAE" w:rsidRDefault="002D541F">
      <w:pPr>
        <w:pStyle w:val="Heading3"/>
        <w:rPr>
          <w:rFonts w:ascii="Cambria" w:hAnsi="Cambria"/>
          <w:b/>
          <w:color w:val="000000" w:themeColor="text1"/>
        </w:rPr>
      </w:pPr>
      <w:bookmarkStart w:id="37" w:name="_Toc533464159"/>
      <w:bookmarkStart w:id="38" w:name="_Toc535846728"/>
      <w:r w:rsidRPr="00FC1BAE">
        <w:rPr>
          <w:rFonts w:ascii="Cambria" w:hAnsi="Cambria"/>
          <w:b/>
          <w:color w:val="000000" w:themeColor="text1"/>
          <w:lang w:val="sr-Cyrl-RS"/>
        </w:rPr>
        <w:t>Закључак у вез кретања предмета унутар органа</w:t>
      </w:r>
      <w:bookmarkEnd w:id="37"/>
      <w:bookmarkEnd w:id="38"/>
    </w:p>
    <w:p w14:paraId="0C015E6A" w14:textId="77777777" w:rsidR="00BD682A" w:rsidRPr="00FC1BAE" w:rsidRDefault="00BD682A" w:rsidP="00BD682A">
      <w:pPr>
        <w:pStyle w:val="Indent"/>
        <w:rPr>
          <w:rFonts w:ascii="Cambria" w:hAnsi="Cambria"/>
        </w:rPr>
      </w:pPr>
      <w:r w:rsidRPr="00FC1BAE">
        <w:rPr>
          <w:rFonts w:ascii="Cambria" w:hAnsi="Cambria"/>
        </w:rPr>
        <w:t xml:space="preserve">Информациони систем из дефиниције електронске писарнице у смислу из члана 4. става 1. тачке 8) ЗЕУ и информациони систем у оквиру кога се обављају послови канцеларијског </w:t>
      </w:r>
      <w:r w:rsidRPr="00FC1BAE">
        <w:rPr>
          <w:rFonts w:ascii="Cambria" w:hAnsi="Cambria"/>
        </w:rPr>
        <w:lastRenderedPageBreak/>
        <w:t xml:space="preserve">пословања из члана 2. ЗЕКП, без обзира на то да ли формално-правно представљају исту ствар, се у тој мери преклапају да је једино рационално да </w:t>
      </w:r>
      <w:r w:rsidR="00910D25" w:rsidRPr="00FC1BAE">
        <w:rPr>
          <w:rFonts w:ascii="Cambria" w:hAnsi="Cambria"/>
        </w:rPr>
        <w:t xml:space="preserve">у пракси </w:t>
      </w:r>
      <w:r w:rsidRPr="00FC1BAE">
        <w:rPr>
          <w:rFonts w:ascii="Cambria" w:hAnsi="Cambria"/>
        </w:rPr>
        <w:t xml:space="preserve">буду </w:t>
      </w:r>
      <w:r w:rsidR="00910D25" w:rsidRPr="00FC1BAE">
        <w:rPr>
          <w:rFonts w:ascii="Cambria" w:hAnsi="Cambria"/>
        </w:rPr>
        <w:t>исти информациони систем</w:t>
      </w:r>
      <w:r w:rsidRPr="00FC1BAE">
        <w:rPr>
          <w:rFonts w:ascii="Cambria" w:hAnsi="Cambria"/>
        </w:rPr>
        <w:t>.</w:t>
      </w:r>
    </w:p>
    <w:p w14:paraId="2B8FBAA3" w14:textId="77777777" w:rsidR="00BD682A" w:rsidRPr="00FC1BAE" w:rsidRDefault="00910D25" w:rsidP="00553175">
      <w:pPr>
        <w:pStyle w:val="Indent"/>
        <w:ind w:firstLine="0"/>
        <w:rPr>
          <w:rFonts w:ascii="Cambria" w:hAnsi="Cambria"/>
        </w:rPr>
      </w:pPr>
      <w:r w:rsidRPr="00FC1BAE">
        <w:rPr>
          <w:rFonts w:ascii="Cambria" w:hAnsi="Cambria"/>
        </w:rPr>
        <w:t>Императивне одредбе ЗЕУ које претпостављају имплементацију електронског канцеларијског пословања једино се могу ефикасно спровести тако што се претходно реши питање модернизације канцеларијског пословања.</w:t>
      </w:r>
    </w:p>
    <w:p w14:paraId="43F7C68C" w14:textId="77777777" w:rsidR="002D541F" w:rsidRDefault="00910D25" w:rsidP="00553175">
      <w:pPr>
        <w:pStyle w:val="Indent"/>
        <w:ind w:firstLine="0"/>
        <w:rPr>
          <w:rFonts w:ascii="Cambria" w:hAnsi="Cambria"/>
          <w:lang w:val="sr-Latn-RS"/>
        </w:rPr>
      </w:pPr>
      <w:r w:rsidRPr="00FC1BAE">
        <w:rPr>
          <w:rFonts w:ascii="Cambria" w:hAnsi="Cambria"/>
        </w:rPr>
        <w:t>Стога је потребно м</w:t>
      </w:r>
      <w:r w:rsidR="002D541F" w:rsidRPr="00FC1BAE">
        <w:rPr>
          <w:rFonts w:ascii="Cambria" w:hAnsi="Cambria"/>
        </w:rPr>
        <w:t>одернизовати прописе о канцеларијском пословању тако да се електронско канцеларијско пословање подразумева</w:t>
      </w:r>
      <w:r w:rsidR="00E9648B" w:rsidRPr="00FC1BAE">
        <w:rPr>
          <w:rFonts w:ascii="Cambria" w:hAnsi="Cambria"/>
        </w:rPr>
        <w:t>, односно да буде примарно у односу на папирно</w:t>
      </w:r>
      <w:r w:rsidR="001B2373" w:rsidRPr="00FC1BAE">
        <w:rPr>
          <w:rFonts w:ascii="Cambria" w:hAnsi="Cambria"/>
          <w:lang w:val="sr-Latn-RS"/>
        </w:rPr>
        <w:t xml:space="preserve"> </w:t>
      </w:r>
      <w:r w:rsidR="001B2373" w:rsidRPr="00FC1BAE">
        <w:rPr>
          <w:rFonts w:ascii="Cambria" w:hAnsi="Cambria"/>
        </w:rPr>
        <w:t>и да обухвати и коресподенцију путем службене електронске поште</w:t>
      </w:r>
      <w:r w:rsidR="002D541F" w:rsidRPr="00FC1BAE">
        <w:rPr>
          <w:rFonts w:ascii="Cambria" w:hAnsi="Cambria"/>
        </w:rPr>
        <w:t>. Имплементација електронског канцеларијског пословања је једна од најзахтевнијих мера стратегије јер обухвата дигитализацију од архиве писарнице до сваког радног стола.</w:t>
      </w:r>
    </w:p>
    <w:p w14:paraId="4398CB2C" w14:textId="77777777" w:rsidR="000E574D" w:rsidRPr="00FC1BAE" w:rsidRDefault="000E574D" w:rsidP="00A01E03">
      <w:pPr>
        <w:pStyle w:val="Indent"/>
        <w:rPr>
          <w:rFonts w:ascii="Cambria" w:hAnsi="Cambria"/>
          <w:lang w:val="sr-Latn-RS"/>
        </w:rPr>
      </w:pPr>
    </w:p>
    <w:p w14:paraId="132E2DCE" w14:textId="5F907301" w:rsidR="00AE07CB" w:rsidRPr="00FC1BAE" w:rsidRDefault="002D541F">
      <w:pPr>
        <w:pStyle w:val="Heading2"/>
        <w:rPr>
          <w:rFonts w:ascii="Cambria" w:hAnsi="Cambria"/>
          <w:b/>
          <w:color w:val="000000" w:themeColor="text1"/>
        </w:rPr>
      </w:pPr>
      <w:bookmarkStart w:id="39" w:name="_Toc533464160"/>
      <w:bookmarkStart w:id="40" w:name="_Toc535846729"/>
      <w:r w:rsidRPr="00FC1BAE">
        <w:rPr>
          <w:rFonts w:ascii="Cambria" w:hAnsi="Cambria"/>
          <w:b/>
          <w:color w:val="000000" w:themeColor="text1"/>
          <w:lang w:val="sr-Cyrl-RS"/>
        </w:rPr>
        <w:t>Доношење управних аката</w:t>
      </w:r>
      <w:bookmarkEnd w:id="39"/>
      <w:bookmarkEnd w:id="40"/>
    </w:p>
    <w:p w14:paraId="002F23E0" w14:textId="77777777" w:rsidR="002D541F" w:rsidRPr="00FC1BAE" w:rsidRDefault="002D541F" w:rsidP="00A01E03">
      <w:pPr>
        <w:pStyle w:val="Indent"/>
        <w:rPr>
          <w:rFonts w:ascii="Cambria" w:hAnsi="Cambria"/>
        </w:rPr>
      </w:pPr>
      <w:r w:rsidRPr="00FC1BAE">
        <w:rPr>
          <w:rFonts w:ascii="Cambria" w:hAnsi="Cambria"/>
        </w:rPr>
        <w:t>Када се предмет реши, отвара се питање доношења решења у електронском облику.</w:t>
      </w:r>
    </w:p>
    <w:p w14:paraId="46A7FD74" w14:textId="50E88482" w:rsidR="00AE07CB" w:rsidRPr="00FC1BAE" w:rsidRDefault="0011349B">
      <w:pPr>
        <w:pStyle w:val="Heading3"/>
        <w:rPr>
          <w:rFonts w:ascii="Cambria" w:hAnsi="Cambria"/>
          <w:b/>
          <w:color w:val="000000" w:themeColor="text1"/>
        </w:rPr>
      </w:pPr>
      <w:bookmarkStart w:id="41" w:name="_Toc533464161"/>
      <w:bookmarkStart w:id="42" w:name="_Toc535846730"/>
      <w:r w:rsidRPr="00FC1BAE">
        <w:rPr>
          <w:rFonts w:ascii="Cambria" w:hAnsi="Cambria"/>
          <w:b/>
          <w:color w:val="000000" w:themeColor="text1"/>
          <w:lang w:val="sr-Cyrl-RS"/>
        </w:rPr>
        <w:t>Анализа одредаба</w:t>
      </w:r>
      <w:r w:rsidR="002D541F" w:rsidRPr="00FC1BAE">
        <w:rPr>
          <w:rFonts w:ascii="Cambria" w:hAnsi="Cambria"/>
          <w:b/>
          <w:color w:val="000000" w:themeColor="text1"/>
          <w:lang w:val="sr-Cyrl-RS"/>
        </w:rPr>
        <w:t xml:space="preserve"> од значаја за доношење решења у електронском облику</w:t>
      </w:r>
      <w:bookmarkEnd w:id="41"/>
      <w:bookmarkEnd w:id="42"/>
    </w:p>
    <w:p w14:paraId="699158FC" w14:textId="77777777" w:rsidR="0033301A" w:rsidRPr="00FC1BAE" w:rsidRDefault="0033301A" w:rsidP="00ED2E7E">
      <w:pPr>
        <w:pStyle w:val="Indent"/>
        <w:rPr>
          <w:rFonts w:ascii="Cambria" w:hAnsi="Cambria"/>
        </w:rPr>
      </w:pPr>
      <w:r w:rsidRPr="00FC1BAE">
        <w:rPr>
          <w:rFonts w:ascii="Cambria" w:hAnsi="Cambria"/>
        </w:rPr>
        <w:t xml:space="preserve">Чланом 140. ЗОУП је предвиђено да решење може бити у електронском облику као </w:t>
      </w:r>
      <w:r w:rsidR="00B13E28" w:rsidRPr="00FC1BAE">
        <w:rPr>
          <w:rFonts w:ascii="Cambria" w:hAnsi="Cambria"/>
        </w:rPr>
        <w:t>врсти</w:t>
      </w:r>
      <w:r w:rsidR="00ED2E7E" w:rsidRPr="00FC1BAE">
        <w:rPr>
          <w:rFonts w:ascii="Cambria" w:hAnsi="Cambria"/>
        </w:rPr>
        <w:t xml:space="preserve"> писаног облика: </w:t>
      </w:r>
      <w:r w:rsidR="00ED2E7E" w:rsidRPr="00FC1BAE">
        <w:rPr>
          <w:rFonts w:ascii="Cambria" w:hAnsi="Cambria"/>
          <w:i/>
        </w:rPr>
        <w:t>Решење се доноси у писаном облику (електронски или папирни документ), а изузетно у усменом облику.</w:t>
      </w:r>
    </w:p>
    <w:p w14:paraId="080FAF77" w14:textId="77777777" w:rsidR="002D541F" w:rsidRPr="00FC1BAE" w:rsidRDefault="0033301A" w:rsidP="00553175">
      <w:pPr>
        <w:pStyle w:val="Indent"/>
        <w:ind w:firstLine="0"/>
        <w:rPr>
          <w:rFonts w:ascii="Cambria" w:hAnsi="Cambria"/>
        </w:rPr>
      </w:pPr>
      <w:r w:rsidRPr="00FC1BAE">
        <w:rPr>
          <w:rFonts w:ascii="Cambria" w:hAnsi="Cambria"/>
        </w:rPr>
        <w:t>Садржај решења је уређен чланом 141. ЗОУП, где у ставу 1. стоји:</w:t>
      </w:r>
    </w:p>
    <w:p w14:paraId="5CCB1BA1" w14:textId="77777777" w:rsidR="0033301A" w:rsidRPr="00FC1BAE" w:rsidRDefault="0033301A" w:rsidP="00553175">
      <w:pPr>
        <w:pStyle w:val="CitatPropisa"/>
        <w:ind w:left="0"/>
        <w:rPr>
          <w:rFonts w:ascii="Cambria" w:hAnsi="Cambria"/>
        </w:rPr>
      </w:pPr>
      <w:r w:rsidRPr="00FC1BAE">
        <w:rPr>
          <w:rFonts w:ascii="Cambria" w:hAnsi="Cambria"/>
        </w:rPr>
        <w:t>Решење у писаном облику садржи увод, диспозитив (изреку), образложење, упутство о правном средству, потпис овлашћеног службеног лица и печат органа или други вид потврде о аутентичности.</w:t>
      </w:r>
    </w:p>
    <w:p w14:paraId="76EFE08D" w14:textId="77777777" w:rsidR="00927636" w:rsidRPr="00FC1BAE" w:rsidRDefault="00927636" w:rsidP="00D514A8">
      <w:pPr>
        <w:pStyle w:val="Indent"/>
        <w:ind w:firstLine="0"/>
        <w:rPr>
          <w:rFonts w:ascii="Cambria" w:hAnsi="Cambria"/>
        </w:rPr>
      </w:pPr>
      <w:r w:rsidRPr="00FC1BAE">
        <w:rPr>
          <w:rFonts w:ascii="Cambria" w:hAnsi="Cambria"/>
        </w:rPr>
        <w:t>Печат из цитиране одредбе даље уређује ЗПДУ, где се у члану 2. каже:</w:t>
      </w:r>
    </w:p>
    <w:p w14:paraId="6B868518" w14:textId="77777777" w:rsidR="00927636" w:rsidRPr="00FC1BAE" w:rsidRDefault="00927636" w:rsidP="00D514A8">
      <w:pPr>
        <w:pStyle w:val="CitatPropisa"/>
        <w:ind w:left="0"/>
        <w:rPr>
          <w:rFonts w:ascii="Cambria" w:hAnsi="Cambria"/>
        </w:rPr>
      </w:pPr>
      <w:r w:rsidRPr="00FC1BAE">
        <w:rPr>
          <w:rFonts w:ascii="Cambria" w:hAnsi="Cambria"/>
        </w:rPr>
        <w:t>Печатом се потврђује аутентичност јавне исправе и другог акта којим државни и други органи и имаоци јавних овлашћења одлучују или службено опште са другим органима, правним лицима и грађанима.</w:t>
      </w:r>
    </w:p>
    <w:p w14:paraId="22ACDDEF" w14:textId="77777777" w:rsidR="00927636" w:rsidRPr="00FC1BAE" w:rsidRDefault="00927636" w:rsidP="00D514A8">
      <w:pPr>
        <w:pStyle w:val="CitatPropisa"/>
        <w:ind w:left="0"/>
        <w:rPr>
          <w:rFonts w:ascii="Cambria" w:hAnsi="Cambria"/>
        </w:rPr>
      </w:pPr>
      <w:r w:rsidRPr="00FC1BAE">
        <w:rPr>
          <w:rFonts w:ascii="Cambria" w:hAnsi="Cambria"/>
        </w:rPr>
        <w:t>Имаоци јавних овлашћења печатом који је утврђен овим законом потврђују само акте које доносе у оквиру вршења јавних овлашћења.</w:t>
      </w:r>
    </w:p>
    <w:p w14:paraId="5CCAE92C" w14:textId="77777777" w:rsidR="006F15A7" w:rsidRPr="00FC1BAE" w:rsidRDefault="006F15A7" w:rsidP="00D514A8">
      <w:pPr>
        <w:pStyle w:val="Indent"/>
        <w:ind w:firstLine="0"/>
        <w:rPr>
          <w:rFonts w:ascii="Cambria" w:hAnsi="Cambria"/>
        </w:rPr>
      </w:pPr>
      <w:r w:rsidRPr="00FC1BAE">
        <w:rPr>
          <w:rFonts w:ascii="Cambria" w:hAnsi="Cambria"/>
        </w:rPr>
        <w:t xml:space="preserve">При томе постоји службена евиденција </w:t>
      </w:r>
      <w:r w:rsidR="002E7711" w:rsidRPr="00FC1BAE">
        <w:rPr>
          <w:rFonts w:ascii="Cambria" w:hAnsi="Cambria"/>
        </w:rPr>
        <w:t>печата државних органа, што је уређено чланом 19. ЗПДУ:</w:t>
      </w:r>
    </w:p>
    <w:p w14:paraId="6F602488" w14:textId="77777777" w:rsidR="002E7711" w:rsidRPr="00FC1BAE" w:rsidRDefault="002E7711" w:rsidP="00D514A8">
      <w:pPr>
        <w:pStyle w:val="CitatPropisa"/>
        <w:ind w:left="0"/>
        <w:rPr>
          <w:rFonts w:ascii="Cambria" w:hAnsi="Cambria"/>
        </w:rPr>
      </w:pPr>
      <w:r w:rsidRPr="00FC1BAE">
        <w:rPr>
          <w:rFonts w:ascii="Cambria" w:hAnsi="Cambria"/>
        </w:rPr>
        <w:t>Министарство, односно надлежни орган аутономне покрајине води евиденцију о печатима која садржи податке о: сагласности за набавку печата, броју примерака печата, датуму почетка употребе печата, уништеним, несталим и изгубљеним печатима, као и отисак печата.</w:t>
      </w:r>
    </w:p>
    <w:p w14:paraId="566676A8" w14:textId="123A018F" w:rsidR="002E7711" w:rsidRPr="00FC1BAE" w:rsidRDefault="00927636" w:rsidP="00D514A8">
      <w:pPr>
        <w:pStyle w:val="Indent"/>
        <w:ind w:firstLine="0"/>
        <w:rPr>
          <w:rFonts w:ascii="Cambria" w:hAnsi="Cambria"/>
        </w:rPr>
      </w:pPr>
      <w:r w:rsidRPr="00FC1BAE">
        <w:rPr>
          <w:rFonts w:ascii="Cambria" w:hAnsi="Cambria"/>
        </w:rPr>
        <w:t xml:space="preserve">Јасно је да се аутентичност коју потврђује печат односи на идентитет органа, а не овлашћеног службеног лица које доноси акт. </w:t>
      </w:r>
      <w:r w:rsidR="006F15A7" w:rsidRPr="00FC1BAE">
        <w:rPr>
          <w:rFonts w:ascii="Cambria" w:hAnsi="Cambria"/>
        </w:rPr>
        <w:t xml:space="preserve">Лица која се поуздају у аутентичност </w:t>
      </w:r>
      <w:r w:rsidR="003C5AB9" w:rsidRPr="00FC1BAE">
        <w:rPr>
          <w:rFonts w:ascii="Cambria" w:hAnsi="Cambria"/>
        </w:rPr>
        <w:t xml:space="preserve">акта </w:t>
      </w:r>
      <w:r w:rsidR="006F15A7" w:rsidRPr="00FC1BAE">
        <w:rPr>
          <w:rFonts w:ascii="Cambria" w:hAnsi="Cambria"/>
        </w:rPr>
        <w:t>у пракси то поуздање више заснивају на печату јер претпостављају да се унутар органа води рачуна о томе да се печат ставља само на потпис овлашћеног лица</w:t>
      </w:r>
      <w:r w:rsidR="002E7711" w:rsidRPr="00FC1BAE">
        <w:rPr>
          <w:rFonts w:ascii="Cambria" w:hAnsi="Cambria"/>
        </w:rPr>
        <w:t>.-Са тим у вези је и чланом 9. став 3. ЗПДУ:</w:t>
      </w:r>
    </w:p>
    <w:p w14:paraId="33E2F19C" w14:textId="77777777" w:rsidR="002E7711" w:rsidRPr="00FC1BAE" w:rsidRDefault="002E7711" w:rsidP="00D514A8">
      <w:pPr>
        <w:pStyle w:val="CitatPropisa"/>
        <w:ind w:left="0"/>
        <w:rPr>
          <w:rFonts w:ascii="Cambria" w:hAnsi="Cambria"/>
        </w:rPr>
      </w:pPr>
      <w:r w:rsidRPr="00FC1BAE">
        <w:rPr>
          <w:rFonts w:ascii="Cambria" w:hAnsi="Cambria"/>
        </w:rPr>
        <w:t xml:space="preserve"> Лице коме је печат поверен на чување дужно је да печат чува на начин којим се онемогућава неовлашћено коришћење печата.</w:t>
      </w:r>
    </w:p>
    <w:p w14:paraId="245BBAB3" w14:textId="565A8FE2" w:rsidR="00927636" w:rsidRPr="00FC1BAE" w:rsidRDefault="002E7711" w:rsidP="00D514A8">
      <w:pPr>
        <w:pStyle w:val="Indent"/>
        <w:ind w:firstLine="0"/>
        <w:rPr>
          <w:rFonts w:ascii="Cambria" w:hAnsi="Cambria"/>
        </w:rPr>
      </w:pPr>
      <w:r w:rsidRPr="00FC1BAE">
        <w:rPr>
          <w:rFonts w:ascii="Cambria" w:hAnsi="Cambria"/>
        </w:rPr>
        <w:t>На основу свега изнетог се</w:t>
      </w:r>
      <w:r w:rsidR="006F15A7" w:rsidRPr="00FC1BAE">
        <w:rPr>
          <w:rFonts w:ascii="Cambria" w:hAnsi="Cambria"/>
        </w:rPr>
        <w:t xml:space="preserve"> не може сматрати да се неко несавесно поуздао у </w:t>
      </w:r>
      <w:r w:rsidRPr="00FC1BAE">
        <w:rPr>
          <w:rFonts w:ascii="Cambria" w:hAnsi="Cambria"/>
        </w:rPr>
        <w:t xml:space="preserve">аутентичност </w:t>
      </w:r>
      <w:r w:rsidR="006F15A7" w:rsidRPr="00FC1BAE">
        <w:rPr>
          <w:rFonts w:ascii="Cambria" w:hAnsi="Cambria"/>
        </w:rPr>
        <w:t>акт</w:t>
      </w:r>
      <w:r w:rsidRPr="00FC1BAE">
        <w:rPr>
          <w:rFonts w:ascii="Cambria" w:hAnsi="Cambria"/>
        </w:rPr>
        <w:t>а</w:t>
      </w:r>
      <w:r w:rsidR="006F15A7" w:rsidRPr="00FC1BAE">
        <w:rPr>
          <w:rFonts w:ascii="Cambria" w:hAnsi="Cambria"/>
        </w:rPr>
        <w:t xml:space="preserve"> ако је печат аутентичан, а </w:t>
      </w:r>
      <w:r w:rsidRPr="00FC1BAE">
        <w:rPr>
          <w:rFonts w:ascii="Cambria" w:hAnsi="Cambria"/>
        </w:rPr>
        <w:t xml:space="preserve">потписано лице није овлашћено </w:t>
      </w:r>
      <w:r w:rsidR="003C5AB9" w:rsidRPr="00FC1BAE">
        <w:rPr>
          <w:rFonts w:ascii="Cambria" w:hAnsi="Cambria"/>
        </w:rPr>
        <w:t>з</w:t>
      </w:r>
      <w:r w:rsidRPr="00FC1BAE">
        <w:rPr>
          <w:rFonts w:ascii="Cambria" w:hAnsi="Cambria"/>
        </w:rPr>
        <w:t>а доношење тог акта или потпис није аутентичан.</w:t>
      </w:r>
    </w:p>
    <w:p w14:paraId="6E163460" w14:textId="77777777" w:rsidR="00ED2E7E" w:rsidRPr="00FC1BAE" w:rsidRDefault="00ED2E7E" w:rsidP="00D514A8">
      <w:pPr>
        <w:pStyle w:val="Indent"/>
        <w:ind w:firstLine="0"/>
        <w:rPr>
          <w:rFonts w:ascii="Cambria" w:hAnsi="Cambria"/>
        </w:rPr>
      </w:pPr>
      <w:r w:rsidRPr="00FC1BAE">
        <w:rPr>
          <w:rFonts w:ascii="Cambria" w:hAnsi="Cambria"/>
        </w:rPr>
        <w:lastRenderedPageBreak/>
        <w:t>Питање шта замењује печат и потпис на решењу у електронском облику није до краја прецизирано ЗОУП-ом, само је формулацијом „или други вид потврде о аутентичности“ остављена могућност да то буде на другом месту уређено.</w:t>
      </w:r>
    </w:p>
    <w:p w14:paraId="64E42E6D" w14:textId="77777777" w:rsidR="00ED2E7E" w:rsidRPr="00FC1BAE" w:rsidRDefault="00ED2E7E" w:rsidP="00D514A8">
      <w:pPr>
        <w:pStyle w:val="Indent"/>
        <w:ind w:firstLine="0"/>
        <w:rPr>
          <w:rFonts w:ascii="Cambria" w:hAnsi="Cambria"/>
        </w:rPr>
      </w:pPr>
      <w:r w:rsidRPr="00FC1BAE">
        <w:rPr>
          <w:rFonts w:ascii="Cambria" w:hAnsi="Cambria"/>
        </w:rPr>
        <w:t xml:space="preserve">Са друге стране је у оквиру ЗЕП у члану 9. став 5. </w:t>
      </w:r>
      <w:r w:rsidR="00C012AC" w:rsidRPr="00FC1BAE">
        <w:rPr>
          <w:rFonts w:ascii="Cambria" w:hAnsi="Cambria"/>
        </w:rPr>
        <w:t>уређена могућност да квалификовани електронски потпис замењује печат и потпис</w:t>
      </w:r>
      <w:r w:rsidRPr="00FC1BAE">
        <w:rPr>
          <w:rFonts w:ascii="Cambria" w:hAnsi="Cambria"/>
        </w:rPr>
        <w:t>:</w:t>
      </w:r>
    </w:p>
    <w:p w14:paraId="20D5E6A3" w14:textId="77777777" w:rsidR="00ED2E7E" w:rsidRPr="00FC1BAE" w:rsidRDefault="00ED2E7E" w:rsidP="00D514A8">
      <w:pPr>
        <w:pStyle w:val="CitatPropisa"/>
        <w:ind w:left="0"/>
        <w:rPr>
          <w:rFonts w:ascii="Cambria" w:hAnsi="Cambria"/>
          <w:i w:val="0"/>
        </w:rPr>
      </w:pPr>
      <w:r w:rsidRPr="00FC1BAE">
        <w:rPr>
          <w:rFonts w:ascii="Cambria" w:hAnsi="Cambria"/>
        </w:rPr>
        <w:t>Уколико електронски документ садржи електронски потпис или печат физичког лица или овлашћеног лица правног субјекта, свака друга форма потписа или печата истог физичког лица или овлашћеног лица правног субјекта је излишна.</w:t>
      </w:r>
    </w:p>
    <w:p w14:paraId="48FDC94A" w14:textId="11B6AD6B" w:rsidR="00C012AC" w:rsidRPr="00FC1BAE" w:rsidRDefault="003C5AB9" w:rsidP="00D514A8">
      <w:pPr>
        <w:pStyle w:val="Indent"/>
        <w:ind w:firstLine="0"/>
        <w:rPr>
          <w:rFonts w:ascii="Cambria" w:hAnsi="Cambria"/>
        </w:rPr>
      </w:pPr>
      <w:r w:rsidRPr="00FC1BAE">
        <w:rPr>
          <w:rFonts w:ascii="Cambria" w:hAnsi="Cambria"/>
        </w:rPr>
        <w:t xml:space="preserve">У примени ове одредбе која се тиче коришћења електронског потписа физичког лица као овлашћеног лица </w:t>
      </w:r>
      <w:r w:rsidR="008014B3" w:rsidRPr="00FC1BAE">
        <w:rPr>
          <w:rFonts w:ascii="Cambria" w:hAnsi="Cambria"/>
        </w:rPr>
        <w:t>органа јавне управе</w:t>
      </w:r>
      <w:r w:rsidRPr="00FC1BAE">
        <w:rPr>
          <w:rFonts w:ascii="Cambria" w:hAnsi="Cambria"/>
        </w:rPr>
        <w:t xml:space="preserve"> остало је </w:t>
      </w:r>
      <w:r w:rsidR="00C012AC" w:rsidRPr="00FC1BAE">
        <w:rPr>
          <w:rFonts w:ascii="Cambria" w:hAnsi="Cambria"/>
        </w:rPr>
        <w:t>у примени</w:t>
      </w:r>
      <w:r w:rsidR="008014B3" w:rsidRPr="00FC1BAE">
        <w:rPr>
          <w:rFonts w:ascii="Cambria" w:hAnsi="Cambria"/>
        </w:rPr>
        <w:t xml:space="preserve"> нејасно како ће треће лице моћи да се поузда у </w:t>
      </w:r>
      <w:r w:rsidR="00C012AC" w:rsidRPr="00FC1BAE">
        <w:rPr>
          <w:rFonts w:ascii="Cambria" w:hAnsi="Cambria"/>
        </w:rPr>
        <w:t xml:space="preserve"> овлашћеност потписника</w:t>
      </w:r>
      <w:r w:rsidR="008014B3" w:rsidRPr="00FC1BAE">
        <w:rPr>
          <w:rFonts w:ascii="Cambria" w:hAnsi="Cambria"/>
        </w:rPr>
        <w:t xml:space="preserve"> акта у оквиру органа, уколико то лице није руководилац органа јавне управе. Ова недоумица не постоји у случају коришћења електронског печата органа јавне управе, будући да је терет одговорности за адекватно управљање печатом на органу, слично као код </w:t>
      </w:r>
      <w:r w:rsidR="0076042C" w:rsidRPr="00FC1BAE">
        <w:rPr>
          <w:rFonts w:ascii="Cambria" w:hAnsi="Cambria"/>
        </w:rPr>
        <w:t>класичног</w:t>
      </w:r>
      <w:r w:rsidR="008014B3" w:rsidRPr="00FC1BAE">
        <w:rPr>
          <w:rFonts w:ascii="Cambria" w:hAnsi="Cambria"/>
        </w:rPr>
        <w:t xml:space="preserve"> печата</w:t>
      </w:r>
      <w:r w:rsidR="0080479E" w:rsidRPr="00FC1BAE">
        <w:rPr>
          <w:rFonts w:ascii="Cambria" w:hAnsi="Cambria"/>
        </w:rPr>
        <w:t>.</w:t>
      </w:r>
    </w:p>
    <w:p w14:paraId="4B200010" w14:textId="77777777" w:rsidR="00C012AC" w:rsidRPr="00FC1BAE" w:rsidRDefault="00C012AC" w:rsidP="00D514A8">
      <w:pPr>
        <w:pStyle w:val="Indent"/>
        <w:ind w:firstLine="0"/>
        <w:rPr>
          <w:rFonts w:ascii="Cambria" w:hAnsi="Cambria"/>
        </w:rPr>
      </w:pPr>
      <w:r w:rsidRPr="00FC1BAE">
        <w:rPr>
          <w:rFonts w:ascii="Cambria" w:hAnsi="Cambria"/>
        </w:rPr>
        <w:t>Даље је чланом 51. став 3. уређена и могућност да квалификовани електронски печат органа замењује печат и потпис:</w:t>
      </w:r>
    </w:p>
    <w:p w14:paraId="25AF3A09" w14:textId="77777777" w:rsidR="00C012AC" w:rsidRPr="00FC1BAE" w:rsidRDefault="00C012AC" w:rsidP="00D514A8">
      <w:pPr>
        <w:pStyle w:val="CitatPropisa"/>
        <w:ind w:left="0"/>
        <w:rPr>
          <w:rFonts w:ascii="Cambria" w:hAnsi="Cambria"/>
          <w:i w:val="0"/>
        </w:rPr>
      </w:pPr>
      <w:r w:rsidRPr="00FC1BAE">
        <w:rPr>
          <w:rFonts w:ascii="Cambria" w:hAnsi="Cambria"/>
        </w:rPr>
        <w:t>Акт органа јавне власти који се доноси у вршењу јавних овлашћења у облику електронског документа уместо печата односно потписа службеног лица и печата садржи квалификовани електронски печат тог органа.</w:t>
      </w:r>
    </w:p>
    <w:p w14:paraId="4E52250A" w14:textId="4E37F1A5" w:rsidR="0080479E" w:rsidRPr="00FC1BAE" w:rsidRDefault="0080479E" w:rsidP="00D514A8">
      <w:pPr>
        <w:pStyle w:val="Indent"/>
        <w:ind w:firstLine="0"/>
        <w:rPr>
          <w:rFonts w:ascii="Cambria" w:hAnsi="Cambria"/>
        </w:rPr>
      </w:pPr>
      <w:r w:rsidRPr="00FC1BAE">
        <w:rPr>
          <w:rFonts w:ascii="Cambria" w:hAnsi="Cambria"/>
        </w:rPr>
        <w:t>У случају коришћења квалификованог електронског печата ЗЕП препушта печатиоцу да унутар своје организације уреди правила за коришћење квалификованог електронског печата и</w:t>
      </w:r>
      <w:r w:rsidR="004C4CAA" w:rsidRPr="00FC1BAE">
        <w:rPr>
          <w:rFonts w:ascii="Cambria" w:hAnsi="Cambria"/>
        </w:rPr>
        <w:t>с</w:t>
      </w:r>
      <w:r w:rsidRPr="00FC1BAE">
        <w:rPr>
          <w:rFonts w:ascii="Cambria" w:hAnsi="Cambria"/>
        </w:rPr>
        <w:t xml:space="preserve">то као што уређује (или је некада уређивао) правила за коришћење класичног печата. </w:t>
      </w:r>
      <w:r w:rsidR="00826C76" w:rsidRPr="00FC1BAE">
        <w:rPr>
          <w:rFonts w:ascii="Cambria" w:hAnsi="Cambria"/>
        </w:rPr>
        <w:t>З</w:t>
      </w:r>
      <w:r w:rsidRPr="00FC1BAE">
        <w:rPr>
          <w:rFonts w:ascii="Cambria" w:hAnsi="Cambria"/>
        </w:rPr>
        <w:t xml:space="preserve">а органе јавне управе </w:t>
      </w:r>
      <w:r w:rsidR="00826C76" w:rsidRPr="00FC1BAE">
        <w:rPr>
          <w:rFonts w:ascii="Cambria" w:hAnsi="Cambria"/>
        </w:rPr>
        <w:t>је коришћење класичног печата уређено посебним прописом, па би требало размотрити аналогну примену овог прописа или додатно регулисање употреб квалификованог електронског п</w:t>
      </w:r>
      <w:r w:rsidR="0009275D" w:rsidRPr="00FC1BAE">
        <w:rPr>
          <w:rFonts w:ascii="Cambria" w:hAnsi="Cambria"/>
        </w:rPr>
        <w:t>ечата органа, ако је немогућа сходна примена.</w:t>
      </w:r>
      <w:r w:rsidR="00826C76" w:rsidRPr="00FC1BAE">
        <w:rPr>
          <w:rFonts w:ascii="Cambria" w:hAnsi="Cambria"/>
        </w:rPr>
        <w:t xml:space="preserve"> </w:t>
      </w:r>
    </w:p>
    <w:p w14:paraId="4063CC32" w14:textId="77777777" w:rsidR="00280E89" w:rsidRPr="00FC1BAE" w:rsidRDefault="00280E89" w:rsidP="00280E89">
      <w:pPr>
        <w:pStyle w:val="Heading3"/>
        <w:rPr>
          <w:rFonts w:ascii="Cambria" w:hAnsi="Cambria"/>
          <w:b/>
          <w:color w:val="000000" w:themeColor="text1"/>
          <w:lang w:val="sr-Cyrl-RS"/>
        </w:rPr>
      </w:pPr>
      <w:bookmarkStart w:id="43" w:name="_Toc533464162"/>
      <w:bookmarkStart w:id="44" w:name="_Toc535846731"/>
      <w:r w:rsidRPr="00FC1BAE">
        <w:rPr>
          <w:rFonts w:ascii="Cambria" w:hAnsi="Cambria"/>
          <w:b/>
          <w:color w:val="000000" w:themeColor="text1"/>
          <w:lang w:val="sr-Cyrl-RS"/>
        </w:rPr>
        <w:t>Закључак у вези доношења управних аката</w:t>
      </w:r>
      <w:bookmarkEnd w:id="43"/>
      <w:bookmarkEnd w:id="44"/>
    </w:p>
    <w:p w14:paraId="4F9D72A7" w14:textId="77777777" w:rsidR="00280E89" w:rsidRPr="00FC1BAE" w:rsidRDefault="00280E89" w:rsidP="00280E89">
      <w:pPr>
        <w:pStyle w:val="Indent"/>
        <w:rPr>
          <w:rFonts w:ascii="Cambria" w:hAnsi="Cambria"/>
        </w:rPr>
      </w:pPr>
      <w:r w:rsidRPr="00FC1BAE">
        <w:rPr>
          <w:rFonts w:ascii="Cambria" w:hAnsi="Cambria"/>
        </w:rPr>
        <w:t>Потребно је уредити евидентирање овлашћених службених лица која потписују управна акта, као и доступност података из евиденције свим потенцијалним странама које треба да се поуздају у веродостојност аката.</w:t>
      </w:r>
    </w:p>
    <w:p w14:paraId="66445E5C" w14:textId="52CBA418" w:rsidR="00280E89" w:rsidRPr="00FC1BAE" w:rsidRDefault="00280E89" w:rsidP="00D514A8">
      <w:pPr>
        <w:pStyle w:val="Indent"/>
        <w:ind w:firstLine="0"/>
        <w:rPr>
          <w:rFonts w:ascii="Cambria" w:hAnsi="Cambria"/>
        </w:rPr>
      </w:pPr>
      <w:r w:rsidRPr="00FC1BAE">
        <w:rPr>
          <w:rFonts w:ascii="Cambria" w:hAnsi="Cambria"/>
        </w:rPr>
        <w:t>Потребно је уредити коришћење квалификованог електронског печата органа</w:t>
      </w:r>
      <w:r w:rsidR="0009275D" w:rsidRPr="00FC1BAE">
        <w:rPr>
          <w:rFonts w:ascii="Cambria" w:hAnsi="Cambria"/>
        </w:rPr>
        <w:t xml:space="preserve"> јавне управе</w:t>
      </w:r>
      <w:r w:rsidRPr="00FC1BAE">
        <w:rPr>
          <w:rFonts w:ascii="Cambria" w:hAnsi="Cambria"/>
        </w:rPr>
        <w:t xml:space="preserve"> и </w:t>
      </w:r>
      <w:r w:rsidR="0009275D" w:rsidRPr="00FC1BAE">
        <w:rPr>
          <w:rFonts w:ascii="Cambria" w:hAnsi="Cambria"/>
        </w:rPr>
        <w:t>осталих</w:t>
      </w:r>
      <w:r w:rsidR="00D514A8">
        <w:rPr>
          <w:rFonts w:ascii="Cambria" w:hAnsi="Cambria"/>
        </w:rPr>
        <w:t xml:space="preserve"> </w:t>
      </w:r>
      <w:r w:rsidR="00C302A4" w:rsidRPr="00FC1BAE">
        <w:rPr>
          <w:rFonts w:ascii="Cambria" w:hAnsi="Cambria"/>
        </w:rPr>
        <w:t xml:space="preserve">ималаца </w:t>
      </w:r>
      <w:r w:rsidRPr="00FC1BAE">
        <w:rPr>
          <w:rFonts w:ascii="Cambria" w:hAnsi="Cambria"/>
        </w:rPr>
        <w:t>јавних овлашћења. Ово уређење треба да је хармонизовано са модернизованим прописима о канцеларијском пословању или саставни део тих прописа</w:t>
      </w:r>
      <w:r w:rsidR="00374E56" w:rsidRPr="00FC1BAE">
        <w:rPr>
          <w:rFonts w:ascii="Cambria" w:hAnsi="Cambria"/>
        </w:rPr>
        <w:t>.</w:t>
      </w:r>
      <w:r w:rsidR="00731E55" w:rsidRPr="00FC1BAE">
        <w:rPr>
          <w:rFonts w:ascii="Cambria" w:hAnsi="Cambria"/>
        </w:rPr>
        <w:t xml:space="preserve"> </w:t>
      </w:r>
      <w:r w:rsidR="00374E56" w:rsidRPr="00FC1BAE">
        <w:rPr>
          <w:rFonts w:ascii="Cambria" w:hAnsi="Cambria"/>
        </w:rPr>
        <w:t>Напомињемо да за</w:t>
      </w:r>
      <w:r w:rsidR="00731E55" w:rsidRPr="00FC1BAE">
        <w:rPr>
          <w:rFonts w:ascii="Cambria" w:hAnsi="Cambria"/>
        </w:rPr>
        <w:t xml:space="preserve"> разлику од печата државних органа</w:t>
      </w:r>
      <w:r w:rsidR="00374E56" w:rsidRPr="00FC1BAE">
        <w:rPr>
          <w:rFonts w:ascii="Cambria" w:hAnsi="Cambria"/>
        </w:rPr>
        <w:t xml:space="preserve"> који је уређен једним законом, квалификовани електронски печат је генерално уређен у оквиру ЗЕП, а додатн</w:t>
      </w:r>
      <w:r w:rsidR="0045161E" w:rsidRPr="00FC1BAE">
        <w:rPr>
          <w:rFonts w:ascii="Cambria" w:hAnsi="Cambria"/>
        </w:rPr>
        <w:t>о</w:t>
      </w:r>
      <w:r w:rsidR="00D514A8">
        <w:rPr>
          <w:rFonts w:ascii="Cambria" w:hAnsi="Cambria"/>
        </w:rPr>
        <w:t xml:space="preserve"> </w:t>
      </w:r>
      <w:r w:rsidR="00374E56" w:rsidRPr="00FC1BAE">
        <w:rPr>
          <w:rFonts w:ascii="Cambria" w:hAnsi="Cambria"/>
        </w:rPr>
        <w:t>је потребно уредити специфичности коришћења квалификованог електронског печата у органима</w:t>
      </w:r>
      <w:r w:rsidR="0045161E" w:rsidRPr="00FC1BAE">
        <w:rPr>
          <w:rFonts w:ascii="Cambria" w:hAnsi="Cambria"/>
        </w:rPr>
        <w:t xml:space="preserve"> јавне управе</w:t>
      </w:r>
      <w:r w:rsidR="00374E56" w:rsidRPr="00FC1BAE">
        <w:rPr>
          <w:rFonts w:ascii="Cambria" w:hAnsi="Cambria"/>
        </w:rPr>
        <w:t xml:space="preserve"> и имаоцима јавних овлашћења</w:t>
      </w:r>
      <w:r w:rsidR="00731E55" w:rsidRPr="00FC1BAE">
        <w:rPr>
          <w:rFonts w:ascii="Cambria" w:hAnsi="Cambria"/>
        </w:rPr>
        <w:t>.</w:t>
      </w:r>
    </w:p>
    <w:p w14:paraId="67E4ECA0" w14:textId="03305D9A" w:rsidR="00731E55" w:rsidRDefault="00731E55" w:rsidP="00D514A8">
      <w:pPr>
        <w:pStyle w:val="Indent"/>
        <w:ind w:firstLine="0"/>
        <w:rPr>
          <w:rFonts w:ascii="Cambria" w:hAnsi="Cambria"/>
          <w:lang w:val="sr-Latn-RS"/>
        </w:rPr>
      </w:pPr>
      <w:r w:rsidRPr="00FC1BAE">
        <w:rPr>
          <w:rFonts w:ascii="Cambria" w:hAnsi="Cambria"/>
        </w:rPr>
        <w:t>За све потписе или парафе који имају интерни карактер, а претходе коначном електронском потписивању или печатирању акта, треба размотрити могућност да буду замењени статусима које овлашћена лица постављају путем информационог система уз одговарајућу претходну проверу идентитета корисника информационог система.</w:t>
      </w:r>
    </w:p>
    <w:p w14:paraId="5CBBCE44" w14:textId="77777777" w:rsidR="000E574D" w:rsidRPr="00FC1BAE" w:rsidRDefault="000E574D" w:rsidP="00D514A8">
      <w:pPr>
        <w:pStyle w:val="Indent"/>
        <w:ind w:firstLine="0"/>
        <w:rPr>
          <w:rFonts w:ascii="Cambria" w:hAnsi="Cambria"/>
        </w:rPr>
      </w:pPr>
    </w:p>
    <w:p w14:paraId="0F73C012" w14:textId="09084100" w:rsidR="00AE07CB" w:rsidRPr="00FC1BAE" w:rsidRDefault="00155B22">
      <w:pPr>
        <w:pStyle w:val="Heading2"/>
        <w:rPr>
          <w:rFonts w:ascii="Cambria" w:hAnsi="Cambria"/>
          <w:b/>
          <w:color w:val="000000" w:themeColor="text1"/>
        </w:rPr>
      </w:pPr>
      <w:bookmarkStart w:id="45" w:name="_Toc533464163"/>
      <w:bookmarkStart w:id="46" w:name="_Toc535846732"/>
      <w:r w:rsidRPr="00FC1BAE">
        <w:rPr>
          <w:rFonts w:ascii="Cambria" w:hAnsi="Cambria"/>
          <w:b/>
          <w:color w:val="000000" w:themeColor="text1"/>
        </w:rPr>
        <w:lastRenderedPageBreak/>
        <w:t xml:space="preserve">Издавање </w:t>
      </w:r>
      <w:bookmarkStart w:id="47" w:name="_Hlk532660564"/>
      <w:r w:rsidRPr="00FC1BAE">
        <w:rPr>
          <w:rFonts w:ascii="Cambria" w:hAnsi="Cambria"/>
          <w:b/>
          <w:color w:val="000000" w:themeColor="text1"/>
        </w:rPr>
        <w:t>уверења о чињеницама о којима се води службена евиденција</w:t>
      </w:r>
      <w:bookmarkEnd w:id="45"/>
      <w:bookmarkEnd w:id="46"/>
      <w:bookmarkEnd w:id="47"/>
    </w:p>
    <w:p w14:paraId="669C3F1D" w14:textId="1CB263A9" w:rsidR="00AE07CB" w:rsidRPr="00FC1BAE" w:rsidRDefault="00DC1235" w:rsidP="000E574D">
      <w:pPr>
        <w:ind w:firstLine="576"/>
        <w:jc w:val="both"/>
        <w:rPr>
          <w:rFonts w:ascii="Cambria" w:hAnsi="Cambria"/>
        </w:rPr>
      </w:pPr>
      <w:r w:rsidRPr="00FC1BAE">
        <w:rPr>
          <w:rFonts w:ascii="Cambria" w:hAnsi="Cambria"/>
          <w:lang w:val="sr-Cyrl-RS"/>
        </w:rPr>
        <w:t xml:space="preserve">Поред решавање у управним стварима, органи у оквиру својих управних </w:t>
      </w:r>
      <w:r w:rsidR="004F093F" w:rsidRPr="00FC1BAE">
        <w:rPr>
          <w:rFonts w:ascii="Cambria" w:hAnsi="Cambria"/>
          <w:lang w:val="sr-Cyrl-RS"/>
        </w:rPr>
        <w:t>надлежности</w:t>
      </w:r>
      <w:r w:rsidRPr="00FC1BAE">
        <w:rPr>
          <w:rFonts w:ascii="Cambria" w:hAnsi="Cambria"/>
          <w:lang w:val="sr-Cyrl-RS"/>
        </w:rPr>
        <w:t xml:space="preserve"> издају и уверења о чињеницама о којима се води службена евиденција.</w:t>
      </w:r>
      <w:r w:rsidR="00EC20A4" w:rsidRPr="00FC1BAE">
        <w:rPr>
          <w:rFonts w:ascii="Cambria" w:hAnsi="Cambria"/>
          <w:lang w:val="sr-Cyrl-RS"/>
        </w:rPr>
        <w:t xml:space="preserve"> </w:t>
      </w:r>
    </w:p>
    <w:p w14:paraId="35CE619E" w14:textId="77777777" w:rsidR="00DC1235" w:rsidRDefault="0011349B" w:rsidP="00DC1235">
      <w:pPr>
        <w:pStyle w:val="Heading3"/>
        <w:rPr>
          <w:rFonts w:ascii="Cambria" w:hAnsi="Cambria"/>
          <w:b/>
          <w:color w:val="000000" w:themeColor="text1"/>
        </w:rPr>
      </w:pPr>
      <w:bookmarkStart w:id="48" w:name="_Toc533464164"/>
      <w:bookmarkStart w:id="49" w:name="_Toc535846733"/>
      <w:r w:rsidRPr="00FC1BAE">
        <w:rPr>
          <w:rFonts w:ascii="Cambria" w:hAnsi="Cambria"/>
          <w:b/>
          <w:color w:val="000000" w:themeColor="text1"/>
          <w:lang w:val="sr-Cyrl-RS"/>
        </w:rPr>
        <w:t>Анализа одредаба</w:t>
      </w:r>
      <w:r w:rsidR="00DC1235" w:rsidRPr="00FC1BAE">
        <w:rPr>
          <w:rFonts w:ascii="Cambria" w:hAnsi="Cambria"/>
          <w:b/>
          <w:color w:val="000000" w:themeColor="text1"/>
          <w:lang w:val="sr-Cyrl-RS"/>
        </w:rPr>
        <w:t xml:space="preserve"> од значаја за издавање уверење о чињеницама о којима се води службена евиденција</w:t>
      </w:r>
      <w:bookmarkEnd w:id="48"/>
      <w:bookmarkEnd w:id="49"/>
    </w:p>
    <w:p w14:paraId="5EF245FC" w14:textId="77777777" w:rsidR="00AE07CB" w:rsidRDefault="00AE07CB" w:rsidP="00D514A8">
      <w:pPr>
        <w:rPr>
          <w:lang w:val="sr-Cyrl-RS"/>
        </w:rPr>
      </w:pPr>
    </w:p>
    <w:p w14:paraId="69630894" w14:textId="77777777" w:rsidR="00D514A8" w:rsidRPr="00FC1BAE" w:rsidRDefault="00D514A8" w:rsidP="00FC1BAE">
      <w:pPr>
        <w:rPr>
          <w:lang w:val="sr-Cyrl-RS"/>
        </w:rPr>
      </w:pPr>
    </w:p>
    <w:p w14:paraId="4983A990" w14:textId="77777777" w:rsidR="00DC1235" w:rsidRPr="00FC1BAE" w:rsidRDefault="00DC1235" w:rsidP="00D514A8">
      <w:pPr>
        <w:rPr>
          <w:rFonts w:ascii="Cambria" w:hAnsi="Cambria"/>
          <w:lang w:val="sr-Cyrl-RS"/>
        </w:rPr>
      </w:pPr>
      <w:r w:rsidRPr="00FC1BAE">
        <w:rPr>
          <w:rFonts w:ascii="Cambria" w:hAnsi="Cambria"/>
          <w:lang w:val="sr-Cyrl-RS"/>
        </w:rPr>
        <w:t>Члан 29. став 1. и 2. ЗОУП:</w:t>
      </w:r>
    </w:p>
    <w:p w14:paraId="5B0CD7DF" w14:textId="77777777" w:rsidR="00DC1235" w:rsidRPr="00FC1BAE" w:rsidRDefault="00DC1235" w:rsidP="00D514A8">
      <w:pPr>
        <w:pStyle w:val="CitatPropisa"/>
        <w:ind w:left="0"/>
        <w:rPr>
          <w:rFonts w:ascii="Cambria" w:hAnsi="Cambria"/>
        </w:rPr>
      </w:pPr>
      <w:r w:rsidRPr="00FC1BAE">
        <w:rPr>
          <w:rFonts w:ascii="Cambria" w:hAnsi="Cambria"/>
        </w:rPr>
        <w:t>Органи издају странкама, на усмени или писани захтев, уверења и друге исправе (сертификате, потврде итд.) о чињеницама о којима воде службену евиденцију у складу са законом.</w:t>
      </w:r>
    </w:p>
    <w:p w14:paraId="16C268B2" w14:textId="77777777" w:rsidR="00DC1235" w:rsidRPr="00FC1BAE" w:rsidRDefault="00DC1235" w:rsidP="00D514A8">
      <w:pPr>
        <w:pStyle w:val="CitatPropisa"/>
        <w:ind w:left="0"/>
        <w:rPr>
          <w:rFonts w:ascii="Cambria" w:hAnsi="Cambria"/>
        </w:rPr>
      </w:pPr>
      <w:r w:rsidRPr="00FC1BAE">
        <w:rPr>
          <w:rFonts w:ascii="Cambria" w:hAnsi="Cambria"/>
        </w:rPr>
        <w:t>Уверења и друге исправе о чињеницама о којима се води службена евиденција издају се сагласно подацима из службене евиденције, и имају доказну вредност јавнe исправe.</w:t>
      </w:r>
    </w:p>
    <w:p w14:paraId="3B37309B" w14:textId="77777777" w:rsidR="00DC1235" w:rsidRPr="00FC1BAE" w:rsidRDefault="007F2A4B" w:rsidP="00D514A8">
      <w:pPr>
        <w:pStyle w:val="Indent"/>
        <w:ind w:firstLine="0"/>
        <w:rPr>
          <w:rFonts w:ascii="Cambria" w:hAnsi="Cambria"/>
        </w:rPr>
      </w:pPr>
      <w:r w:rsidRPr="00FC1BAE">
        <w:rPr>
          <w:rFonts w:ascii="Cambria" w:hAnsi="Cambria"/>
        </w:rPr>
        <w:t>Појам јавне исправе који се наводи у другом цитираном ставу дефинисан је чланом 118. ЗОУП, где се у ставу 2. каже:</w:t>
      </w:r>
    </w:p>
    <w:p w14:paraId="4F509023" w14:textId="77777777" w:rsidR="007F2A4B" w:rsidRPr="00FC1BAE" w:rsidRDefault="007F2A4B" w:rsidP="00D514A8">
      <w:pPr>
        <w:pStyle w:val="CitatPropisa"/>
        <w:ind w:left="0"/>
        <w:rPr>
          <w:rFonts w:ascii="Cambria" w:hAnsi="Cambria"/>
          <w:i w:val="0"/>
        </w:rPr>
      </w:pPr>
      <w:r w:rsidRPr="00FC1BAE">
        <w:rPr>
          <w:rFonts w:ascii="Cambria" w:hAnsi="Cambria"/>
        </w:rPr>
        <w:t>Јавна исправа доказује оно што се у њој утврђује или потврђује. Исту доказну вредност имају и друге исправе које су прописима изједначене са јавном исправом.</w:t>
      </w:r>
    </w:p>
    <w:p w14:paraId="60B662C8" w14:textId="77777777" w:rsidR="00EA0F89" w:rsidRPr="00FC1BAE" w:rsidRDefault="00EC20A4" w:rsidP="00D514A8">
      <w:pPr>
        <w:pStyle w:val="Indent"/>
        <w:ind w:firstLine="0"/>
        <w:rPr>
          <w:rFonts w:ascii="Cambria" w:hAnsi="Cambria"/>
        </w:rPr>
      </w:pPr>
      <w:r w:rsidRPr="00FC1BAE">
        <w:rPr>
          <w:rFonts w:ascii="Cambria" w:hAnsi="Cambria"/>
        </w:rPr>
        <w:t>Можемо рећи да је чланом 29. ЗОУП у правни систем уведен и сам појам службене евиденције</w:t>
      </w:r>
      <w:r w:rsidR="00EA0F89" w:rsidRPr="00FC1BAE">
        <w:rPr>
          <w:rFonts w:ascii="Cambria" w:hAnsi="Cambria"/>
        </w:rPr>
        <w:t>. Наиме</w:t>
      </w:r>
      <w:r w:rsidRPr="00FC1BAE">
        <w:rPr>
          <w:rFonts w:ascii="Cambria" w:hAnsi="Cambria"/>
        </w:rPr>
        <w:t xml:space="preserve"> ЗОУП нема посебан члан са дефиницијама, па </w:t>
      </w:r>
      <w:r w:rsidR="00EA0F89" w:rsidRPr="00FC1BAE">
        <w:rPr>
          <w:rFonts w:ascii="Cambria" w:hAnsi="Cambria"/>
        </w:rPr>
        <w:t xml:space="preserve">се </w:t>
      </w:r>
      <w:r w:rsidRPr="00FC1BAE">
        <w:rPr>
          <w:rFonts w:ascii="Cambria" w:hAnsi="Cambria"/>
        </w:rPr>
        <w:t xml:space="preserve">неки термини уводе </w:t>
      </w:r>
      <w:r w:rsidR="00EA0F89" w:rsidRPr="00FC1BAE">
        <w:rPr>
          <w:rFonts w:ascii="Cambria" w:hAnsi="Cambria"/>
        </w:rPr>
        <w:t xml:space="preserve">самим тим што се појављују у одредбама које их уређењу. </w:t>
      </w:r>
    </w:p>
    <w:p w14:paraId="4FF88B37" w14:textId="77777777" w:rsidR="00EA0F89" w:rsidRPr="00FC1BAE" w:rsidRDefault="00EA0F89" w:rsidP="00D514A8">
      <w:pPr>
        <w:pStyle w:val="Indent"/>
        <w:ind w:firstLine="0"/>
        <w:rPr>
          <w:rFonts w:ascii="Cambria" w:hAnsi="Cambria"/>
        </w:rPr>
      </w:pPr>
      <w:r w:rsidRPr="00FC1BAE">
        <w:rPr>
          <w:rFonts w:ascii="Cambria" w:hAnsi="Cambria"/>
        </w:rPr>
        <w:t>На тај начин је појам евиденције уведен кроз управну радњу вођења евиденције у члану 27 ЗОУП:</w:t>
      </w:r>
    </w:p>
    <w:p w14:paraId="0D01A0CA" w14:textId="77777777" w:rsidR="00EA0F89" w:rsidRPr="00FC1BAE" w:rsidRDefault="00EA0F89" w:rsidP="00D514A8">
      <w:pPr>
        <w:pStyle w:val="CitatPropisa"/>
        <w:ind w:left="0"/>
        <w:rPr>
          <w:rFonts w:ascii="Cambria" w:hAnsi="Cambria"/>
        </w:rPr>
      </w:pPr>
      <w:r w:rsidRPr="00FC1BAE">
        <w:rPr>
          <w:rFonts w:ascii="Cambria" w:hAnsi="Cambria"/>
        </w:rPr>
        <w:t>Управне радње су материјални акти органа који утичу на права, обавезе или правне интересе странака, као што су вођење евиденција, издавање уверења, пружање информација, примање изјава и друге радње којима се извршавају правни акти.</w:t>
      </w:r>
    </w:p>
    <w:p w14:paraId="128216C3" w14:textId="77777777" w:rsidR="00EA0F89" w:rsidRPr="00FC1BAE" w:rsidRDefault="00EA0F89" w:rsidP="00D514A8">
      <w:pPr>
        <w:pStyle w:val="Indent"/>
        <w:ind w:firstLine="0"/>
        <w:rPr>
          <w:rFonts w:ascii="Cambria" w:hAnsi="Cambria"/>
        </w:rPr>
      </w:pPr>
      <w:r w:rsidRPr="00FC1BAE">
        <w:rPr>
          <w:rFonts w:ascii="Cambria" w:hAnsi="Cambria"/>
        </w:rPr>
        <w:t xml:space="preserve">Пошто се надлежност органа, према члану 33. став 1. ЗОУП, одређује прописима који уређују одређену правну област или надлежност појединих органа, на тај начин се и вођење евиденције одређује као надлежност органа. </w:t>
      </w:r>
      <w:r w:rsidR="00E57513" w:rsidRPr="00FC1BAE">
        <w:rPr>
          <w:rFonts w:ascii="Cambria" w:hAnsi="Cambria"/>
        </w:rPr>
        <w:t>То значи да ЗОУП препознаје:</w:t>
      </w:r>
    </w:p>
    <w:p w14:paraId="23B00538" w14:textId="77777777" w:rsidR="00E57513" w:rsidRPr="00FC1BAE" w:rsidRDefault="00E57513" w:rsidP="00E57513">
      <w:pPr>
        <w:pStyle w:val="Indent"/>
        <w:numPr>
          <w:ilvl w:val="0"/>
          <w:numId w:val="14"/>
        </w:numPr>
        <w:rPr>
          <w:rFonts w:ascii="Cambria" w:hAnsi="Cambria"/>
        </w:rPr>
      </w:pPr>
      <w:r w:rsidRPr="00FC1BAE">
        <w:rPr>
          <w:rFonts w:ascii="Cambria" w:hAnsi="Cambria"/>
        </w:rPr>
        <w:t>евиденције које органи воде у оквиру својих надлежности, као општи случај</w:t>
      </w:r>
    </w:p>
    <w:p w14:paraId="32C4E8AC" w14:textId="77777777" w:rsidR="00E57513" w:rsidRPr="00FC1BAE" w:rsidRDefault="00E57513" w:rsidP="00E57513">
      <w:pPr>
        <w:pStyle w:val="Indent"/>
        <w:numPr>
          <w:ilvl w:val="0"/>
          <w:numId w:val="14"/>
        </w:numPr>
        <w:rPr>
          <w:rFonts w:ascii="Cambria" w:hAnsi="Cambria"/>
        </w:rPr>
      </w:pPr>
      <w:r w:rsidRPr="00FC1BAE">
        <w:rPr>
          <w:rFonts w:ascii="Cambria" w:hAnsi="Cambria"/>
        </w:rPr>
        <w:t>службене евиденције на основу којих се издају исправе са доказном вредношћу јавне исправе</w:t>
      </w:r>
      <w:r w:rsidR="00F61829" w:rsidRPr="00FC1BAE">
        <w:rPr>
          <w:rFonts w:ascii="Cambria" w:hAnsi="Cambria"/>
        </w:rPr>
        <w:t>, као посебан случај</w:t>
      </w:r>
      <w:r w:rsidRPr="00FC1BAE">
        <w:rPr>
          <w:rFonts w:ascii="Cambria" w:hAnsi="Cambria"/>
        </w:rPr>
        <w:t xml:space="preserve"> </w:t>
      </w:r>
    </w:p>
    <w:p w14:paraId="471ED238" w14:textId="3E81521F" w:rsidR="00F61829" w:rsidRPr="00FC1BAE" w:rsidRDefault="00EA0F89" w:rsidP="00D514A8">
      <w:pPr>
        <w:pStyle w:val="Indent"/>
        <w:ind w:firstLine="0"/>
        <w:rPr>
          <w:rFonts w:ascii="Cambria" w:hAnsi="Cambria"/>
        </w:rPr>
      </w:pPr>
      <w:r w:rsidRPr="00FC1BAE">
        <w:rPr>
          <w:rFonts w:ascii="Cambria" w:hAnsi="Cambria"/>
        </w:rPr>
        <w:t xml:space="preserve"> </w:t>
      </w:r>
      <w:r w:rsidR="00E57513" w:rsidRPr="00FC1BAE">
        <w:rPr>
          <w:rFonts w:ascii="Cambria" w:hAnsi="Cambria"/>
        </w:rPr>
        <w:t>У неким законима</w:t>
      </w:r>
      <w:r w:rsidR="00A26F7E" w:rsidRPr="00FC1BAE">
        <w:rPr>
          <w:rFonts w:ascii="Cambria" w:hAnsi="Cambria"/>
        </w:rPr>
        <w:t>,</w:t>
      </w:r>
      <w:r w:rsidR="00E57513" w:rsidRPr="00FC1BAE">
        <w:rPr>
          <w:rFonts w:ascii="Cambria" w:hAnsi="Cambria"/>
        </w:rPr>
        <w:t xml:space="preserve"> којима се одређује надлежност вође</w:t>
      </w:r>
      <w:r w:rsidR="00A26F7E" w:rsidRPr="00FC1BAE">
        <w:rPr>
          <w:rFonts w:ascii="Cambria" w:hAnsi="Cambria"/>
        </w:rPr>
        <w:t>њ</w:t>
      </w:r>
      <w:r w:rsidR="00E57513" w:rsidRPr="00FC1BAE">
        <w:rPr>
          <w:rFonts w:ascii="Cambria" w:hAnsi="Cambria"/>
        </w:rPr>
        <w:t>а евиденције</w:t>
      </w:r>
      <w:r w:rsidR="00A41838" w:rsidRPr="00FC1BAE">
        <w:rPr>
          <w:rFonts w:ascii="Cambria" w:hAnsi="Cambria"/>
        </w:rPr>
        <w:t xml:space="preserve">, </w:t>
      </w:r>
      <w:r w:rsidR="00A26F7E" w:rsidRPr="00FC1BAE">
        <w:rPr>
          <w:rFonts w:ascii="Cambria" w:hAnsi="Cambria"/>
        </w:rPr>
        <w:t xml:space="preserve">изричито </w:t>
      </w:r>
      <w:r w:rsidR="00A41838" w:rsidRPr="00FC1BAE">
        <w:rPr>
          <w:rFonts w:ascii="Cambria" w:hAnsi="Cambria"/>
        </w:rPr>
        <w:t xml:space="preserve">се наводи да ли је у питању службена евиденција, као што је </w:t>
      </w:r>
      <w:r w:rsidR="00F61829" w:rsidRPr="00FC1BAE">
        <w:rPr>
          <w:rFonts w:ascii="Cambria" w:hAnsi="Cambria"/>
        </w:rPr>
        <w:t xml:space="preserve">члан 2. став 1. ЗМК који гласи:  </w:t>
      </w:r>
    </w:p>
    <w:p w14:paraId="04738FFB" w14:textId="77777777" w:rsidR="00EC20A4" w:rsidRPr="00FC1BAE" w:rsidRDefault="00F61829" w:rsidP="00D514A8">
      <w:pPr>
        <w:pStyle w:val="CitatPropisa"/>
        <w:ind w:left="0"/>
        <w:rPr>
          <w:rFonts w:ascii="Cambria" w:hAnsi="Cambria"/>
        </w:rPr>
      </w:pPr>
      <w:r w:rsidRPr="00FC1BAE">
        <w:rPr>
          <w:rFonts w:ascii="Cambria" w:hAnsi="Cambria"/>
        </w:rPr>
        <w:t>Матичне књиге су основне службене евиденције о личном стању грађана.</w:t>
      </w:r>
    </w:p>
    <w:p w14:paraId="6067374B" w14:textId="372589DE" w:rsidR="00F61829" w:rsidRPr="00FC1BAE" w:rsidRDefault="00F61829" w:rsidP="00F61829">
      <w:pPr>
        <w:pStyle w:val="Indent"/>
        <w:ind w:firstLine="0"/>
        <w:rPr>
          <w:rFonts w:ascii="Cambria" w:hAnsi="Cambria"/>
        </w:rPr>
      </w:pPr>
      <w:r w:rsidRPr="00FC1BAE">
        <w:rPr>
          <w:rFonts w:ascii="Cambria" w:hAnsi="Cambria"/>
        </w:rPr>
        <w:t>У Закону о основном образовању и васпитању („Сл. гласник РС“, бр. 55/2013-3, 101/2017-11, 27/2018-3 - др. закон)</w:t>
      </w:r>
      <w:r w:rsidR="00CB7462" w:rsidRPr="00FC1BAE">
        <w:rPr>
          <w:rFonts w:ascii="Cambria" w:hAnsi="Cambria"/>
        </w:rPr>
        <w:t xml:space="preserve"> у члану 90. став 2. су наведене јавне исправе које се издају на основу података из евиденција:</w:t>
      </w:r>
    </w:p>
    <w:p w14:paraId="72C13167" w14:textId="77777777" w:rsidR="00CB7462" w:rsidRPr="00FC1BAE" w:rsidRDefault="00CB7462" w:rsidP="00D514A8">
      <w:pPr>
        <w:pStyle w:val="CitatPropisa"/>
        <w:ind w:left="0"/>
        <w:rPr>
          <w:rFonts w:ascii="Cambria" w:hAnsi="Cambria"/>
        </w:rPr>
      </w:pPr>
      <w:r w:rsidRPr="00FC1BAE">
        <w:rPr>
          <w:rFonts w:ascii="Cambria" w:hAnsi="Cambria"/>
        </w:rPr>
        <w:t>На основу података унетих у евиденцију школа издаје јавне исправе.</w:t>
      </w:r>
    </w:p>
    <w:p w14:paraId="7891319A" w14:textId="77777777" w:rsidR="00CB7462" w:rsidRPr="00FC1BAE" w:rsidRDefault="00CB7462" w:rsidP="00D514A8">
      <w:pPr>
        <w:pStyle w:val="CitatPropisa"/>
        <w:ind w:left="0"/>
        <w:rPr>
          <w:rFonts w:ascii="Cambria" w:hAnsi="Cambria"/>
        </w:rPr>
      </w:pPr>
      <w:r w:rsidRPr="00FC1BAE">
        <w:rPr>
          <w:rFonts w:ascii="Cambria" w:hAnsi="Cambria"/>
        </w:rPr>
        <w:t>Јавне исправе, у смислу овог закона, јесу:</w:t>
      </w:r>
    </w:p>
    <w:p w14:paraId="7528E471" w14:textId="77777777" w:rsidR="00CB7462" w:rsidRPr="00FC1BAE" w:rsidRDefault="00CB7462" w:rsidP="00CB7462">
      <w:pPr>
        <w:pStyle w:val="CitatPropisa"/>
        <w:rPr>
          <w:rFonts w:ascii="Cambria" w:hAnsi="Cambria"/>
        </w:rPr>
      </w:pPr>
      <w:r w:rsidRPr="00FC1BAE">
        <w:rPr>
          <w:rFonts w:ascii="Cambria" w:hAnsi="Cambria"/>
        </w:rPr>
        <w:lastRenderedPageBreak/>
        <w:t>1) ђачка књижица;</w:t>
      </w:r>
    </w:p>
    <w:p w14:paraId="3CD0BADD" w14:textId="77777777" w:rsidR="00CB7462" w:rsidRPr="00FC1BAE" w:rsidRDefault="00CB7462" w:rsidP="00CB7462">
      <w:pPr>
        <w:pStyle w:val="CitatPropisa"/>
        <w:rPr>
          <w:rFonts w:ascii="Cambria" w:hAnsi="Cambria"/>
        </w:rPr>
      </w:pPr>
      <w:r w:rsidRPr="00FC1BAE">
        <w:rPr>
          <w:rFonts w:ascii="Cambria" w:hAnsi="Cambria"/>
        </w:rPr>
        <w:t>2) преводница;</w:t>
      </w:r>
    </w:p>
    <w:p w14:paraId="2E9D74D9" w14:textId="77777777" w:rsidR="00CB7462" w:rsidRPr="00FC1BAE" w:rsidRDefault="00CB7462" w:rsidP="00CB7462">
      <w:pPr>
        <w:pStyle w:val="CitatPropisa"/>
        <w:rPr>
          <w:rFonts w:ascii="Cambria" w:hAnsi="Cambria"/>
        </w:rPr>
      </w:pPr>
      <w:r w:rsidRPr="00FC1BAE">
        <w:rPr>
          <w:rFonts w:ascii="Cambria" w:hAnsi="Cambria"/>
        </w:rPr>
        <w:t>3)</w:t>
      </w:r>
      <w:r w:rsidR="00E755FF" w:rsidRPr="00FC1BAE">
        <w:rPr>
          <w:rFonts w:ascii="Cambria" w:hAnsi="Cambria"/>
        </w:rPr>
        <w:t> </w:t>
      </w:r>
      <w:r w:rsidRPr="00FC1BAE">
        <w:rPr>
          <w:rFonts w:ascii="Cambria" w:hAnsi="Cambria"/>
        </w:rPr>
        <w:t>сведочанство о завршеном разреду првог циклуса за ученике који одлазе у иностранство и за одрасле;</w:t>
      </w:r>
    </w:p>
    <w:p w14:paraId="69986406" w14:textId="77777777" w:rsidR="00CB7462" w:rsidRPr="00FC1BAE" w:rsidRDefault="00CB7462" w:rsidP="00CB7462">
      <w:pPr>
        <w:pStyle w:val="CitatPropisa"/>
        <w:rPr>
          <w:rFonts w:ascii="Cambria" w:hAnsi="Cambria"/>
        </w:rPr>
      </w:pPr>
      <w:r w:rsidRPr="00FC1BAE">
        <w:rPr>
          <w:rFonts w:ascii="Cambria" w:hAnsi="Cambria"/>
        </w:rPr>
        <w:t>4) сведочанство о сваком завршеном разреду другог циклуса;</w:t>
      </w:r>
    </w:p>
    <w:p w14:paraId="1642270E" w14:textId="77777777" w:rsidR="00CB7462" w:rsidRPr="00FC1BAE" w:rsidRDefault="00CB7462" w:rsidP="00CB7462">
      <w:pPr>
        <w:pStyle w:val="CitatPropisa"/>
        <w:rPr>
          <w:rFonts w:ascii="Cambria" w:hAnsi="Cambria"/>
        </w:rPr>
      </w:pPr>
      <w:r w:rsidRPr="00FC1BAE">
        <w:rPr>
          <w:rFonts w:ascii="Cambria" w:hAnsi="Cambria"/>
        </w:rPr>
        <w:t>5) уверење о положеном испиту из страног језика;</w:t>
      </w:r>
    </w:p>
    <w:p w14:paraId="02E0F4A5" w14:textId="77777777" w:rsidR="00CB7462" w:rsidRPr="00FC1BAE" w:rsidRDefault="00CB7462" w:rsidP="00CB7462">
      <w:pPr>
        <w:pStyle w:val="CitatPropisa"/>
        <w:rPr>
          <w:rFonts w:ascii="Cambria" w:hAnsi="Cambria"/>
        </w:rPr>
      </w:pPr>
      <w:r w:rsidRPr="00FC1BAE">
        <w:rPr>
          <w:rFonts w:ascii="Cambria" w:hAnsi="Cambria"/>
        </w:rPr>
        <w:t>6) сведочанство о завршеном основном образовању и васпитању;</w:t>
      </w:r>
    </w:p>
    <w:p w14:paraId="0B160608" w14:textId="77777777" w:rsidR="00CB7462" w:rsidRPr="00FC1BAE" w:rsidRDefault="00CB7462" w:rsidP="00CB7462">
      <w:pPr>
        <w:pStyle w:val="CitatPropisa"/>
        <w:rPr>
          <w:rFonts w:ascii="Cambria" w:hAnsi="Cambria"/>
        </w:rPr>
      </w:pPr>
      <w:r w:rsidRPr="00FC1BAE">
        <w:rPr>
          <w:rFonts w:ascii="Cambria" w:hAnsi="Cambria"/>
        </w:rPr>
        <w:t>7) уверење о обављеном завршном испиту.</w:t>
      </w:r>
    </w:p>
    <w:p w14:paraId="66F21B33" w14:textId="02384223" w:rsidR="00CB7462" w:rsidRPr="00FC1BAE" w:rsidRDefault="00CB7462" w:rsidP="00D514A8">
      <w:pPr>
        <w:pStyle w:val="Indent"/>
        <w:ind w:firstLine="0"/>
        <w:rPr>
          <w:rFonts w:ascii="Cambria" w:hAnsi="Cambria"/>
        </w:rPr>
      </w:pPr>
      <w:r w:rsidRPr="00FC1BAE">
        <w:rPr>
          <w:rFonts w:ascii="Cambria" w:hAnsi="Cambria"/>
        </w:rPr>
        <w:t>То би значи</w:t>
      </w:r>
      <w:r w:rsidR="00A26F7E" w:rsidRPr="00FC1BAE">
        <w:rPr>
          <w:rFonts w:ascii="Cambria" w:hAnsi="Cambria"/>
        </w:rPr>
        <w:t>ло</w:t>
      </w:r>
      <w:r w:rsidRPr="00FC1BAE">
        <w:rPr>
          <w:rFonts w:ascii="Cambria" w:hAnsi="Cambria"/>
        </w:rPr>
        <w:t xml:space="preserve"> да одговарајуће евиденције имају улогу службених евиденција, јер се на основу података из евиденција издају исправе, али се отвара питање какав статус имају подаци који се појављују у евиденцијама, а не улазе нити у једну прописану исправу. </w:t>
      </w:r>
      <w:r w:rsidR="00E755FF" w:rsidRPr="00FC1BAE">
        <w:rPr>
          <w:rFonts w:ascii="Cambria" w:hAnsi="Cambria"/>
        </w:rPr>
        <w:t>Ово није само формално-правно питање, већ има и сасвим практичне последице: онај ко води евиденцију неће са истом пажњом и са истим осећајем одговорности у евиденцију уносити податке који завршавају у исправама и податке чија нетачност неће произвести нетачне исправе.</w:t>
      </w:r>
    </w:p>
    <w:p w14:paraId="710A707F" w14:textId="2017ED42" w:rsidR="0060544A" w:rsidRPr="00FC1BAE" w:rsidRDefault="00E755FF" w:rsidP="00D514A8">
      <w:pPr>
        <w:pStyle w:val="Indent"/>
        <w:ind w:firstLine="0"/>
        <w:rPr>
          <w:rFonts w:ascii="Cambria" w:hAnsi="Cambria"/>
        </w:rPr>
      </w:pPr>
      <w:r w:rsidRPr="00FC1BAE">
        <w:rPr>
          <w:rFonts w:ascii="Cambria" w:hAnsi="Cambria"/>
        </w:rPr>
        <w:t>Увођење</w:t>
      </w:r>
      <w:r w:rsidR="00A26F7E" w:rsidRPr="00FC1BAE">
        <w:rPr>
          <w:rFonts w:ascii="Cambria" w:hAnsi="Cambria"/>
        </w:rPr>
        <w:t>м</w:t>
      </w:r>
      <w:r w:rsidRPr="00FC1BAE">
        <w:rPr>
          <w:rFonts w:ascii="Cambria" w:hAnsi="Cambria"/>
        </w:rPr>
        <w:t xml:space="preserve"> законских одредби о увиду у службене евиденције по службеној дужности (чему је посвећен наредни одељак) прескачу се исправе (што је и сврха тих одредби), тако да се непосредно користе подаци из евиденција</w:t>
      </w:r>
      <w:r w:rsidR="0060544A" w:rsidRPr="00FC1BAE">
        <w:rPr>
          <w:rFonts w:ascii="Cambria" w:hAnsi="Cambria"/>
        </w:rPr>
        <w:t>, али у реалности у евиденцијама немамо јасно одређено колико се којим подацима треба веровати, нити је у прописима то питање уређе</w:t>
      </w:r>
      <w:r w:rsidR="00A26F7E" w:rsidRPr="00FC1BAE">
        <w:rPr>
          <w:rFonts w:ascii="Cambria" w:hAnsi="Cambria"/>
        </w:rPr>
        <w:t>но</w:t>
      </w:r>
      <w:r w:rsidR="0060544A" w:rsidRPr="00FC1BAE">
        <w:rPr>
          <w:rFonts w:ascii="Cambria" w:hAnsi="Cambria"/>
        </w:rPr>
        <w:t>. Штавише, у прописима који уређују надлежност за вођење евиденције најчешће немамо експлицирано да ли је у питању службена евиденција (као што имамо у ЗМК).</w:t>
      </w:r>
    </w:p>
    <w:p w14:paraId="388AA828" w14:textId="50F5ADE7" w:rsidR="0060544A" w:rsidRPr="00FC1BAE" w:rsidRDefault="0060544A" w:rsidP="00D514A8">
      <w:pPr>
        <w:pStyle w:val="Indent"/>
        <w:ind w:firstLine="0"/>
        <w:rPr>
          <w:rFonts w:ascii="Cambria" w:hAnsi="Cambria"/>
        </w:rPr>
      </w:pPr>
      <w:r w:rsidRPr="00FC1BAE">
        <w:rPr>
          <w:rFonts w:ascii="Cambria" w:hAnsi="Cambria"/>
        </w:rPr>
        <w:t xml:space="preserve">Додатно, за податке који се појављују у исправама имамо имплицитно уређену интерпретацију тих података: њихово значење је оно </w:t>
      </w:r>
      <w:r w:rsidR="00755B37" w:rsidRPr="00FC1BAE">
        <w:rPr>
          <w:rFonts w:ascii="Cambria" w:hAnsi="Cambria"/>
        </w:rPr>
        <w:t xml:space="preserve">које </w:t>
      </w:r>
      <w:r w:rsidRPr="00FC1BAE">
        <w:rPr>
          <w:rFonts w:ascii="Cambria" w:hAnsi="Cambria"/>
        </w:rPr>
        <w:t xml:space="preserve">се појављује у исправи. Чак и када се кроз рачунарску апликацију направи увид у евиденцију, обично се за приказ података на екрану користе називи поља и објашњења која се налазе на одговарајућим исправама (програмер </w:t>
      </w:r>
      <w:r w:rsidR="00050AAC" w:rsidRPr="00FC1BAE">
        <w:rPr>
          <w:rFonts w:ascii="Cambria" w:hAnsi="Cambria"/>
        </w:rPr>
        <w:t xml:space="preserve">често </w:t>
      </w:r>
      <w:r w:rsidRPr="00FC1BAE">
        <w:rPr>
          <w:rFonts w:ascii="Cambria" w:hAnsi="Cambria"/>
        </w:rPr>
        <w:t>узме образац исправе, па на основу тога прави екранску форму)</w:t>
      </w:r>
      <w:r w:rsidR="00050AAC" w:rsidRPr="00FC1BAE">
        <w:rPr>
          <w:rFonts w:ascii="Cambria" w:hAnsi="Cambria"/>
        </w:rPr>
        <w:t xml:space="preserve">. </w:t>
      </w:r>
    </w:p>
    <w:p w14:paraId="3A61CF4A" w14:textId="77777777" w:rsidR="00771545" w:rsidRPr="00FC1BAE" w:rsidRDefault="00771545" w:rsidP="00D514A8">
      <w:pPr>
        <w:pStyle w:val="Indent"/>
        <w:ind w:firstLine="0"/>
        <w:rPr>
          <w:rFonts w:ascii="Cambria" w:hAnsi="Cambria"/>
          <w:lang w:val="en-GB"/>
        </w:rPr>
      </w:pPr>
      <w:r w:rsidRPr="00FC1BAE">
        <w:rPr>
          <w:rFonts w:ascii="Cambria" w:hAnsi="Cambria"/>
        </w:rPr>
        <w:t xml:space="preserve">Уверења су заправо интерпретиране чињенице </w:t>
      </w:r>
      <w:r w:rsidR="002E753A" w:rsidRPr="00FC1BAE">
        <w:rPr>
          <w:rFonts w:ascii="Cambria" w:hAnsi="Cambria"/>
        </w:rPr>
        <w:t xml:space="preserve">из </w:t>
      </w:r>
      <w:r w:rsidRPr="00FC1BAE">
        <w:rPr>
          <w:rFonts w:ascii="Cambria" w:hAnsi="Cambria"/>
        </w:rPr>
        <w:t>службене евиденције које су у сагласне подацима у службеној евиденцији, а</w:t>
      </w:r>
      <w:r w:rsidR="00050AAC" w:rsidRPr="00FC1BAE">
        <w:rPr>
          <w:rFonts w:ascii="Cambria" w:hAnsi="Cambria"/>
        </w:rPr>
        <w:t>ли</w:t>
      </w:r>
      <w:r w:rsidRPr="00FC1BAE">
        <w:rPr>
          <w:rFonts w:ascii="Cambria" w:hAnsi="Cambria"/>
        </w:rPr>
        <w:t xml:space="preserve"> нису увек просто преписани подаци из службених евиденција.</w:t>
      </w:r>
      <w:r w:rsidR="0013471C" w:rsidRPr="00FC1BAE">
        <w:rPr>
          <w:rFonts w:ascii="Cambria" w:hAnsi="Cambria"/>
        </w:rPr>
        <w:t xml:space="preserve"> </w:t>
      </w:r>
      <w:r w:rsidR="00AD1DB0" w:rsidRPr="00FC1BAE">
        <w:rPr>
          <w:rFonts w:ascii="Cambria" w:hAnsi="Cambria"/>
        </w:rPr>
        <w:t xml:space="preserve">На пример, пореско уверење о измиреним обавезама </w:t>
      </w:r>
      <w:r w:rsidR="00CE2868" w:rsidRPr="00FC1BAE">
        <w:rPr>
          <w:rFonts w:ascii="Cambria" w:hAnsi="Cambria"/>
        </w:rPr>
        <w:t>се издаје сагласно службени</w:t>
      </w:r>
      <w:r w:rsidR="00A06337" w:rsidRPr="00FC1BAE">
        <w:rPr>
          <w:rFonts w:ascii="Cambria" w:hAnsi="Cambria"/>
        </w:rPr>
        <w:t xml:space="preserve">м </w:t>
      </w:r>
      <w:r w:rsidR="00CE2868" w:rsidRPr="00FC1BAE">
        <w:rPr>
          <w:rFonts w:ascii="Cambria" w:hAnsi="Cambria"/>
        </w:rPr>
        <w:t xml:space="preserve">евиденцијама, али интерпретација </w:t>
      </w:r>
      <w:r w:rsidR="00A06337" w:rsidRPr="00FC1BAE">
        <w:rPr>
          <w:rFonts w:ascii="Cambria" w:hAnsi="Cambria"/>
        </w:rPr>
        <w:t xml:space="preserve">чињенице да ли </w:t>
      </w:r>
      <w:r w:rsidR="00CE2868" w:rsidRPr="00FC1BAE">
        <w:rPr>
          <w:rFonts w:ascii="Cambria" w:hAnsi="Cambria"/>
        </w:rPr>
        <w:t>су пореске обавезе измирене је сложенија од простог преузимања податка из евиденциј</w:t>
      </w:r>
      <w:r w:rsidR="00A06337" w:rsidRPr="00FC1BAE">
        <w:rPr>
          <w:rFonts w:ascii="Cambria" w:hAnsi="Cambria"/>
        </w:rPr>
        <w:t>а</w:t>
      </w:r>
      <w:r w:rsidR="00CE2868" w:rsidRPr="00FC1BAE">
        <w:rPr>
          <w:rFonts w:ascii="Cambria" w:hAnsi="Cambria"/>
        </w:rPr>
        <w:t xml:space="preserve"> и ту интерпретацију даје надлежни орган кроз издавање уверења.</w:t>
      </w:r>
      <w:r w:rsidR="0013471C" w:rsidRPr="00FC1BAE">
        <w:rPr>
          <w:rFonts w:ascii="Cambria" w:hAnsi="Cambria"/>
        </w:rPr>
        <w:t xml:space="preserve"> </w:t>
      </w:r>
    </w:p>
    <w:p w14:paraId="555A0BAB" w14:textId="77777777" w:rsidR="00050AAC" w:rsidRPr="00FC1BAE" w:rsidRDefault="00050AAC" w:rsidP="00D514A8">
      <w:pPr>
        <w:pStyle w:val="Indent"/>
        <w:ind w:firstLine="0"/>
        <w:rPr>
          <w:rFonts w:ascii="Cambria" w:hAnsi="Cambria"/>
        </w:rPr>
      </w:pPr>
      <w:r w:rsidRPr="00FC1BAE">
        <w:rPr>
          <w:rFonts w:ascii="Cambria" w:hAnsi="Cambria"/>
        </w:rPr>
        <w:t xml:space="preserve">Са отварањем евиденција за увид од стране других органа неопходно је непосредно уредити правни статус и доказну снагу података у службеним евиденцијама, као и које чињенице подаци доказују. У супротном може доћи до ескалације правне несигурности због неусаглашеног разумевања података у евиденцијама између </w:t>
      </w:r>
      <w:r w:rsidR="00FE2842" w:rsidRPr="00FC1BAE">
        <w:rPr>
          <w:rFonts w:ascii="Cambria" w:hAnsi="Cambria"/>
        </w:rPr>
        <w:t xml:space="preserve">органа који </w:t>
      </w:r>
      <w:r w:rsidRPr="00FC1BAE">
        <w:rPr>
          <w:rFonts w:ascii="Cambria" w:hAnsi="Cambria"/>
        </w:rPr>
        <w:t xml:space="preserve">води евиденцију и </w:t>
      </w:r>
      <w:r w:rsidR="00FE2842" w:rsidRPr="00FC1BAE">
        <w:rPr>
          <w:rFonts w:ascii="Cambria" w:hAnsi="Cambria"/>
        </w:rPr>
        <w:t xml:space="preserve">неког другог органа који </w:t>
      </w:r>
      <w:r w:rsidRPr="00FC1BAE">
        <w:rPr>
          <w:rFonts w:ascii="Cambria" w:hAnsi="Cambria"/>
        </w:rPr>
        <w:t xml:space="preserve">непосредно користи податке из евиденције. </w:t>
      </w:r>
      <w:r w:rsidR="00FE2842" w:rsidRPr="00FC1BAE">
        <w:rPr>
          <w:rFonts w:ascii="Cambria" w:hAnsi="Cambria"/>
        </w:rPr>
        <w:t>Пошто се појављује више органа у интеракцији, неопходно је прописима прецизније уредити евиденције. Некада је евиденцијама приступано углавном унутар органа, а изван органа су излазиле само исправе, па су питања усаглашеног разумевања података у евиденцијама решавана унутар појединих органа. Зато имамо наслеђену ситуацију да евиденције нису довољно прецизно прописане.</w:t>
      </w:r>
    </w:p>
    <w:p w14:paraId="7A7E8B64" w14:textId="77777777" w:rsidR="00FE2842" w:rsidRPr="00FC1BAE" w:rsidRDefault="00FE2842" w:rsidP="00D514A8">
      <w:pPr>
        <w:pStyle w:val="Indent"/>
        <w:ind w:firstLine="0"/>
        <w:rPr>
          <w:rFonts w:ascii="Cambria" w:hAnsi="Cambria"/>
        </w:rPr>
      </w:pPr>
      <w:r w:rsidRPr="00FC1BAE">
        <w:rPr>
          <w:rFonts w:ascii="Cambria" w:hAnsi="Cambria"/>
        </w:rPr>
        <w:t xml:space="preserve">Поред свега наведеног, имамо и праксу да се уместо термина евиденција или службена евиденција користи термин регистар са различитим значењима. Постоје и случајеви да се у истом </w:t>
      </w:r>
      <w:r w:rsidR="00462D2C" w:rsidRPr="00FC1BAE">
        <w:rPr>
          <w:rFonts w:ascii="Cambria" w:hAnsi="Cambria"/>
        </w:rPr>
        <w:t>пропису</w:t>
      </w:r>
      <w:r w:rsidRPr="00FC1BAE">
        <w:rPr>
          <w:rFonts w:ascii="Cambria" w:hAnsi="Cambria"/>
        </w:rPr>
        <w:t xml:space="preserve"> користи и термин евиденциа и термин регистар, што сугерише да регистар има </w:t>
      </w:r>
      <w:r w:rsidRPr="00FC1BAE">
        <w:rPr>
          <w:rFonts w:ascii="Cambria" w:hAnsi="Cambria"/>
        </w:rPr>
        <w:lastRenderedPageBreak/>
        <w:t>статус службене евиденције</w:t>
      </w:r>
      <w:r w:rsidR="00462D2C" w:rsidRPr="00FC1BAE">
        <w:rPr>
          <w:rFonts w:ascii="Cambria" w:hAnsi="Cambria"/>
        </w:rPr>
        <w:t>. Међутим, постоје и примери</w:t>
      </w:r>
      <w:r w:rsidRPr="00FC1BAE">
        <w:rPr>
          <w:rFonts w:ascii="Cambria" w:hAnsi="Cambria"/>
        </w:rPr>
        <w:t xml:space="preserve"> где је регистар просто евиденција, </w:t>
      </w:r>
      <w:r w:rsidR="00462D2C" w:rsidRPr="00FC1BAE">
        <w:rPr>
          <w:rFonts w:ascii="Cambria" w:hAnsi="Cambria"/>
        </w:rPr>
        <w:t>па чак наилазимо и на термине попут „евиденција регистрованих обвезника“. Термин регистар се такође користи и у називима органа.</w:t>
      </w:r>
      <w:r w:rsidR="00462D2C" w:rsidRPr="00FC1BAE">
        <w:rPr>
          <w:rFonts w:ascii="Cambria" w:hAnsi="Cambria"/>
          <w:lang w:val="en-GB"/>
        </w:rPr>
        <w:t xml:space="preserve"> </w:t>
      </w:r>
      <w:r w:rsidR="00462D2C" w:rsidRPr="00FC1BAE">
        <w:rPr>
          <w:rFonts w:ascii="Cambria" w:hAnsi="Cambria"/>
        </w:rPr>
        <w:t xml:space="preserve">Тако Централни регистар обавезног социјалног осигурања води Регистар запослених, изабраних, именованих, постављених и ангажованих лица код корисника јавних средстава, евидентира разне податке, </w:t>
      </w:r>
      <w:r w:rsidR="00686705" w:rsidRPr="00FC1BAE">
        <w:rPr>
          <w:rFonts w:ascii="Cambria" w:hAnsi="Cambria"/>
        </w:rPr>
        <w:t xml:space="preserve">а и </w:t>
      </w:r>
      <w:r w:rsidR="00462D2C" w:rsidRPr="00FC1BAE">
        <w:rPr>
          <w:rFonts w:ascii="Cambria" w:hAnsi="Cambria"/>
        </w:rPr>
        <w:t xml:space="preserve">обавља послове који се односе на разне евиденције, </w:t>
      </w:r>
      <w:r w:rsidR="00686705" w:rsidRPr="00FC1BAE">
        <w:rPr>
          <w:rFonts w:ascii="Cambria" w:hAnsi="Cambria"/>
        </w:rPr>
        <w:t>где се појављује</w:t>
      </w:r>
      <w:r w:rsidR="00462D2C" w:rsidRPr="00FC1BAE">
        <w:rPr>
          <w:rFonts w:ascii="Cambria" w:hAnsi="Cambria"/>
        </w:rPr>
        <w:t xml:space="preserve"> и евиденциј</w:t>
      </w:r>
      <w:r w:rsidR="00686705" w:rsidRPr="00FC1BAE">
        <w:rPr>
          <w:rFonts w:ascii="Cambria" w:hAnsi="Cambria"/>
        </w:rPr>
        <w:t>а</w:t>
      </w:r>
      <w:r w:rsidR="00462D2C" w:rsidRPr="00FC1BAE">
        <w:rPr>
          <w:rFonts w:ascii="Cambria" w:hAnsi="Cambria"/>
        </w:rPr>
        <w:t xml:space="preserve"> регистрованих обвезника доприноса, на основу података преузетих од органа и организација надлежних за регистрацију</w:t>
      </w:r>
      <w:r w:rsidR="00686705" w:rsidRPr="00FC1BAE">
        <w:rPr>
          <w:rFonts w:ascii="Cambria" w:hAnsi="Cambria"/>
        </w:rPr>
        <w:t>.</w:t>
      </w:r>
    </w:p>
    <w:p w14:paraId="3626E969" w14:textId="77777777" w:rsidR="00D514A8" w:rsidRDefault="00D514A8" w:rsidP="00D514A8">
      <w:pPr>
        <w:pStyle w:val="Indent"/>
        <w:ind w:firstLine="0"/>
        <w:rPr>
          <w:rFonts w:ascii="Cambria" w:hAnsi="Cambria"/>
        </w:rPr>
      </w:pPr>
    </w:p>
    <w:p w14:paraId="0DD52555" w14:textId="77777777" w:rsidR="00D514A8" w:rsidRDefault="00D514A8" w:rsidP="00D514A8">
      <w:pPr>
        <w:pStyle w:val="Indent"/>
        <w:ind w:firstLine="0"/>
        <w:rPr>
          <w:rFonts w:ascii="Cambria" w:hAnsi="Cambria"/>
        </w:rPr>
      </w:pPr>
    </w:p>
    <w:p w14:paraId="63B66739" w14:textId="77777777" w:rsidR="00686705" w:rsidRPr="00FC1BAE" w:rsidRDefault="00686705" w:rsidP="00D514A8">
      <w:pPr>
        <w:pStyle w:val="Indent"/>
        <w:ind w:firstLine="0"/>
        <w:rPr>
          <w:rFonts w:ascii="Cambria" w:hAnsi="Cambria"/>
        </w:rPr>
      </w:pPr>
      <w:r w:rsidRPr="00FC1BAE">
        <w:rPr>
          <w:rFonts w:ascii="Cambria" w:hAnsi="Cambria"/>
        </w:rPr>
        <w:t xml:space="preserve">На све то, у члану 11. став 4. ЗЕУ стоји: </w:t>
      </w:r>
    </w:p>
    <w:p w14:paraId="67A2E520" w14:textId="77777777" w:rsidR="00686705" w:rsidRPr="00FC1BAE" w:rsidRDefault="00686705" w:rsidP="00D514A8">
      <w:pPr>
        <w:pStyle w:val="CitatPropisa"/>
        <w:ind w:left="0"/>
        <w:rPr>
          <w:rFonts w:ascii="Cambria" w:hAnsi="Cambria"/>
        </w:rPr>
      </w:pPr>
      <w:bookmarkStart w:id="50" w:name="_Hlk535967497"/>
      <w:r w:rsidRPr="00FC1BAE">
        <w:rPr>
          <w:rFonts w:ascii="Cambria" w:hAnsi="Cambria"/>
        </w:rPr>
        <w:t>Орган преузима податке из регистара и евиденција у електронском облику без додатних провера, у складу са законом.</w:t>
      </w:r>
    </w:p>
    <w:bookmarkEnd w:id="50"/>
    <w:p w14:paraId="02A608E4" w14:textId="77777777" w:rsidR="000E574D" w:rsidRDefault="000C5557" w:rsidP="00D514A8">
      <w:pPr>
        <w:pStyle w:val="Indent"/>
        <w:ind w:firstLine="0"/>
        <w:rPr>
          <w:rFonts w:ascii="Cambria" w:hAnsi="Cambria"/>
          <w:lang w:val="sr-Latn-RS"/>
        </w:rPr>
      </w:pPr>
      <w:r w:rsidRPr="00FC1BAE">
        <w:rPr>
          <w:rFonts w:ascii="Cambria" w:hAnsi="Cambria"/>
        </w:rPr>
        <w:t>Такође, п</w:t>
      </w:r>
      <w:r w:rsidR="0042722E" w:rsidRPr="00FC1BAE">
        <w:rPr>
          <w:rFonts w:ascii="Cambria" w:hAnsi="Cambria"/>
        </w:rPr>
        <w:t>ошто је издавање уверења дефинисано као управна радња, а</w:t>
      </w:r>
      <w:r w:rsidR="00124312" w:rsidRPr="00FC1BAE">
        <w:rPr>
          <w:rFonts w:ascii="Cambria" w:hAnsi="Cambria"/>
        </w:rPr>
        <w:t xml:space="preserve"> орган у управној ствари поступа преко овлашћеног службеног лица (члан 39. ЗОУП)</w:t>
      </w:r>
      <w:r w:rsidR="00E77B6F" w:rsidRPr="00FC1BAE">
        <w:rPr>
          <w:rFonts w:ascii="Cambria" w:hAnsi="Cambria"/>
        </w:rPr>
        <w:t>,</w:t>
      </w:r>
      <w:r w:rsidR="00124312" w:rsidRPr="00FC1BAE">
        <w:rPr>
          <w:rFonts w:ascii="Cambria" w:hAnsi="Cambria"/>
        </w:rPr>
        <w:t xml:space="preserve"> то се поставља питање да ли се уверење може издати аутоматски у електронском облику на основу података из службене евиденције.</w:t>
      </w:r>
    </w:p>
    <w:p w14:paraId="6F3CDA48" w14:textId="36AFB2AC" w:rsidR="0042722E" w:rsidRPr="00FC1BAE" w:rsidRDefault="0042722E" w:rsidP="007F2A4B">
      <w:pPr>
        <w:pStyle w:val="Indent"/>
        <w:rPr>
          <w:rFonts w:ascii="Cambria" w:hAnsi="Cambria"/>
          <w:lang w:val="en-GB"/>
        </w:rPr>
      </w:pPr>
    </w:p>
    <w:p w14:paraId="077103C7" w14:textId="7E4863AC" w:rsidR="00AE07CB" w:rsidRPr="00FC1BAE" w:rsidRDefault="00DC1235">
      <w:pPr>
        <w:pStyle w:val="Heading3"/>
        <w:rPr>
          <w:rFonts w:ascii="Cambria" w:hAnsi="Cambria"/>
          <w:b/>
          <w:color w:val="000000" w:themeColor="text1"/>
        </w:rPr>
      </w:pPr>
      <w:bookmarkStart w:id="51" w:name="_Toc533464165"/>
      <w:bookmarkStart w:id="52" w:name="_Toc535846734"/>
      <w:r w:rsidRPr="00FC1BAE">
        <w:rPr>
          <w:rFonts w:ascii="Cambria" w:hAnsi="Cambria"/>
          <w:b/>
          <w:color w:val="000000" w:themeColor="text1"/>
          <w:lang w:val="sr-Cyrl-RS"/>
        </w:rPr>
        <w:t xml:space="preserve">Закључак у вези издавања </w:t>
      </w:r>
      <w:r w:rsidR="00E65CF8" w:rsidRPr="00FC1BAE">
        <w:rPr>
          <w:rFonts w:ascii="Cambria" w:hAnsi="Cambria"/>
          <w:b/>
          <w:color w:val="000000" w:themeColor="text1"/>
          <w:lang w:val="sr-Cyrl-RS"/>
        </w:rPr>
        <w:t xml:space="preserve">уверења </w:t>
      </w:r>
      <w:r w:rsidRPr="00FC1BAE">
        <w:rPr>
          <w:rFonts w:ascii="Cambria" w:hAnsi="Cambria"/>
          <w:b/>
          <w:color w:val="000000" w:themeColor="text1"/>
          <w:lang w:val="sr-Cyrl-RS"/>
        </w:rPr>
        <w:t>о чињеницама о којима се води службена евиденција</w:t>
      </w:r>
      <w:bookmarkEnd w:id="51"/>
      <w:bookmarkEnd w:id="52"/>
    </w:p>
    <w:p w14:paraId="64BEE3CE" w14:textId="77777777" w:rsidR="003E2091" w:rsidRPr="00FC1BAE" w:rsidRDefault="00027E3B" w:rsidP="00AB5704">
      <w:pPr>
        <w:ind w:firstLine="709"/>
        <w:jc w:val="both"/>
        <w:rPr>
          <w:rFonts w:ascii="Cambria" w:hAnsi="Cambria"/>
          <w:lang w:val="sr-Cyrl-RS"/>
        </w:rPr>
      </w:pPr>
      <w:r w:rsidRPr="00FC1BAE">
        <w:rPr>
          <w:rFonts w:ascii="Cambria" w:hAnsi="Cambria"/>
          <w:lang w:val="sr-Cyrl-RS"/>
        </w:rPr>
        <w:t>У ЗОУП тр</w:t>
      </w:r>
      <w:r w:rsidR="00781454" w:rsidRPr="00FC1BAE">
        <w:rPr>
          <w:rFonts w:ascii="Cambria" w:hAnsi="Cambria"/>
          <w:lang w:val="sr-Cyrl-RS"/>
        </w:rPr>
        <w:t>е</w:t>
      </w:r>
      <w:r w:rsidRPr="00FC1BAE">
        <w:rPr>
          <w:rFonts w:ascii="Cambria" w:hAnsi="Cambria"/>
          <w:lang w:val="sr-Cyrl-RS"/>
        </w:rPr>
        <w:t>ба јасно дефинисати појам службене евиденције</w:t>
      </w:r>
      <w:r w:rsidR="00EC1EBA" w:rsidRPr="00FC1BAE">
        <w:rPr>
          <w:rFonts w:ascii="Cambria" w:hAnsi="Cambria"/>
          <w:lang w:val="sr-Cyrl-RS"/>
        </w:rPr>
        <w:t xml:space="preserve"> </w:t>
      </w:r>
      <w:r w:rsidR="003E2091" w:rsidRPr="00FC1BAE">
        <w:rPr>
          <w:rFonts w:ascii="Cambria" w:hAnsi="Cambria"/>
          <w:lang w:val="sr-Cyrl-RS"/>
        </w:rPr>
        <w:t xml:space="preserve">и уредити општи оквир за уређење појединачних службених евиденција у посебним законима тако да буде јасно које чињенице доказују подаци из сваке службене евиденције. </w:t>
      </w:r>
    </w:p>
    <w:p w14:paraId="0A363E24" w14:textId="5A0E4EB9" w:rsidR="003E2091" w:rsidRPr="00FC1BAE" w:rsidRDefault="003E2091" w:rsidP="00D514A8">
      <w:pPr>
        <w:jc w:val="both"/>
        <w:rPr>
          <w:rFonts w:ascii="Cambria" w:hAnsi="Cambria"/>
          <w:lang w:val="sr-Cyrl-RS"/>
        </w:rPr>
      </w:pPr>
      <w:r w:rsidRPr="00FC1BAE">
        <w:rPr>
          <w:rFonts w:ascii="Cambria" w:hAnsi="Cambria"/>
          <w:lang w:val="sr-Cyrl-RS"/>
        </w:rPr>
        <w:t xml:space="preserve"> Термин регистар треба или </w:t>
      </w:r>
      <w:r w:rsidR="00E65CF8" w:rsidRPr="00FC1BAE">
        <w:rPr>
          <w:rFonts w:ascii="Cambria" w:hAnsi="Cambria"/>
          <w:lang w:val="sr-Cyrl-RS"/>
        </w:rPr>
        <w:t xml:space="preserve">дефинисати у </w:t>
      </w:r>
      <w:r w:rsidRPr="00FC1BAE">
        <w:rPr>
          <w:rFonts w:ascii="Cambria" w:hAnsi="Cambria"/>
          <w:lang w:val="sr-Cyrl-RS"/>
        </w:rPr>
        <w:t xml:space="preserve">ЗОУП и </w:t>
      </w:r>
      <w:r w:rsidR="00E65CF8" w:rsidRPr="00FC1BAE">
        <w:rPr>
          <w:rFonts w:ascii="Cambria" w:hAnsi="Cambria"/>
          <w:lang w:val="sr-Cyrl-RS"/>
        </w:rPr>
        <w:t>у осталим прописима упутити</w:t>
      </w:r>
      <w:r w:rsidRPr="00FC1BAE">
        <w:rPr>
          <w:rFonts w:ascii="Cambria" w:hAnsi="Cambria"/>
          <w:lang w:val="sr-Cyrl-RS"/>
        </w:rPr>
        <w:t xml:space="preserve"> на појам из ЗОУП.</w:t>
      </w:r>
    </w:p>
    <w:p w14:paraId="5DFA988F" w14:textId="77777777" w:rsidR="003E2091" w:rsidRPr="00FC1BAE" w:rsidRDefault="003E2091" w:rsidP="00D514A8">
      <w:pPr>
        <w:jc w:val="both"/>
        <w:rPr>
          <w:rFonts w:ascii="Cambria" w:hAnsi="Cambria"/>
          <w:lang w:val="sr-Cyrl-RS"/>
        </w:rPr>
      </w:pPr>
      <w:r w:rsidRPr="00FC1BAE">
        <w:rPr>
          <w:rFonts w:ascii="Cambria" w:hAnsi="Cambria"/>
          <w:lang w:val="sr-Cyrl-RS"/>
        </w:rPr>
        <w:t xml:space="preserve">Усагласити са </w:t>
      </w:r>
      <w:r w:rsidR="00623816" w:rsidRPr="00FC1BAE">
        <w:rPr>
          <w:rFonts w:ascii="Cambria" w:hAnsi="Cambria"/>
          <w:lang w:val="sr-Cyrl-RS"/>
        </w:rPr>
        <w:t xml:space="preserve">претходно </w:t>
      </w:r>
      <w:r w:rsidRPr="00FC1BAE">
        <w:rPr>
          <w:rFonts w:ascii="Cambria" w:hAnsi="Cambria"/>
          <w:lang w:val="sr-Cyrl-RS"/>
        </w:rPr>
        <w:t xml:space="preserve">наведеним променама у ЗОУП </w:t>
      </w:r>
      <w:r w:rsidR="00623816" w:rsidRPr="00FC1BAE">
        <w:rPr>
          <w:rFonts w:ascii="Cambria" w:hAnsi="Cambria"/>
          <w:lang w:val="sr-Cyrl-RS"/>
        </w:rPr>
        <w:t>с</w:t>
      </w:r>
      <w:r w:rsidRPr="00FC1BAE">
        <w:rPr>
          <w:rFonts w:ascii="Cambria" w:hAnsi="Cambria"/>
          <w:lang w:val="sr-Cyrl-RS"/>
        </w:rPr>
        <w:t>ве законе кој</w:t>
      </w:r>
      <w:r w:rsidR="00623816" w:rsidRPr="00FC1BAE">
        <w:rPr>
          <w:rFonts w:ascii="Cambria" w:hAnsi="Cambria"/>
          <w:lang w:val="sr-Cyrl-RS"/>
        </w:rPr>
        <w:t>е уводе евиденције и регистре.</w:t>
      </w:r>
      <w:r w:rsidRPr="00FC1BAE">
        <w:rPr>
          <w:rFonts w:ascii="Cambria" w:hAnsi="Cambria"/>
          <w:lang w:val="sr-Cyrl-RS"/>
        </w:rPr>
        <w:t xml:space="preserve"> </w:t>
      </w:r>
    </w:p>
    <w:p w14:paraId="71BB899A" w14:textId="77777777" w:rsidR="00124312" w:rsidRPr="00FC1BAE" w:rsidRDefault="00124312" w:rsidP="00D514A8">
      <w:pPr>
        <w:pStyle w:val="Indent"/>
        <w:ind w:firstLine="0"/>
        <w:rPr>
          <w:rFonts w:ascii="Cambria" w:hAnsi="Cambria"/>
        </w:rPr>
      </w:pPr>
      <w:r w:rsidRPr="00FC1BAE">
        <w:rPr>
          <w:rFonts w:ascii="Cambria" w:hAnsi="Cambria"/>
        </w:rPr>
        <w:t>Потребно је на системском нивоу у оквиру ЗОУП уредити издавање уверења аутоматски у електронском облику на основу података из службене евиденције.</w:t>
      </w:r>
    </w:p>
    <w:p w14:paraId="181701D4" w14:textId="0E7773A6" w:rsidR="00AE07CB" w:rsidRPr="00FC1BAE" w:rsidRDefault="00E77B6F">
      <w:pPr>
        <w:pStyle w:val="Heading2"/>
        <w:rPr>
          <w:rFonts w:ascii="Cambria" w:hAnsi="Cambria"/>
          <w:b/>
          <w:color w:val="000000" w:themeColor="text1"/>
        </w:rPr>
      </w:pPr>
      <w:bookmarkStart w:id="53" w:name="_Toc533464166"/>
      <w:bookmarkStart w:id="54" w:name="_Toc535846735"/>
      <w:r w:rsidRPr="00FC1BAE">
        <w:rPr>
          <w:rFonts w:ascii="Cambria" w:hAnsi="Cambria"/>
          <w:b/>
          <w:color w:val="000000" w:themeColor="text1"/>
          <w:lang w:val="sr-Cyrl-RS"/>
        </w:rPr>
        <w:t>Приступ евиденцијама по службеној дужности</w:t>
      </w:r>
      <w:bookmarkEnd w:id="53"/>
      <w:bookmarkEnd w:id="54"/>
    </w:p>
    <w:p w14:paraId="4722343A" w14:textId="77777777" w:rsidR="00AB5704" w:rsidRPr="00FC1BAE" w:rsidRDefault="00AB5704" w:rsidP="00AB5704">
      <w:pPr>
        <w:pStyle w:val="Indent"/>
        <w:rPr>
          <w:rFonts w:ascii="Cambria" w:hAnsi="Cambria"/>
        </w:rPr>
      </w:pPr>
      <w:r w:rsidRPr="00FC1BAE">
        <w:rPr>
          <w:rFonts w:ascii="Cambria" w:hAnsi="Cambria"/>
        </w:rPr>
        <w:t>Поред издавања уверења из службених евиденција, орган надлежан за вођење службене евиденције омогућава другим органима увид у податке из службених евиденција електронским путем</w:t>
      </w:r>
      <w:r w:rsidR="004D2662" w:rsidRPr="00FC1BAE">
        <w:rPr>
          <w:rFonts w:ascii="Cambria" w:hAnsi="Cambria"/>
        </w:rPr>
        <w:t>, чега смо се већ били дотакли анализирајући издавање уверења, а сада ћемо посебно анализирати.</w:t>
      </w:r>
    </w:p>
    <w:p w14:paraId="3859A358" w14:textId="5B415CF6" w:rsidR="00AE07CB" w:rsidRPr="00FC1BAE" w:rsidRDefault="0011349B">
      <w:pPr>
        <w:pStyle w:val="Heading3"/>
        <w:rPr>
          <w:rFonts w:ascii="Cambria" w:hAnsi="Cambria"/>
          <w:b/>
          <w:color w:val="000000" w:themeColor="text1"/>
        </w:rPr>
      </w:pPr>
      <w:bookmarkStart w:id="55" w:name="_Toc533464167"/>
      <w:bookmarkStart w:id="56" w:name="_Toc535846736"/>
      <w:r w:rsidRPr="00FC1BAE">
        <w:rPr>
          <w:rFonts w:ascii="Cambria" w:hAnsi="Cambria"/>
          <w:b/>
          <w:color w:val="000000" w:themeColor="text1"/>
          <w:lang w:val="sr-Cyrl-RS"/>
        </w:rPr>
        <w:t>Анализа одредаба</w:t>
      </w:r>
      <w:r w:rsidR="00AB5704" w:rsidRPr="00FC1BAE">
        <w:rPr>
          <w:rFonts w:ascii="Cambria" w:hAnsi="Cambria"/>
          <w:b/>
          <w:color w:val="000000" w:themeColor="text1"/>
          <w:lang w:val="sr-Cyrl-RS"/>
        </w:rPr>
        <w:t xml:space="preserve"> од значаја за приступ евиденцијама по службеној дужности</w:t>
      </w:r>
      <w:bookmarkEnd w:id="55"/>
      <w:bookmarkEnd w:id="56"/>
    </w:p>
    <w:p w14:paraId="0BA687D8" w14:textId="77777777" w:rsidR="00AB5704" w:rsidRPr="00FC1BAE" w:rsidRDefault="00AB5704" w:rsidP="00AB5704">
      <w:pPr>
        <w:pStyle w:val="Indent"/>
        <w:rPr>
          <w:rFonts w:ascii="Cambria" w:hAnsi="Cambria"/>
        </w:rPr>
      </w:pPr>
      <w:r w:rsidRPr="00FC1BAE">
        <w:rPr>
          <w:rFonts w:ascii="Cambria" w:hAnsi="Cambria"/>
        </w:rPr>
        <w:t>Чланом 9. ЗОУП је у ставу 3. одређено:</w:t>
      </w:r>
    </w:p>
    <w:p w14:paraId="0EB627F6" w14:textId="77777777" w:rsidR="00AB5704" w:rsidRPr="00FC1BAE" w:rsidRDefault="00AB5704" w:rsidP="00D514A8">
      <w:pPr>
        <w:pStyle w:val="CitatPropisa"/>
        <w:ind w:left="0"/>
        <w:rPr>
          <w:rFonts w:ascii="Cambria" w:hAnsi="Cambria"/>
        </w:rPr>
      </w:pPr>
      <w:r w:rsidRPr="00FC1BAE">
        <w:rPr>
          <w:rFonts w:ascii="Cambria" w:hAnsi="Cambria"/>
        </w:rPr>
        <w:t>Орган је дужан да по службеној дужности, у складу са законом, врши увид у податке о чињеницама неопходним за одлучивање о којима се води службена евиденција, да их прибавља и обрађује.</w:t>
      </w:r>
    </w:p>
    <w:p w14:paraId="7D27CE92" w14:textId="77777777" w:rsidR="00AB5704" w:rsidRPr="00FC1BAE" w:rsidRDefault="00402662" w:rsidP="00D514A8">
      <w:pPr>
        <w:pStyle w:val="Indent"/>
        <w:ind w:firstLine="0"/>
        <w:rPr>
          <w:rFonts w:ascii="Cambria" w:hAnsi="Cambria"/>
        </w:rPr>
      </w:pPr>
      <w:r w:rsidRPr="00FC1BAE">
        <w:rPr>
          <w:rFonts w:ascii="Cambria" w:hAnsi="Cambria"/>
        </w:rPr>
        <w:t xml:space="preserve">Слична одредба се налази и у члану 75а став 1. ЗДУ: </w:t>
      </w:r>
    </w:p>
    <w:p w14:paraId="7B2CBECE" w14:textId="77777777" w:rsidR="00636882" w:rsidRPr="00FC1BAE" w:rsidRDefault="00402662" w:rsidP="00D514A8">
      <w:pPr>
        <w:pStyle w:val="CitatPropisa"/>
        <w:ind w:left="0"/>
        <w:rPr>
          <w:rFonts w:ascii="Cambria" w:hAnsi="Cambria"/>
        </w:rPr>
      </w:pPr>
      <w:r w:rsidRPr="00FC1BAE">
        <w:rPr>
          <w:rFonts w:ascii="Cambria" w:hAnsi="Cambria"/>
        </w:rPr>
        <w:lastRenderedPageBreak/>
        <w:t xml:space="preserve">Орган државне управе, у поступку решавања о правима, обавезама или правним интересима физичког или правног лица, односно друге странке, по службеној дужности, у складу са законом, врши увид, прибавља и обрађује </w:t>
      </w:r>
      <w:bookmarkStart w:id="57" w:name="_Hlk535839450"/>
      <w:r w:rsidRPr="00FC1BAE">
        <w:rPr>
          <w:rFonts w:ascii="Cambria" w:hAnsi="Cambria"/>
        </w:rPr>
        <w:t>податке из евиденција, односно регистара које у складу са посебним прописима воде други органи државне управе</w:t>
      </w:r>
      <w:bookmarkEnd w:id="57"/>
      <w:r w:rsidRPr="00FC1BAE">
        <w:rPr>
          <w:rFonts w:ascii="Cambria" w:hAnsi="Cambria"/>
        </w:rPr>
        <w:t>, односно други државни органи, органи територијалне аутономије, јединица локалне самоуправе и имаоци јавних овлашћења.</w:t>
      </w:r>
    </w:p>
    <w:p w14:paraId="7EA0EA21" w14:textId="77777777" w:rsidR="00636882" w:rsidRPr="00FC1BAE" w:rsidRDefault="00636882" w:rsidP="00D514A8">
      <w:pPr>
        <w:pStyle w:val="Indent"/>
        <w:ind w:firstLine="0"/>
        <w:rPr>
          <w:rFonts w:ascii="Cambria" w:hAnsi="Cambria"/>
        </w:rPr>
      </w:pPr>
      <w:r w:rsidRPr="00FC1BAE">
        <w:rPr>
          <w:rFonts w:ascii="Cambria" w:hAnsi="Cambria"/>
        </w:rPr>
        <w:t>Ово питање уређује и ЗЕУ, где  у члану 11. став 1. и 4. стоји:</w:t>
      </w:r>
    </w:p>
    <w:p w14:paraId="7E42F995" w14:textId="77777777" w:rsidR="00636882" w:rsidRPr="00FC1BAE" w:rsidRDefault="00636882" w:rsidP="00D514A8">
      <w:pPr>
        <w:pStyle w:val="CitatPropisa"/>
        <w:ind w:left="0"/>
        <w:rPr>
          <w:rFonts w:ascii="Cambria" w:hAnsi="Cambria"/>
        </w:rPr>
      </w:pPr>
      <w:bookmarkStart w:id="58" w:name="_Hlk535839721"/>
      <w:r w:rsidRPr="00FC1BAE">
        <w:rPr>
          <w:rFonts w:ascii="Cambria" w:hAnsi="Cambria"/>
        </w:rPr>
        <w:t>Орган преузима податке из регистара и евиденција у електронском облику без додатних провера, у складу са законом.</w:t>
      </w:r>
    </w:p>
    <w:bookmarkEnd w:id="58"/>
    <w:p w14:paraId="6A6DC43C" w14:textId="77777777" w:rsidR="00623816" w:rsidRPr="00FC1BAE" w:rsidRDefault="00636882" w:rsidP="00D514A8">
      <w:pPr>
        <w:pStyle w:val="CitatPropisa"/>
        <w:ind w:left="0"/>
        <w:rPr>
          <w:rFonts w:ascii="Cambria" w:hAnsi="Cambria"/>
        </w:rPr>
      </w:pPr>
      <w:r w:rsidRPr="00FC1BAE">
        <w:rPr>
          <w:rFonts w:ascii="Cambria" w:hAnsi="Cambria"/>
        </w:rPr>
        <w:t>Увид у податке и њихово преузимање врши се преко Сервисне магистрале органа или другог прихваћеног решења на основу јединствених шифарника и јединствених идентификатора корисника услуге електронске управе чије податке орган у оквиру својих надлежности обрађује.</w:t>
      </w:r>
    </w:p>
    <w:p w14:paraId="100E1C6C" w14:textId="4505EC98" w:rsidR="00623816" w:rsidRPr="00FC1BAE" w:rsidRDefault="00703458" w:rsidP="006E1F9A">
      <w:pPr>
        <w:pStyle w:val="CitatPropisa"/>
        <w:ind w:left="0"/>
        <w:rPr>
          <w:rFonts w:ascii="Cambria" w:hAnsi="Cambria"/>
          <w:i w:val="0"/>
        </w:rPr>
      </w:pPr>
      <w:r w:rsidRPr="00FC1BAE">
        <w:rPr>
          <w:rFonts w:ascii="Cambria" w:hAnsi="Cambria"/>
          <w:i w:val="0"/>
        </w:rPr>
        <w:t xml:space="preserve">У </w:t>
      </w:r>
      <w:r w:rsidR="00623816" w:rsidRPr="00FC1BAE">
        <w:rPr>
          <w:rFonts w:ascii="Cambria" w:hAnsi="Cambria"/>
          <w:i w:val="0"/>
        </w:rPr>
        <w:t>ЗДУ и ЗЕУ</w:t>
      </w:r>
      <w:r w:rsidRPr="00FC1BAE">
        <w:rPr>
          <w:rFonts w:ascii="Cambria" w:hAnsi="Cambria"/>
          <w:i w:val="0"/>
        </w:rPr>
        <w:t xml:space="preserve">, а посебно у ЗЕУ, законско уређење је </w:t>
      </w:r>
      <w:r w:rsidR="00623816" w:rsidRPr="00FC1BAE">
        <w:rPr>
          <w:rFonts w:ascii="Cambria" w:hAnsi="Cambria"/>
          <w:i w:val="0"/>
        </w:rPr>
        <w:t>спуштено</w:t>
      </w:r>
      <w:r w:rsidRPr="00FC1BAE">
        <w:rPr>
          <w:rFonts w:ascii="Cambria" w:hAnsi="Cambria"/>
          <w:i w:val="0"/>
        </w:rPr>
        <w:t xml:space="preserve"> на технички ниво, а ланац формалне одговорности учесника је мање јасан него у случају када један орган изда уверење, а други орган то уверење </w:t>
      </w:r>
      <w:r w:rsidR="002077FD" w:rsidRPr="00FC1BAE">
        <w:rPr>
          <w:rFonts w:ascii="Cambria" w:hAnsi="Cambria"/>
          <w:i w:val="0"/>
        </w:rPr>
        <w:t xml:space="preserve">користи као доказ у свом поступању. На пример, ако преузмемо податке из ЦРОСО </w:t>
      </w:r>
      <w:r w:rsidR="009C6B96" w:rsidRPr="00FC1BAE">
        <w:rPr>
          <w:rFonts w:ascii="Cambria" w:hAnsi="Cambria"/>
          <w:i w:val="0"/>
        </w:rPr>
        <w:t>и</w:t>
      </w:r>
      <w:r w:rsidR="002077FD" w:rsidRPr="00FC1BAE">
        <w:rPr>
          <w:rFonts w:ascii="Cambria" w:hAnsi="Cambria"/>
          <w:i w:val="0"/>
        </w:rPr>
        <w:t xml:space="preserve"> уочимо </w:t>
      </w:r>
      <w:r w:rsidR="009C6B96" w:rsidRPr="00FC1BAE">
        <w:rPr>
          <w:rFonts w:ascii="Cambria" w:hAnsi="Cambria"/>
          <w:i w:val="0"/>
        </w:rPr>
        <w:t>нешто што не се не слаже, поставља се питање да ли је то што смо преузели чињеница иза које стоји ЦРОСО или ће нам ЦРОСО рећи да су и то само преузели од ПУ, а ПУ ће даље рећи да је то податак из пореских пријава које подносе порески обвезници и да немају обавезу да контролишу тачност тог податка. Ризик да се ситуације сличне описаној хипотетичкој ситуацији дешавају ће се нагло повећавати са све већим коришћењем размене података.</w:t>
      </w:r>
    </w:p>
    <w:p w14:paraId="086520EC" w14:textId="0F525E56" w:rsidR="00623816" w:rsidRPr="00FC1BAE" w:rsidRDefault="00623816" w:rsidP="006E1F9A">
      <w:pPr>
        <w:pStyle w:val="CitatPropisa"/>
        <w:ind w:left="0"/>
        <w:rPr>
          <w:rFonts w:ascii="Cambria" w:hAnsi="Cambria"/>
          <w:i w:val="0"/>
        </w:rPr>
      </w:pPr>
      <w:r w:rsidRPr="00FC1BAE">
        <w:rPr>
          <w:rFonts w:ascii="Cambria" w:hAnsi="Cambria"/>
          <w:i w:val="0"/>
        </w:rPr>
        <w:t xml:space="preserve">У формулацији </w:t>
      </w:r>
      <w:r w:rsidRPr="00FC1BAE">
        <w:rPr>
          <w:rFonts w:ascii="Cambria" w:hAnsi="Cambria"/>
        </w:rPr>
        <w:t>увид у податке преко сервисне магистрале</w:t>
      </w:r>
      <w:r w:rsidRPr="00FC1BAE">
        <w:rPr>
          <w:rFonts w:ascii="Cambria" w:hAnsi="Cambria"/>
          <w:i w:val="0"/>
        </w:rPr>
        <w:t xml:space="preserve"> се не види јасно улога стране која саопштава податке, а та улога је кључна за успостављање ланца одговорности: сваки орган треба да буде одговоран за оно што саопштава другом органу и за јасно </w:t>
      </w:r>
      <w:r w:rsidR="001F2B98" w:rsidRPr="00FC1BAE">
        <w:rPr>
          <w:rFonts w:ascii="Cambria" w:hAnsi="Cambria"/>
          <w:i w:val="0"/>
        </w:rPr>
        <w:t xml:space="preserve">дефинисање </w:t>
      </w:r>
      <w:r w:rsidRPr="00FC1BAE">
        <w:rPr>
          <w:rFonts w:ascii="Cambria" w:hAnsi="Cambria"/>
          <w:i w:val="0"/>
        </w:rPr>
        <w:t xml:space="preserve">шта значи то шта саопштава. </w:t>
      </w:r>
      <w:r w:rsidR="005D662A" w:rsidRPr="00FC1BAE">
        <w:rPr>
          <w:rFonts w:ascii="Cambria" w:hAnsi="Cambria"/>
          <w:i w:val="0"/>
        </w:rPr>
        <w:t xml:space="preserve">Размена података преко сервисне магистрале треба да се слично третира као писано општење између органа.  </w:t>
      </w:r>
    </w:p>
    <w:p w14:paraId="2AACAE5D" w14:textId="65F9B7EC" w:rsidR="00EB6D88" w:rsidRPr="00FC1BAE" w:rsidRDefault="00EB6D88" w:rsidP="006E1F9A">
      <w:pPr>
        <w:pStyle w:val="CitatPropisa"/>
        <w:ind w:left="0"/>
        <w:rPr>
          <w:rFonts w:ascii="Cambria" w:hAnsi="Cambria"/>
          <w:i w:val="0"/>
        </w:rPr>
      </w:pPr>
      <w:r w:rsidRPr="00FC1BAE">
        <w:rPr>
          <w:rFonts w:ascii="Cambria" w:hAnsi="Cambria"/>
          <w:i w:val="0"/>
        </w:rPr>
        <w:t>На пример, уколико би се приликом увида у податке преко сервисне магистрале посумњало у прекомерну обраду података о личности, ради утврђивања чињеница би било потребно тачно утврдити којом електронском поруком (структуирани електронски документ који се размењује преко сервисне магистрале) је један орган тражио податке о</w:t>
      </w:r>
      <w:r w:rsidR="00D64BC5" w:rsidRPr="00FC1BAE">
        <w:rPr>
          <w:rFonts w:ascii="Cambria" w:hAnsi="Cambria"/>
          <w:i w:val="0"/>
        </w:rPr>
        <w:t>д</w:t>
      </w:r>
      <w:r w:rsidRPr="00FC1BAE">
        <w:rPr>
          <w:rFonts w:ascii="Cambria" w:hAnsi="Cambria"/>
          <w:i w:val="0"/>
        </w:rPr>
        <w:t xml:space="preserve"> другог органа, а којом електронском поруком је други орган одговорио</w:t>
      </w:r>
      <w:r w:rsidR="00D64BC5" w:rsidRPr="00FC1BAE">
        <w:rPr>
          <w:rFonts w:ascii="Cambria" w:hAnsi="Cambria"/>
          <w:i w:val="0"/>
        </w:rPr>
        <w:t>. Након што се утврди садржај тих порука, даља логика утврђивања одговорности је слична као да су органи разменили класичне дописе.</w:t>
      </w:r>
      <w:r w:rsidRPr="00FC1BAE">
        <w:rPr>
          <w:rFonts w:ascii="Cambria" w:hAnsi="Cambria"/>
          <w:i w:val="0"/>
        </w:rPr>
        <w:t xml:space="preserve"> </w:t>
      </w:r>
    </w:p>
    <w:p w14:paraId="3DA9FB34" w14:textId="3811B8CB" w:rsidR="00402662" w:rsidRPr="00FC1BAE" w:rsidRDefault="00402662" w:rsidP="00D514A8">
      <w:pPr>
        <w:pStyle w:val="CitatPropisa"/>
        <w:ind w:left="0"/>
        <w:rPr>
          <w:rFonts w:ascii="Cambria" w:hAnsi="Cambria"/>
          <w:i w:val="0"/>
        </w:rPr>
      </w:pPr>
      <w:r w:rsidRPr="00FC1BAE">
        <w:rPr>
          <w:rFonts w:ascii="Cambria" w:hAnsi="Cambria"/>
          <w:i w:val="0"/>
        </w:rPr>
        <w:t xml:space="preserve">Чланом 4. ст. </w:t>
      </w:r>
      <w:r w:rsidR="00FD6C86" w:rsidRPr="00FC1BAE">
        <w:rPr>
          <w:rFonts w:ascii="Cambria" w:hAnsi="Cambria"/>
          <w:i w:val="0"/>
        </w:rPr>
        <w:t xml:space="preserve">3, </w:t>
      </w:r>
      <w:r w:rsidRPr="00FC1BAE">
        <w:rPr>
          <w:rFonts w:ascii="Cambria" w:hAnsi="Cambria"/>
          <w:i w:val="0"/>
        </w:rPr>
        <w:t xml:space="preserve">7. и 8. </w:t>
      </w:r>
      <w:bookmarkStart w:id="59" w:name="_Hlk532681905"/>
      <w:r w:rsidRPr="00FC1BAE">
        <w:rPr>
          <w:rFonts w:ascii="Cambria" w:hAnsi="Cambria"/>
          <w:i w:val="0"/>
        </w:rPr>
        <w:t>УСЕ</w:t>
      </w:r>
      <w:bookmarkEnd w:id="59"/>
      <w:r w:rsidR="00636882" w:rsidRPr="00FC1BAE">
        <w:rPr>
          <w:rFonts w:ascii="Cambria" w:hAnsi="Cambria"/>
          <w:i w:val="0"/>
        </w:rPr>
        <w:t xml:space="preserve"> (што је подзаконски акт ЗОУП)</w:t>
      </w:r>
      <w:r w:rsidRPr="00FC1BAE">
        <w:rPr>
          <w:rFonts w:ascii="Cambria" w:hAnsi="Cambria"/>
          <w:i w:val="0"/>
        </w:rPr>
        <w:t xml:space="preserve"> је </w:t>
      </w:r>
      <w:r w:rsidR="00636882" w:rsidRPr="00FC1BAE">
        <w:rPr>
          <w:rFonts w:ascii="Cambria" w:hAnsi="Cambria"/>
          <w:i w:val="0"/>
        </w:rPr>
        <w:t>дета</w:t>
      </w:r>
      <w:r w:rsidR="00FD6C86" w:rsidRPr="00FC1BAE">
        <w:rPr>
          <w:rFonts w:ascii="Cambria" w:hAnsi="Cambria"/>
          <w:i w:val="0"/>
        </w:rPr>
        <w:t>љ</w:t>
      </w:r>
      <w:r w:rsidR="00636882" w:rsidRPr="00FC1BAE">
        <w:rPr>
          <w:rFonts w:ascii="Cambria" w:hAnsi="Cambria"/>
          <w:i w:val="0"/>
        </w:rPr>
        <w:t xml:space="preserve">није </w:t>
      </w:r>
      <w:r w:rsidRPr="00FC1BAE">
        <w:rPr>
          <w:rFonts w:ascii="Cambria" w:hAnsi="Cambria"/>
          <w:i w:val="0"/>
        </w:rPr>
        <w:t>одређено:</w:t>
      </w:r>
    </w:p>
    <w:p w14:paraId="3D16D66D" w14:textId="77777777" w:rsidR="00402662" w:rsidRPr="00FC1BAE" w:rsidRDefault="00636882" w:rsidP="00D514A8">
      <w:pPr>
        <w:pStyle w:val="CitatPropisa"/>
        <w:ind w:left="0"/>
        <w:rPr>
          <w:rFonts w:ascii="Cambria" w:hAnsi="Cambria"/>
        </w:rPr>
      </w:pPr>
      <w:r w:rsidRPr="00FC1BAE">
        <w:rPr>
          <w:rFonts w:ascii="Cambria" w:hAnsi="Cambria"/>
        </w:rPr>
        <w:t>Органи који воде службене евиденције успостављају техничке услове за прибављање и достављање података електронским путем, а орган надлежан за усклађивање и унапређивање развоја и функционисања информационих система и инфраструктуре државних органа, органа аутономне покрајине, органа јединица локалне самоуправе и јавних служби (у даљем тексту: надлежан орган), преко Информационог система на Порталу еУправа Републике Србије (у даљем тексту: информациони систем еЗУП) обезбеђује њихову размену, путем електронске услуге за прибављање и достављање података.</w:t>
      </w:r>
    </w:p>
    <w:p w14:paraId="302CF9F3" w14:textId="77777777" w:rsidR="00FD6C86" w:rsidRPr="00FC1BAE" w:rsidRDefault="00FD6C86" w:rsidP="00D514A8">
      <w:pPr>
        <w:pStyle w:val="CitatPropisa"/>
        <w:ind w:left="0"/>
        <w:rPr>
          <w:rFonts w:ascii="Cambria" w:hAnsi="Cambria"/>
        </w:rPr>
      </w:pPr>
      <w:r w:rsidRPr="00FC1BAE">
        <w:rPr>
          <w:rFonts w:ascii="Cambria" w:hAnsi="Cambria"/>
        </w:rPr>
        <w:t>Овлашћено службено лице органа којем су потребни подаци за одлучивање у управном поступку преузима податке путем електронских услуга за прибављање и достављање података и они постају саставни део списа предмета, тако што се преузимају у информациони систем органа.</w:t>
      </w:r>
    </w:p>
    <w:p w14:paraId="487DBDC3" w14:textId="77777777" w:rsidR="00FD6C86" w:rsidRPr="00FC1BAE" w:rsidRDefault="00FD6C86" w:rsidP="00D514A8">
      <w:pPr>
        <w:pStyle w:val="CitatPropisa"/>
        <w:ind w:left="0"/>
        <w:rPr>
          <w:rFonts w:ascii="Cambria" w:hAnsi="Cambria"/>
        </w:rPr>
      </w:pPr>
      <w:r w:rsidRPr="00FC1BAE">
        <w:rPr>
          <w:rFonts w:ascii="Cambria" w:hAnsi="Cambria"/>
        </w:rPr>
        <w:t>Ако техничке могућности не омогућавају преузимање из става 7. овог члана, овлашћено службено лице штампа документ са подацима из службене евиденције и о томе ставља белешку у спису предмета.</w:t>
      </w:r>
    </w:p>
    <w:p w14:paraId="1AE5BD8E" w14:textId="77777777" w:rsidR="006E1F9A" w:rsidRPr="00FC1BAE" w:rsidRDefault="00FD6C86" w:rsidP="00D514A8">
      <w:pPr>
        <w:pStyle w:val="Indent"/>
        <w:ind w:firstLine="0"/>
        <w:rPr>
          <w:rFonts w:ascii="Cambria" w:hAnsi="Cambria"/>
        </w:rPr>
      </w:pPr>
      <w:r w:rsidRPr="00FC1BAE">
        <w:rPr>
          <w:rFonts w:ascii="Cambria" w:hAnsi="Cambria"/>
        </w:rPr>
        <w:lastRenderedPageBreak/>
        <w:t>У изради је подзаконски акт ЗЕУ који треба да ближе уреди сличну материју као и УСЕ.</w:t>
      </w:r>
    </w:p>
    <w:p w14:paraId="7BC464BD" w14:textId="091DE3F0" w:rsidR="00AE07CB" w:rsidRPr="00FC1BAE" w:rsidRDefault="00AB5704">
      <w:pPr>
        <w:pStyle w:val="Heading3"/>
        <w:rPr>
          <w:rFonts w:ascii="Cambria" w:hAnsi="Cambria"/>
          <w:b/>
        </w:rPr>
      </w:pPr>
      <w:bookmarkStart w:id="60" w:name="_Toc533464168"/>
      <w:bookmarkStart w:id="61" w:name="_Toc535846737"/>
      <w:r w:rsidRPr="00FC1BAE">
        <w:rPr>
          <w:rFonts w:ascii="Cambria" w:hAnsi="Cambria"/>
          <w:b/>
          <w:color w:val="000000" w:themeColor="text1"/>
          <w:lang w:val="sr-Cyrl-RS"/>
        </w:rPr>
        <w:t>Закључци у вези приступа евиденцијама по службеној дужности</w:t>
      </w:r>
      <w:bookmarkEnd w:id="60"/>
      <w:bookmarkEnd w:id="61"/>
    </w:p>
    <w:p w14:paraId="4176B5C2" w14:textId="77777777" w:rsidR="005D662A" w:rsidRPr="00FC1BAE" w:rsidRDefault="00654391" w:rsidP="00731DF4">
      <w:pPr>
        <w:pStyle w:val="Indent"/>
        <w:rPr>
          <w:rFonts w:ascii="Cambria" w:hAnsi="Cambria"/>
        </w:rPr>
      </w:pPr>
      <w:r w:rsidRPr="00FC1BAE">
        <w:rPr>
          <w:rFonts w:ascii="Cambria" w:hAnsi="Cambria"/>
        </w:rPr>
        <w:t xml:space="preserve">Одредбе у ЗУП, ЗЕУ и ЗДУ о увиду у евиденције других органа, односно преузимању података из тих евиденција, требало би да буду такве да </w:t>
      </w:r>
      <w:r w:rsidR="005D662A" w:rsidRPr="00FC1BAE">
        <w:rPr>
          <w:rFonts w:ascii="Cambria" w:hAnsi="Cambria"/>
        </w:rPr>
        <w:t>произилази јасна одговорност органа из чијег информационог система подаци бивају саопштени п</w:t>
      </w:r>
      <w:r w:rsidR="00731DF4" w:rsidRPr="00FC1BAE">
        <w:rPr>
          <w:rFonts w:ascii="Cambria" w:hAnsi="Cambria"/>
        </w:rPr>
        <w:t>реко сервисне магистрале, за садржај, тачност и прецизан опис тих података. Ово треба уредити повезано са додатним уређењем службених евиденција</w:t>
      </w:r>
      <w:r w:rsidR="006A604C" w:rsidRPr="00FC1BAE">
        <w:rPr>
          <w:rFonts w:ascii="Cambria" w:hAnsi="Cambria"/>
        </w:rPr>
        <w:t>,</w:t>
      </w:r>
      <w:r w:rsidR="00731DF4" w:rsidRPr="00FC1BAE">
        <w:rPr>
          <w:rFonts w:ascii="Cambria" w:hAnsi="Cambria"/>
        </w:rPr>
        <w:t xml:space="preserve"> о чему је било речи у претходном одељку. Посебно треба обратити пажњу на заштиту интереса странке у случају потребе да се исправи податак који потиче из другог органа.</w:t>
      </w:r>
    </w:p>
    <w:p w14:paraId="0227AB39" w14:textId="77777777" w:rsidR="005F71B2" w:rsidRPr="00FC1BAE" w:rsidRDefault="005F71B2" w:rsidP="00D514A8">
      <w:pPr>
        <w:pStyle w:val="Indent"/>
        <w:ind w:firstLine="0"/>
        <w:rPr>
          <w:rFonts w:ascii="Cambria" w:hAnsi="Cambria"/>
        </w:rPr>
      </w:pPr>
      <w:r w:rsidRPr="00FC1BAE">
        <w:rPr>
          <w:rFonts w:ascii="Cambria" w:hAnsi="Cambria"/>
        </w:rPr>
        <w:t>Примарни фокус уређења треба да буде на формалним странама у комуникацији и на садржају комуникације између тих страна, а технички ниво (као што је сервисна магистрала) се може додатно уредити ради постизања техничке интероперабилности.</w:t>
      </w:r>
    </w:p>
    <w:p w14:paraId="00C0B3F5" w14:textId="5884835D" w:rsidR="00AE07CB" w:rsidRPr="000E574D" w:rsidRDefault="00747F54">
      <w:pPr>
        <w:pStyle w:val="Heading2"/>
        <w:rPr>
          <w:rFonts w:ascii="Cambria" w:hAnsi="Cambria"/>
          <w:b/>
          <w:color w:val="000000" w:themeColor="text1"/>
        </w:rPr>
      </w:pPr>
      <w:bookmarkStart w:id="62" w:name="_Toc535846738"/>
      <w:r w:rsidRPr="00FC1BAE">
        <w:rPr>
          <w:rFonts w:ascii="Cambria" w:hAnsi="Cambria"/>
          <w:b/>
          <w:color w:val="000000" w:themeColor="text1"/>
          <w:lang w:val="sr-Cyrl-RS"/>
        </w:rPr>
        <w:t>Достављање странци</w:t>
      </w:r>
      <w:bookmarkEnd w:id="62"/>
    </w:p>
    <w:p w14:paraId="26ABD98A" w14:textId="77777777" w:rsidR="005F71B2" w:rsidRPr="00FC1BAE" w:rsidRDefault="005F71B2" w:rsidP="0011349B">
      <w:pPr>
        <w:pStyle w:val="Indent"/>
        <w:rPr>
          <w:rFonts w:ascii="Cambria" w:hAnsi="Cambria"/>
        </w:rPr>
      </w:pPr>
      <w:r w:rsidRPr="00FC1BAE">
        <w:rPr>
          <w:rFonts w:ascii="Cambria" w:hAnsi="Cambria"/>
        </w:rPr>
        <w:t xml:space="preserve">У одређеном тренутку </w:t>
      </w:r>
      <w:r w:rsidR="0011349B" w:rsidRPr="00FC1BAE">
        <w:rPr>
          <w:rFonts w:ascii="Cambria" w:hAnsi="Cambria"/>
        </w:rPr>
        <w:t xml:space="preserve">орган </w:t>
      </w:r>
      <w:r w:rsidRPr="00FC1BAE">
        <w:rPr>
          <w:rFonts w:ascii="Cambria" w:hAnsi="Cambria"/>
        </w:rPr>
        <w:t xml:space="preserve">који </w:t>
      </w:r>
      <w:r w:rsidR="0011349B" w:rsidRPr="00FC1BAE">
        <w:rPr>
          <w:rFonts w:ascii="Cambria" w:hAnsi="Cambria"/>
        </w:rPr>
        <w:t>решава у управној ствари</w:t>
      </w:r>
      <w:r w:rsidRPr="00FC1BAE">
        <w:rPr>
          <w:rFonts w:ascii="Cambria" w:hAnsi="Cambria"/>
        </w:rPr>
        <w:t xml:space="preserve"> треба да нешто достави странци.</w:t>
      </w:r>
      <w:r w:rsidR="0011349B" w:rsidRPr="00FC1BAE">
        <w:rPr>
          <w:rFonts w:ascii="Cambria" w:hAnsi="Cambria"/>
        </w:rPr>
        <w:t xml:space="preserve"> То може бити донет управни акт, захтев за подношење додатних доказа, позив за усмену расправу и слично. С обзиром на значај доказа о уручењу</w:t>
      </w:r>
      <w:r w:rsidR="001F2B98" w:rsidRPr="00FC1BAE">
        <w:rPr>
          <w:rFonts w:ascii="Cambria" w:hAnsi="Cambria"/>
        </w:rPr>
        <w:t xml:space="preserve"> и времена уручења за рачунање рокова</w:t>
      </w:r>
      <w:r w:rsidR="0011349B" w:rsidRPr="00FC1BAE">
        <w:rPr>
          <w:rFonts w:ascii="Cambria" w:hAnsi="Cambria"/>
        </w:rPr>
        <w:t>, обична електронска пошта није у свим случајевима адекватна.</w:t>
      </w:r>
    </w:p>
    <w:p w14:paraId="29C53782" w14:textId="79FE4E86" w:rsidR="0011349B" w:rsidRPr="00FC1BAE" w:rsidRDefault="0011349B" w:rsidP="0011349B">
      <w:pPr>
        <w:pStyle w:val="Heading3"/>
        <w:rPr>
          <w:rFonts w:ascii="Cambria" w:hAnsi="Cambria"/>
          <w:b/>
          <w:color w:val="000000" w:themeColor="text1"/>
          <w:lang w:val="sr-Cyrl-RS"/>
        </w:rPr>
      </w:pPr>
      <w:bookmarkStart w:id="63" w:name="_Toc533464170"/>
      <w:bookmarkStart w:id="64" w:name="_Toc535846739"/>
      <w:r w:rsidRPr="00FC1BAE">
        <w:rPr>
          <w:rFonts w:ascii="Cambria" w:hAnsi="Cambria"/>
          <w:b/>
          <w:color w:val="000000" w:themeColor="text1"/>
          <w:lang w:val="sr-Cyrl-RS"/>
        </w:rPr>
        <w:t xml:space="preserve">Анализа одредаба од значаја </w:t>
      </w:r>
      <w:r w:rsidR="0059107D" w:rsidRPr="00FC1BAE">
        <w:rPr>
          <w:rFonts w:ascii="Cambria" w:hAnsi="Cambria"/>
          <w:b/>
          <w:color w:val="000000" w:themeColor="text1"/>
          <w:lang w:val="sr-Cyrl-RS"/>
        </w:rPr>
        <w:t>з</w:t>
      </w:r>
      <w:r w:rsidRPr="00FC1BAE">
        <w:rPr>
          <w:rFonts w:ascii="Cambria" w:hAnsi="Cambria"/>
          <w:b/>
          <w:color w:val="000000" w:themeColor="text1"/>
          <w:lang w:val="sr-Cyrl-RS"/>
        </w:rPr>
        <w:t>а достављање странци</w:t>
      </w:r>
      <w:bookmarkEnd w:id="63"/>
      <w:bookmarkEnd w:id="64"/>
    </w:p>
    <w:p w14:paraId="0DEF4ECC" w14:textId="77777777" w:rsidR="0011349B" w:rsidRPr="00FC1BAE" w:rsidRDefault="0011349B" w:rsidP="0011349B">
      <w:pPr>
        <w:pStyle w:val="Indent"/>
        <w:rPr>
          <w:rFonts w:ascii="Cambria" w:hAnsi="Cambria"/>
        </w:rPr>
      </w:pPr>
      <w:r w:rsidRPr="00FC1BAE">
        <w:rPr>
          <w:rFonts w:ascii="Cambria" w:hAnsi="Cambria"/>
        </w:rPr>
        <w:t>Достављање је у оквиру ЗОУП подведено под општији појам обавештавања.</w:t>
      </w:r>
    </w:p>
    <w:p w14:paraId="30AE900C" w14:textId="77777777" w:rsidR="004F7D75" w:rsidRPr="00FC1BAE" w:rsidRDefault="0011349B" w:rsidP="00D514A8">
      <w:pPr>
        <w:pStyle w:val="Indent"/>
        <w:ind w:firstLine="0"/>
        <w:rPr>
          <w:rFonts w:ascii="Cambria" w:hAnsi="Cambria"/>
        </w:rPr>
      </w:pPr>
      <w:r w:rsidRPr="00FC1BAE">
        <w:rPr>
          <w:rFonts w:ascii="Cambria" w:hAnsi="Cambria"/>
        </w:rPr>
        <w:t xml:space="preserve">Према члану 66. став 4. ЗОУП: </w:t>
      </w:r>
    </w:p>
    <w:p w14:paraId="33D8EF15" w14:textId="77777777" w:rsidR="0011349B" w:rsidRPr="00FC1BAE" w:rsidRDefault="0011349B" w:rsidP="00D514A8">
      <w:pPr>
        <w:pStyle w:val="CitatPropisa"/>
        <w:ind w:left="0"/>
        <w:rPr>
          <w:rFonts w:ascii="Cambria" w:hAnsi="Cambria"/>
        </w:rPr>
      </w:pPr>
      <w:r w:rsidRPr="00FC1BAE">
        <w:rPr>
          <w:rFonts w:ascii="Cambria" w:hAnsi="Cambria"/>
        </w:rPr>
        <w:t>Странка се обавештава електронским путем, путем поште, достављањем или на други погодан начин, или усмено – ако је присутна.</w:t>
      </w:r>
    </w:p>
    <w:p w14:paraId="2458C07D" w14:textId="77777777" w:rsidR="0011349B" w:rsidRPr="00FC1BAE" w:rsidRDefault="0011349B" w:rsidP="00D514A8">
      <w:pPr>
        <w:jc w:val="both"/>
        <w:rPr>
          <w:rFonts w:ascii="Cambria" w:hAnsi="Cambria"/>
          <w:lang w:val="sr-Cyrl-RS"/>
        </w:rPr>
      </w:pPr>
      <w:r w:rsidRPr="00FC1BAE">
        <w:rPr>
          <w:rFonts w:ascii="Cambria" w:hAnsi="Cambria"/>
          <w:lang w:val="sr-Cyrl-RS"/>
        </w:rPr>
        <w:t xml:space="preserve">Наведена дефиниција </w:t>
      </w:r>
      <w:r w:rsidR="004F7D75" w:rsidRPr="00FC1BAE">
        <w:rPr>
          <w:rFonts w:ascii="Cambria" w:hAnsi="Cambria"/>
          <w:lang w:val="sr-Cyrl-RS"/>
        </w:rPr>
        <w:t>је предвидела електронски облик обавештавања, али је направљена таква формулација да је су електронско обавештавање и достављање две различите ствари. Због тога електронско достављање није могло тако да се назове, већ је названо формалним обавештавањем електронским путем и у члану 70. став 3. је речено:</w:t>
      </w:r>
    </w:p>
    <w:p w14:paraId="7BDD364D" w14:textId="77777777" w:rsidR="004F7D75" w:rsidRPr="00FC1BAE" w:rsidRDefault="004F7D75" w:rsidP="00D514A8">
      <w:pPr>
        <w:pStyle w:val="CitatPropisa"/>
        <w:ind w:left="0"/>
        <w:rPr>
          <w:rFonts w:ascii="Cambria" w:hAnsi="Cambria"/>
        </w:rPr>
      </w:pPr>
      <w:r w:rsidRPr="00FC1BAE">
        <w:rPr>
          <w:rFonts w:ascii="Cambria" w:hAnsi="Cambria"/>
        </w:rPr>
        <w:t>Формално обавештавање електронским путем изједначава се са достављањем</w:t>
      </w:r>
    </w:p>
    <w:p w14:paraId="70791F55" w14:textId="77777777" w:rsidR="004F7D75" w:rsidRPr="00FC1BAE" w:rsidRDefault="004F7D75" w:rsidP="00D514A8">
      <w:pPr>
        <w:jc w:val="both"/>
        <w:rPr>
          <w:rFonts w:ascii="Cambria" w:hAnsi="Cambria"/>
          <w:lang w:val="sr-Cyrl-RS"/>
        </w:rPr>
      </w:pPr>
      <w:r w:rsidRPr="00FC1BAE">
        <w:rPr>
          <w:rFonts w:ascii="Cambria" w:hAnsi="Cambria"/>
          <w:lang w:val="sr-Cyrl-RS"/>
        </w:rPr>
        <w:t>У члану 70. се у ставу 2. такође каже:</w:t>
      </w:r>
    </w:p>
    <w:p w14:paraId="71B3E75A" w14:textId="77777777" w:rsidR="004F7D75" w:rsidRPr="00FC1BAE" w:rsidRDefault="004F7D75" w:rsidP="00D514A8">
      <w:pPr>
        <w:pStyle w:val="CitatPropisa"/>
        <w:ind w:left="0"/>
        <w:rPr>
          <w:rFonts w:ascii="Cambria" w:hAnsi="Cambria"/>
          <w:i w:val="0"/>
          <w:shd w:val="clear" w:color="auto" w:fill="FFFFFF"/>
        </w:rPr>
      </w:pPr>
      <w:r w:rsidRPr="00FC1BAE">
        <w:rPr>
          <w:rFonts w:ascii="Cambria" w:hAnsi="Cambria"/>
          <w:shd w:val="clear" w:color="auto" w:fill="FFFFFF"/>
        </w:rPr>
        <w:t>Формално обавештавање електронским путем одвија се сагласно закону и обавезно укључује потврду којом се доказује пријем документа.</w:t>
      </w:r>
    </w:p>
    <w:p w14:paraId="1DBF620E" w14:textId="2C1752E8" w:rsidR="004F7D75" w:rsidRPr="00FC1BAE" w:rsidRDefault="00F25767" w:rsidP="00D514A8">
      <w:pPr>
        <w:pStyle w:val="Indent"/>
        <w:ind w:firstLine="0"/>
        <w:rPr>
          <w:rFonts w:ascii="Cambria" w:hAnsi="Cambria"/>
        </w:rPr>
      </w:pPr>
      <w:r w:rsidRPr="00FC1BAE">
        <w:rPr>
          <w:rFonts w:ascii="Cambria" w:hAnsi="Cambria"/>
        </w:rPr>
        <w:t>Дата формулација фактички препушта другим законима да уреде облике достављања који се могу употребити за формално обавештавање електронским путем. Један такав облик достављања је квалификована електронска достава из ЗЕП, у вези чега је чланом 15. став 2. ЗЕП одређено:</w:t>
      </w:r>
    </w:p>
    <w:p w14:paraId="52217E63" w14:textId="77777777" w:rsidR="00F25767" w:rsidRPr="00FC1BAE" w:rsidRDefault="00F25767" w:rsidP="00D514A8">
      <w:pPr>
        <w:pStyle w:val="CitatPropisa"/>
        <w:ind w:left="0"/>
        <w:rPr>
          <w:rFonts w:ascii="Cambria" w:hAnsi="Cambria"/>
          <w:i w:val="0"/>
        </w:rPr>
      </w:pPr>
      <w:r w:rsidRPr="00FC1BAE">
        <w:rPr>
          <w:rFonts w:ascii="Cambria" w:hAnsi="Cambria"/>
        </w:rPr>
        <w:t>Електронски документ из става 1. овог члана орган јавне власти доставља странци на адресу електронске поште, односно адресу за квалификовану електронску доставу, која је од стране странке одређена за пријем електронских докумената или другим електронским путем, у складу са прописом.</w:t>
      </w:r>
    </w:p>
    <w:p w14:paraId="69FA8ADB" w14:textId="58BE356B" w:rsidR="00F25767" w:rsidRPr="00FC1BAE" w:rsidRDefault="00F25767" w:rsidP="00F25767">
      <w:pPr>
        <w:pStyle w:val="CitatPropisa"/>
        <w:ind w:left="0"/>
        <w:rPr>
          <w:rFonts w:ascii="Cambria" w:hAnsi="Cambria"/>
          <w:i w:val="0"/>
        </w:rPr>
      </w:pPr>
      <w:r w:rsidRPr="00FC1BAE">
        <w:rPr>
          <w:rFonts w:ascii="Cambria" w:hAnsi="Cambria"/>
          <w:i w:val="0"/>
        </w:rPr>
        <w:t>Достављање на адресу електронске поште из наведене одредбе има статус неформалног достављања електронским путем у смислу ЗОУП.</w:t>
      </w:r>
    </w:p>
    <w:p w14:paraId="4BADED2B" w14:textId="77777777" w:rsidR="00F25767" w:rsidRPr="00FC1BAE" w:rsidRDefault="00F25767" w:rsidP="00D514A8">
      <w:pPr>
        <w:pStyle w:val="Indent"/>
        <w:ind w:firstLine="0"/>
        <w:rPr>
          <w:rFonts w:ascii="Cambria" w:hAnsi="Cambria"/>
        </w:rPr>
      </w:pPr>
      <w:r w:rsidRPr="00FC1BAE">
        <w:rPr>
          <w:rFonts w:ascii="Cambria" w:hAnsi="Cambria"/>
        </w:rPr>
        <w:t>ЗЕУ користи појам електронског достављања и уређује чланом 40. став 3:</w:t>
      </w:r>
    </w:p>
    <w:p w14:paraId="6A705CE4" w14:textId="77777777" w:rsidR="00F25767" w:rsidRPr="00FC1BAE" w:rsidRDefault="00F25767" w:rsidP="00D514A8">
      <w:pPr>
        <w:pStyle w:val="CitatPropisa"/>
        <w:ind w:left="0"/>
        <w:rPr>
          <w:rFonts w:ascii="Cambria" w:hAnsi="Cambria"/>
          <w:i w:val="0"/>
        </w:rPr>
      </w:pPr>
      <w:r w:rsidRPr="00FC1BAE">
        <w:rPr>
          <w:rFonts w:ascii="Cambria" w:hAnsi="Cambria"/>
        </w:rPr>
        <w:lastRenderedPageBreak/>
        <w:t>Електронско достављање електронског документа врши се у Јединствени електронски сандучић корисника услуга електронске управе или другим електронским путем у складу са законом којим се уређује електронски документ и услуге од поверења у електронском пословању</w:t>
      </w:r>
      <w:r w:rsidR="00BB3EF0" w:rsidRPr="00FC1BAE">
        <w:rPr>
          <w:rFonts w:ascii="Cambria" w:hAnsi="Cambria"/>
          <w:i w:val="0"/>
        </w:rPr>
        <w:t>.</w:t>
      </w:r>
    </w:p>
    <w:p w14:paraId="73A88199" w14:textId="52A8FAD6" w:rsidR="004F7D75" w:rsidRPr="00FC1BAE" w:rsidRDefault="00BB3EF0" w:rsidP="00BB3EF0">
      <w:pPr>
        <w:pStyle w:val="Indent"/>
        <w:ind w:firstLine="0"/>
        <w:rPr>
          <w:rFonts w:ascii="Cambria" w:hAnsi="Cambria"/>
        </w:rPr>
      </w:pPr>
      <w:r w:rsidRPr="00FC1BAE">
        <w:rPr>
          <w:rFonts w:ascii="Cambria" w:hAnsi="Cambria"/>
        </w:rPr>
        <w:t>ЗЕУ додаје и могућност да се за електронско достављање користи Јединствени електронски сандучић кога треба да успостави Канцеларија за информационе технологије и електронску управу.</w:t>
      </w:r>
    </w:p>
    <w:p w14:paraId="1F367DBA" w14:textId="7B0C7033" w:rsidR="00AE07CB" w:rsidRPr="00FC1BAE" w:rsidRDefault="0011349B">
      <w:pPr>
        <w:pStyle w:val="Heading3"/>
        <w:rPr>
          <w:rFonts w:ascii="Cambria" w:hAnsi="Cambria"/>
          <w:b/>
          <w:color w:val="000000" w:themeColor="text1"/>
        </w:rPr>
      </w:pPr>
      <w:bookmarkStart w:id="65" w:name="_Toc533464171"/>
      <w:bookmarkStart w:id="66" w:name="_Toc535846740"/>
      <w:r w:rsidRPr="00FC1BAE">
        <w:rPr>
          <w:rFonts w:ascii="Cambria" w:hAnsi="Cambria"/>
          <w:b/>
          <w:color w:val="000000" w:themeColor="text1"/>
          <w:lang w:val="sr-Cyrl-RS"/>
        </w:rPr>
        <w:t>Закључци у вези достављања странци</w:t>
      </w:r>
      <w:bookmarkEnd w:id="65"/>
      <w:bookmarkEnd w:id="66"/>
    </w:p>
    <w:p w14:paraId="4101BD6D" w14:textId="7A403633" w:rsidR="00F25767" w:rsidRPr="00FC1BAE" w:rsidRDefault="00BB3EF0" w:rsidP="00BB3EF0">
      <w:pPr>
        <w:pStyle w:val="Indent"/>
        <w:rPr>
          <w:rFonts w:ascii="Cambria" w:hAnsi="Cambria"/>
        </w:rPr>
      </w:pPr>
      <w:r w:rsidRPr="00FC1BAE">
        <w:rPr>
          <w:rFonts w:ascii="Cambria" w:hAnsi="Cambria"/>
        </w:rPr>
        <w:t>Донети подзаконска акта ЗЕ</w:t>
      </w:r>
      <w:r w:rsidR="00BE40E0" w:rsidRPr="00FC1BAE">
        <w:rPr>
          <w:rFonts w:ascii="Cambria" w:hAnsi="Cambria"/>
        </w:rPr>
        <w:t>П</w:t>
      </w:r>
      <w:r w:rsidRPr="00FC1BAE">
        <w:rPr>
          <w:rFonts w:ascii="Cambria" w:hAnsi="Cambria"/>
        </w:rPr>
        <w:t xml:space="preserve"> која се односе на квалификовану електронску доставу и успоставити Централног система за размену порука квалификоване електронске</w:t>
      </w:r>
      <w:r w:rsidR="00754CC4">
        <w:rPr>
          <w:rFonts w:ascii="Cambria" w:hAnsi="Cambria"/>
        </w:rPr>
        <w:t xml:space="preserve"> доставе</w:t>
      </w:r>
      <w:r w:rsidRPr="00FC1BAE">
        <w:rPr>
          <w:rFonts w:ascii="Cambria" w:hAnsi="Cambria"/>
        </w:rPr>
        <w:t xml:space="preserve"> из члана 56. ЗЕ</w:t>
      </w:r>
      <w:r w:rsidR="00BE40E0" w:rsidRPr="00FC1BAE">
        <w:rPr>
          <w:rFonts w:ascii="Cambria" w:hAnsi="Cambria"/>
        </w:rPr>
        <w:t>П</w:t>
      </w:r>
      <w:r w:rsidRPr="00FC1BAE">
        <w:rPr>
          <w:rFonts w:ascii="Cambria" w:hAnsi="Cambria"/>
        </w:rPr>
        <w:t xml:space="preserve"> којим се обезбеђује интероперабилност између различитих </w:t>
      </w:r>
      <w:r w:rsidR="00625D02" w:rsidRPr="00FC1BAE">
        <w:rPr>
          <w:rFonts w:ascii="Cambria" w:hAnsi="Cambria"/>
        </w:rPr>
        <w:t xml:space="preserve">пружалаца </w:t>
      </w:r>
      <w:r w:rsidRPr="00FC1BAE">
        <w:rPr>
          <w:rFonts w:ascii="Cambria" w:hAnsi="Cambria"/>
        </w:rPr>
        <w:t>услуге квалификоване електронске доставе.</w:t>
      </w:r>
    </w:p>
    <w:p w14:paraId="7ACCD4C3" w14:textId="77777777" w:rsidR="00BB3EF0" w:rsidRPr="00FC1BAE" w:rsidRDefault="00BB3EF0" w:rsidP="00D514A8">
      <w:pPr>
        <w:pStyle w:val="Indent"/>
        <w:ind w:firstLine="0"/>
        <w:rPr>
          <w:rFonts w:ascii="Cambria" w:hAnsi="Cambria"/>
        </w:rPr>
      </w:pPr>
      <w:r w:rsidRPr="00FC1BAE">
        <w:rPr>
          <w:rFonts w:ascii="Cambria" w:hAnsi="Cambria"/>
        </w:rPr>
        <w:t>Успоставити јединствени електронски сан</w:t>
      </w:r>
      <w:r w:rsidR="00BE40E0" w:rsidRPr="00FC1BAE">
        <w:rPr>
          <w:rFonts w:ascii="Cambria" w:hAnsi="Cambria"/>
        </w:rPr>
        <w:t>д</w:t>
      </w:r>
      <w:r w:rsidRPr="00FC1BAE">
        <w:rPr>
          <w:rFonts w:ascii="Cambria" w:hAnsi="Cambria"/>
        </w:rPr>
        <w:t>учић.</w:t>
      </w:r>
    </w:p>
    <w:p w14:paraId="1F0B38B3" w14:textId="77777777" w:rsidR="00731DF4" w:rsidRPr="00FC1BAE" w:rsidRDefault="00731DF4" w:rsidP="00D514A8">
      <w:pPr>
        <w:pStyle w:val="Indent"/>
        <w:ind w:firstLine="0"/>
        <w:rPr>
          <w:rFonts w:ascii="Cambria" w:hAnsi="Cambria"/>
        </w:rPr>
      </w:pPr>
      <w:r w:rsidRPr="00FC1BAE">
        <w:rPr>
          <w:rFonts w:ascii="Cambria" w:hAnsi="Cambria"/>
        </w:rPr>
        <w:t xml:space="preserve">У регистре </w:t>
      </w:r>
      <w:r w:rsidR="007C475E" w:rsidRPr="00FC1BAE">
        <w:rPr>
          <w:rFonts w:ascii="Cambria" w:hAnsi="Cambria"/>
        </w:rPr>
        <w:t>правних лица и у регистар пребивалишта увести могућност евидентирања адресе за квалификовану електронску доставу, а за правна лица и обавезу евидентирања.</w:t>
      </w:r>
    </w:p>
    <w:p w14:paraId="0C8AE83F" w14:textId="77777777" w:rsidR="00A70408" w:rsidRPr="00FC1BAE" w:rsidRDefault="00A70408" w:rsidP="00A70408">
      <w:pPr>
        <w:pStyle w:val="Heading2"/>
        <w:rPr>
          <w:rFonts w:ascii="Cambria" w:hAnsi="Cambria"/>
          <w:b/>
          <w:color w:val="000000" w:themeColor="text1"/>
        </w:rPr>
      </w:pPr>
      <w:bookmarkStart w:id="67" w:name="_Toc533464172"/>
      <w:bookmarkStart w:id="68" w:name="_Toc535846741"/>
      <w:r w:rsidRPr="00FC1BAE">
        <w:rPr>
          <w:rFonts w:ascii="Cambria" w:hAnsi="Cambria"/>
          <w:b/>
          <w:color w:val="000000" w:themeColor="text1"/>
        </w:rPr>
        <w:t>Јединствени идентификатори у регистрима</w:t>
      </w:r>
      <w:bookmarkEnd w:id="67"/>
      <w:bookmarkEnd w:id="68"/>
    </w:p>
    <w:p w14:paraId="47FC7BB9" w14:textId="77777777" w:rsidR="00A70408" w:rsidRPr="00FC1BAE" w:rsidRDefault="00A70408" w:rsidP="00A70408">
      <w:pPr>
        <w:pStyle w:val="Indent"/>
        <w:rPr>
          <w:rFonts w:ascii="Cambria" w:hAnsi="Cambria"/>
        </w:rPr>
      </w:pPr>
      <w:r w:rsidRPr="00FC1BAE">
        <w:rPr>
          <w:rFonts w:ascii="Cambria" w:hAnsi="Cambria"/>
        </w:rPr>
        <w:t xml:space="preserve">Када се подаци о неком ентитету појављују у више регистара (службених евиденција) и преузимеју из једног у други регистар или проверавају, од изузетног је значаја да постоје квалитетни идентификатори за те ентитете, што </w:t>
      </w:r>
      <w:r w:rsidR="00FA6785" w:rsidRPr="00FC1BAE">
        <w:rPr>
          <w:rFonts w:ascii="Cambria" w:hAnsi="Cambria"/>
        </w:rPr>
        <w:t>укључује следећа начела</w:t>
      </w:r>
      <w:r w:rsidRPr="00FC1BAE">
        <w:rPr>
          <w:rFonts w:ascii="Cambria" w:hAnsi="Cambria"/>
        </w:rPr>
        <w:t>:</w:t>
      </w:r>
    </w:p>
    <w:p w14:paraId="3C2342F2" w14:textId="77777777" w:rsidR="00A70408" w:rsidRPr="00FC1BAE" w:rsidRDefault="00A70408" w:rsidP="00FA6785">
      <w:pPr>
        <w:pStyle w:val="ListParagraph"/>
        <w:numPr>
          <w:ilvl w:val="0"/>
          <w:numId w:val="6"/>
        </w:numPr>
        <w:jc w:val="both"/>
        <w:rPr>
          <w:rFonts w:ascii="Cambria" w:hAnsi="Cambria"/>
        </w:rPr>
      </w:pPr>
      <w:r w:rsidRPr="00FC1BAE">
        <w:rPr>
          <w:rFonts w:ascii="Cambria" w:hAnsi="Cambria"/>
          <w:lang w:val="sr-Cyrl-RS"/>
        </w:rPr>
        <w:t>Идентификатор треба бити утврђен законом да би се увео у правни систем, како би се у другим прописима после могао предвиди као податак у другим регистрима, податак који се тражи у обрасцима и слично</w:t>
      </w:r>
    </w:p>
    <w:p w14:paraId="2FCC167B" w14:textId="77777777" w:rsidR="00A70408" w:rsidRPr="00FC1BAE" w:rsidRDefault="00A70408" w:rsidP="00FA6785">
      <w:pPr>
        <w:pStyle w:val="ListParagraph"/>
        <w:numPr>
          <w:ilvl w:val="0"/>
          <w:numId w:val="6"/>
        </w:numPr>
        <w:jc w:val="both"/>
        <w:rPr>
          <w:rFonts w:ascii="Cambria" w:hAnsi="Cambria"/>
        </w:rPr>
      </w:pPr>
      <w:r w:rsidRPr="00FC1BAE">
        <w:rPr>
          <w:rFonts w:ascii="Cambria" w:hAnsi="Cambria"/>
          <w:lang w:val="sr-Cyrl-RS"/>
        </w:rPr>
        <w:t xml:space="preserve">Идентификатор мора бити јединствен, </w:t>
      </w:r>
      <w:r w:rsidR="00FA6785" w:rsidRPr="00FC1BAE">
        <w:rPr>
          <w:rFonts w:ascii="Cambria" w:hAnsi="Cambria"/>
          <w:lang w:val="sr-Cyrl-RS"/>
        </w:rPr>
        <w:t xml:space="preserve">не треба да се деси </w:t>
      </w:r>
      <w:r w:rsidRPr="00FC1BAE">
        <w:rPr>
          <w:rFonts w:ascii="Cambria" w:hAnsi="Cambria"/>
          <w:lang w:val="sr-Cyrl-RS"/>
        </w:rPr>
        <w:t xml:space="preserve">да </w:t>
      </w:r>
      <w:r w:rsidR="00FA6785" w:rsidRPr="00FC1BAE">
        <w:rPr>
          <w:rFonts w:ascii="Cambria" w:hAnsi="Cambria"/>
          <w:lang w:val="sr-Cyrl-RS"/>
        </w:rPr>
        <w:t xml:space="preserve">два </w:t>
      </w:r>
      <w:r w:rsidRPr="00FC1BAE">
        <w:rPr>
          <w:rFonts w:ascii="Cambria" w:hAnsi="Cambria"/>
          <w:lang w:val="sr-Cyrl-RS"/>
        </w:rPr>
        <w:t>ентитета добију исти идентификатор</w:t>
      </w:r>
      <w:r w:rsidR="00FA6785" w:rsidRPr="00FC1BAE">
        <w:rPr>
          <w:rFonts w:ascii="Cambria" w:hAnsi="Cambria"/>
          <w:lang w:val="sr-Cyrl-RS"/>
        </w:rPr>
        <w:t xml:space="preserve"> или да исти ентитет има два идентификатора</w:t>
      </w:r>
    </w:p>
    <w:p w14:paraId="43873AFC" w14:textId="77777777" w:rsidR="00A70408" w:rsidRPr="00FC1BAE" w:rsidRDefault="00A70408" w:rsidP="00FA6785">
      <w:pPr>
        <w:pStyle w:val="ListParagraph"/>
        <w:numPr>
          <w:ilvl w:val="0"/>
          <w:numId w:val="6"/>
        </w:numPr>
        <w:jc w:val="both"/>
        <w:rPr>
          <w:rFonts w:ascii="Cambria" w:hAnsi="Cambria"/>
        </w:rPr>
      </w:pPr>
      <w:r w:rsidRPr="00FC1BAE">
        <w:rPr>
          <w:rFonts w:ascii="Cambria" w:hAnsi="Cambria"/>
          <w:lang w:val="sr-Cyrl-RS"/>
        </w:rPr>
        <w:t>Идентификатор мора бити непроменљив. Када идентификатор изађе из матичног регистра и буде записан у многим другим регистрима, не постоји ефикасан начин да се у целом систему регистара изведе промена идентификатора која неће довести до проблематичних ситуација.</w:t>
      </w:r>
    </w:p>
    <w:p w14:paraId="35EEA845" w14:textId="77777777" w:rsidR="007C475E" w:rsidRPr="00FC1BAE" w:rsidRDefault="00A70408" w:rsidP="007C475E">
      <w:pPr>
        <w:pStyle w:val="ListParagraph"/>
        <w:numPr>
          <w:ilvl w:val="0"/>
          <w:numId w:val="6"/>
        </w:numPr>
        <w:jc w:val="both"/>
        <w:rPr>
          <w:rFonts w:ascii="Cambria" w:hAnsi="Cambria"/>
        </w:rPr>
      </w:pPr>
      <w:r w:rsidRPr="00FC1BAE">
        <w:rPr>
          <w:rFonts w:ascii="Cambria" w:hAnsi="Cambria"/>
          <w:lang w:val="sr-Cyrl-RS"/>
        </w:rPr>
        <w:t xml:space="preserve">Идентификатор не треба да буде говорећи, тј. да </w:t>
      </w:r>
      <w:r w:rsidR="00FA6785" w:rsidRPr="00FC1BAE">
        <w:rPr>
          <w:rFonts w:ascii="Cambria" w:hAnsi="Cambria"/>
          <w:lang w:val="sr-Cyrl-RS"/>
        </w:rPr>
        <w:t>исказује било какве податке осим што јединствено идентификује ентитет. Чим је идентификатор говорећи, то може довести до ситуације да мора да се промени у случају да се подаци промене или да носи податке које треба штитити.</w:t>
      </w:r>
      <w:r w:rsidR="007C475E" w:rsidRPr="00FC1BAE">
        <w:rPr>
          <w:rFonts w:ascii="Cambria" w:hAnsi="Cambria"/>
          <w:lang w:val="sr-Cyrl-RS"/>
        </w:rPr>
        <w:t xml:space="preserve"> Проблем са говорећим идентификатором настаје и када је потребно да заштитимо податке које идентификатор исказује, што је посебно изражено код података о личности.</w:t>
      </w:r>
    </w:p>
    <w:p w14:paraId="1FBA26ED" w14:textId="77777777" w:rsidR="00FA6785" w:rsidRPr="00FC1BAE" w:rsidRDefault="00FA6785" w:rsidP="00FA6785">
      <w:pPr>
        <w:pStyle w:val="ListParagraph"/>
        <w:numPr>
          <w:ilvl w:val="0"/>
          <w:numId w:val="6"/>
        </w:numPr>
        <w:jc w:val="both"/>
        <w:rPr>
          <w:rFonts w:ascii="Cambria" w:hAnsi="Cambria"/>
        </w:rPr>
      </w:pPr>
      <w:r w:rsidRPr="00FC1BAE">
        <w:rPr>
          <w:rFonts w:ascii="Cambria" w:hAnsi="Cambria"/>
          <w:lang w:val="sr-Cyrl-RS"/>
        </w:rPr>
        <w:t>Идентификатор треба да има матични регистар у коме се додељује.</w:t>
      </w:r>
    </w:p>
    <w:p w14:paraId="6B055B20" w14:textId="11515DC4" w:rsidR="00AE07CB" w:rsidRPr="00FC1BAE" w:rsidRDefault="00FA6785">
      <w:pPr>
        <w:pStyle w:val="Heading3"/>
        <w:rPr>
          <w:rFonts w:ascii="Cambria" w:hAnsi="Cambria"/>
          <w:b/>
        </w:rPr>
      </w:pPr>
      <w:bookmarkStart w:id="69" w:name="_Toc533464173"/>
      <w:bookmarkStart w:id="70" w:name="_Toc535846742"/>
      <w:r w:rsidRPr="00FC1BAE">
        <w:rPr>
          <w:rFonts w:ascii="Cambria" w:hAnsi="Cambria"/>
          <w:b/>
          <w:color w:val="000000" w:themeColor="text1"/>
          <w:lang w:val="sr-Cyrl-RS"/>
        </w:rPr>
        <w:t>Јединствени идентификатор за физичка лица</w:t>
      </w:r>
      <w:bookmarkEnd w:id="69"/>
      <w:bookmarkEnd w:id="70"/>
    </w:p>
    <w:p w14:paraId="56233D45" w14:textId="77777777" w:rsidR="00677F95" w:rsidRPr="00FC1BAE" w:rsidRDefault="00677F95" w:rsidP="00677F95">
      <w:pPr>
        <w:pStyle w:val="Indent"/>
        <w:rPr>
          <w:rFonts w:ascii="Cambria" w:hAnsi="Cambria"/>
        </w:rPr>
      </w:pPr>
      <w:r w:rsidRPr="00FC1BAE">
        <w:rPr>
          <w:rFonts w:ascii="Cambria" w:hAnsi="Cambria"/>
        </w:rPr>
        <w:t>Према ЗЈМБГ у члану 3. став 1. стоји:</w:t>
      </w:r>
    </w:p>
    <w:p w14:paraId="20F26778" w14:textId="77777777" w:rsidR="00677F95" w:rsidRPr="00FC1BAE" w:rsidRDefault="00677F95" w:rsidP="00D514A8">
      <w:pPr>
        <w:pStyle w:val="CitatPropisa"/>
        <w:ind w:left="0"/>
        <w:rPr>
          <w:rFonts w:ascii="Cambria" w:hAnsi="Cambria"/>
        </w:rPr>
      </w:pPr>
      <w:r w:rsidRPr="00FC1BAE">
        <w:rPr>
          <w:rFonts w:ascii="Cambria" w:hAnsi="Cambria"/>
        </w:rPr>
        <w:t>Матични број одређује се држављанину Републике Србије.</w:t>
      </w:r>
    </w:p>
    <w:p w14:paraId="0E78338C" w14:textId="77777777" w:rsidR="00677F95" w:rsidRPr="00FC1BAE" w:rsidRDefault="00677F95" w:rsidP="00D514A8">
      <w:pPr>
        <w:pStyle w:val="Indent"/>
        <w:ind w:firstLine="0"/>
        <w:rPr>
          <w:rFonts w:ascii="Cambria" w:hAnsi="Cambria"/>
        </w:rPr>
      </w:pPr>
      <w:r w:rsidRPr="00FC1BAE">
        <w:rPr>
          <w:rFonts w:ascii="Cambria" w:hAnsi="Cambria"/>
        </w:rPr>
        <w:t>Са друге стране, у ЗОС  у члану 7. став 2. и 3. стоји:</w:t>
      </w:r>
    </w:p>
    <w:p w14:paraId="345E4A3E" w14:textId="77777777" w:rsidR="00677F95" w:rsidRPr="00FC1BAE" w:rsidRDefault="00677F95" w:rsidP="00D514A8">
      <w:pPr>
        <w:pStyle w:val="CitatPropisa"/>
        <w:ind w:left="0"/>
        <w:rPr>
          <w:rFonts w:ascii="Cambria" w:hAnsi="Cambria"/>
        </w:rPr>
      </w:pPr>
      <w:r w:rsidRPr="00FC1BAE">
        <w:rPr>
          <w:rFonts w:ascii="Cambria" w:hAnsi="Cambria"/>
        </w:rPr>
        <w:t>Надлежни орган, по службеној дужности или по захтеву странке одређује евиденцијски број странцу.</w:t>
      </w:r>
    </w:p>
    <w:p w14:paraId="2052F1D6" w14:textId="77777777" w:rsidR="00677F95" w:rsidRPr="00FC1BAE" w:rsidRDefault="00677F95" w:rsidP="00D514A8">
      <w:pPr>
        <w:pStyle w:val="CitatPropisa"/>
        <w:ind w:left="0"/>
        <w:rPr>
          <w:rFonts w:ascii="Cambria" w:hAnsi="Cambria"/>
        </w:rPr>
      </w:pPr>
      <w:r w:rsidRPr="00FC1BAE">
        <w:rPr>
          <w:rFonts w:ascii="Cambria" w:hAnsi="Cambria"/>
        </w:rPr>
        <w:t xml:space="preserve">Структура евиденцијског броја странца се одређује сходно одредбама Закона о јединственом матичном броју грађана, на начин да се стално настањеном странцу и странцу коме је одобрен </w:t>
      </w:r>
      <w:r w:rsidRPr="00FC1BAE">
        <w:rPr>
          <w:rFonts w:ascii="Cambria" w:hAnsi="Cambria"/>
        </w:rPr>
        <w:lastRenderedPageBreak/>
        <w:t>азил у Републици Србији одређује број регистра 06, а осталим категоријама странаца број регистра 66.</w:t>
      </w:r>
    </w:p>
    <w:p w14:paraId="291452E5" w14:textId="56E7D7AE" w:rsidR="00677F95" w:rsidRPr="00FC1BAE" w:rsidRDefault="00677F95" w:rsidP="00FE3237">
      <w:pPr>
        <w:pStyle w:val="Indent"/>
        <w:ind w:firstLine="0"/>
        <w:rPr>
          <w:rFonts w:ascii="Cambria" w:hAnsi="Cambria"/>
        </w:rPr>
      </w:pPr>
      <w:r w:rsidRPr="00FC1BAE">
        <w:rPr>
          <w:rFonts w:ascii="Cambria" w:hAnsi="Cambria"/>
        </w:rPr>
        <w:t>Ово значи да исто лице које се прво региструје као странац, а на крају постане држављанин</w:t>
      </w:r>
      <w:r w:rsidR="00A57C4B" w:rsidRPr="00FC1BAE">
        <w:rPr>
          <w:rFonts w:ascii="Cambria" w:hAnsi="Cambria"/>
        </w:rPr>
        <w:t>,</w:t>
      </w:r>
      <w:r w:rsidRPr="00FC1BAE">
        <w:rPr>
          <w:rFonts w:ascii="Cambria" w:hAnsi="Cambria"/>
        </w:rPr>
        <w:t xml:space="preserve"> током времена добија три различита идентификатора</w:t>
      </w:r>
      <w:r w:rsidR="00FE3237" w:rsidRPr="00FC1BAE">
        <w:rPr>
          <w:rFonts w:ascii="Cambria" w:hAnsi="Cambria"/>
        </w:rPr>
        <w:t>.</w:t>
      </w:r>
    </w:p>
    <w:p w14:paraId="0BBCDEDB" w14:textId="174A0595" w:rsidR="00FE3237" w:rsidRPr="00FC1BAE" w:rsidRDefault="00FE3237" w:rsidP="00FE3237">
      <w:pPr>
        <w:pStyle w:val="Indent"/>
        <w:ind w:firstLine="0"/>
        <w:rPr>
          <w:rFonts w:ascii="Cambria" w:hAnsi="Cambria"/>
        </w:rPr>
      </w:pPr>
      <w:r w:rsidRPr="00FC1BAE">
        <w:rPr>
          <w:rFonts w:ascii="Cambria" w:hAnsi="Cambria"/>
        </w:rPr>
        <w:t>То</w:t>
      </w:r>
      <w:r w:rsidR="00A57C4B" w:rsidRPr="00FC1BAE">
        <w:rPr>
          <w:rFonts w:ascii="Cambria" w:hAnsi="Cambria"/>
        </w:rPr>
        <w:t xml:space="preserve"> даље </w:t>
      </w:r>
      <w:r w:rsidRPr="00FC1BAE">
        <w:rPr>
          <w:rFonts w:ascii="Cambria" w:hAnsi="Cambria"/>
        </w:rPr>
        <w:t xml:space="preserve">значи да свуда у регистрима где се уписују подаци о лицима, </w:t>
      </w:r>
      <w:r w:rsidR="00A57C4B" w:rsidRPr="00FC1BAE">
        <w:rPr>
          <w:rFonts w:ascii="Cambria" w:hAnsi="Cambria"/>
        </w:rPr>
        <w:t>а да лица могу бити и странци</w:t>
      </w:r>
      <w:r w:rsidRPr="00FC1BAE">
        <w:rPr>
          <w:rFonts w:ascii="Cambria" w:hAnsi="Cambria"/>
        </w:rPr>
        <w:t>, ми заправо немамо непроменљив идентификатор лица. Странци се појављују релативно ретко, али са све већом дигитализацијом</w:t>
      </w:r>
      <w:r w:rsidR="00A57C4B" w:rsidRPr="00FC1BAE">
        <w:rPr>
          <w:rFonts w:ascii="Cambria" w:hAnsi="Cambria"/>
        </w:rPr>
        <w:t>,</w:t>
      </w:r>
      <w:r w:rsidRPr="00FC1BAE">
        <w:rPr>
          <w:rFonts w:ascii="Cambria" w:hAnsi="Cambria"/>
        </w:rPr>
        <w:t xml:space="preserve"> толеранција на проблеме са идентификаторима постаје све мања, а такође са све већом економском отвореношћу и напредовањем у процесу интеграције у ЕУ, појављивање странаца и изједначавање третмана странаца и држављана по разним питањима ће се повећавати.</w:t>
      </w:r>
    </w:p>
    <w:p w14:paraId="67BE2BDB" w14:textId="77777777" w:rsidR="00FE3237" w:rsidRPr="00FC1BAE" w:rsidRDefault="00FE3237" w:rsidP="00D514A8">
      <w:pPr>
        <w:pStyle w:val="Indent"/>
        <w:ind w:firstLine="0"/>
        <w:rPr>
          <w:rFonts w:ascii="Cambria" w:hAnsi="Cambria"/>
        </w:rPr>
      </w:pPr>
      <w:r w:rsidRPr="00FC1BAE">
        <w:rPr>
          <w:rFonts w:ascii="Cambria" w:hAnsi="Cambria"/>
        </w:rPr>
        <w:t xml:space="preserve">Додатан проблем је што се ЈМБГ мења и приликом промене пола, </w:t>
      </w:r>
      <w:r w:rsidR="00A57C4B" w:rsidRPr="00FC1BAE">
        <w:rPr>
          <w:rFonts w:ascii="Cambria" w:hAnsi="Cambria"/>
        </w:rPr>
        <w:t>као</w:t>
      </w:r>
      <w:r w:rsidRPr="00FC1BAE">
        <w:rPr>
          <w:rFonts w:ascii="Cambria" w:hAnsi="Cambria"/>
        </w:rPr>
        <w:t xml:space="preserve"> последица тога што је говорећи.</w:t>
      </w:r>
    </w:p>
    <w:p w14:paraId="05A56886" w14:textId="0EBCD52E" w:rsidR="0046182F" w:rsidRPr="00FC1BAE" w:rsidRDefault="0046182F" w:rsidP="00D514A8">
      <w:pPr>
        <w:pStyle w:val="Indent"/>
        <w:ind w:firstLine="0"/>
        <w:rPr>
          <w:rFonts w:ascii="Cambria" w:hAnsi="Cambria"/>
        </w:rPr>
      </w:pPr>
      <w:r w:rsidRPr="00FC1BAE">
        <w:rPr>
          <w:rFonts w:ascii="Cambria" w:hAnsi="Cambria"/>
        </w:rPr>
        <w:t xml:space="preserve">На крају имамо случајеве </w:t>
      </w:r>
      <w:r w:rsidR="00A57C4B" w:rsidRPr="00FC1BAE">
        <w:rPr>
          <w:rFonts w:ascii="Cambria" w:hAnsi="Cambria"/>
        </w:rPr>
        <w:t xml:space="preserve">да се користи број пасоша </w:t>
      </w:r>
      <w:r w:rsidRPr="00FC1BAE">
        <w:rPr>
          <w:rFonts w:ascii="Cambria" w:hAnsi="Cambria"/>
        </w:rPr>
        <w:t>када лице које према закону о странцима не испуњава услове да добије евиденцијски број</w:t>
      </w:r>
      <w:r w:rsidR="00A57C4B" w:rsidRPr="00FC1BAE">
        <w:rPr>
          <w:rFonts w:ascii="Cambria" w:hAnsi="Cambria"/>
        </w:rPr>
        <w:t xml:space="preserve">, а треба </w:t>
      </w:r>
      <w:r w:rsidRPr="00FC1BAE">
        <w:rPr>
          <w:rFonts w:ascii="Cambria" w:hAnsi="Cambria"/>
        </w:rPr>
        <w:t>да</w:t>
      </w:r>
      <w:r w:rsidR="00A57C4B" w:rsidRPr="00FC1BAE">
        <w:rPr>
          <w:rFonts w:ascii="Cambria" w:hAnsi="Cambria"/>
        </w:rPr>
        <w:t xml:space="preserve"> се појави у некој евиденцији</w:t>
      </w:r>
      <w:r w:rsidRPr="00FC1BAE">
        <w:rPr>
          <w:rFonts w:ascii="Cambria" w:hAnsi="Cambria"/>
        </w:rPr>
        <w:t xml:space="preserve">, као што је случај </w:t>
      </w:r>
      <w:r w:rsidR="000E4485" w:rsidRPr="00FC1BAE">
        <w:rPr>
          <w:rFonts w:ascii="Cambria" w:hAnsi="Cambria"/>
        </w:rPr>
        <w:t xml:space="preserve">код </w:t>
      </w:r>
      <w:r w:rsidRPr="00FC1BAE">
        <w:rPr>
          <w:rFonts w:ascii="Cambria" w:hAnsi="Cambria"/>
        </w:rPr>
        <w:t>привредних регистара.</w:t>
      </w:r>
    </w:p>
    <w:p w14:paraId="35A788BD" w14:textId="77777777" w:rsidR="0046182F" w:rsidRPr="00FC1BAE" w:rsidRDefault="0046182F" w:rsidP="0046182F">
      <w:pPr>
        <w:pStyle w:val="Heading4"/>
        <w:rPr>
          <w:rFonts w:ascii="Cambria" w:hAnsi="Cambria"/>
          <w:b/>
          <w:lang w:val="sr-Cyrl-RS"/>
        </w:rPr>
      </w:pPr>
      <w:r w:rsidRPr="00FC1BAE">
        <w:rPr>
          <w:rFonts w:ascii="Cambria" w:hAnsi="Cambria"/>
          <w:b/>
          <w:color w:val="000000" w:themeColor="text1"/>
          <w:lang w:val="sr-Cyrl-RS"/>
        </w:rPr>
        <w:t>Закључак у вези јединственог идентификатора за физичка лица</w:t>
      </w:r>
    </w:p>
    <w:p w14:paraId="77358D01" w14:textId="77777777" w:rsidR="0046182F" w:rsidRPr="00FC1BAE" w:rsidRDefault="0046182F" w:rsidP="0046182F">
      <w:pPr>
        <w:pStyle w:val="Indent"/>
        <w:rPr>
          <w:rFonts w:ascii="Cambria" w:hAnsi="Cambria"/>
        </w:rPr>
      </w:pPr>
      <w:r w:rsidRPr="00FC1BAE">
        <w:rPr>
          <w:rFonts w:ascii="Cambria" w:hAnsi="Cambria"/>
        </w:rPr>
        <w:t xml:space="preserve">Потребно је изменити закон о ЈМБГ тако да се ЈМБГ не </w:t>
      </w:r>
      <w:r w:rsidR="00A57C4B" w:rsidRPr="00FC1BAE">
        <w:rPr>
          <w:rFonts w:ascii="Cambria" w:hAnsi="Cambria"/>
        </w:rPr>
        <w:t xml:space="preserve">додељује </w:t>
      </w:r>
      <w:r w:rsidRPr="00FC1BAE">
        <w:rPr>
          <w:rFonts w:ascii="Cambria" w:hAnsi="Cambria"/>
        </w:rPr>
        <w:t xml:space="preserve">само </w:t>
      </w:r>
      <w:r w:rsidR="00A57C4B" w:rsidRPr="00FC1BAE">
        <w:rPr>
          <w:rFonts w:ascii="Cambria" w:hAnsi="Cambria"/>
        </w:rPr>
        <w:t>држављанима Србије, тј.</w:t>
      </w:r>
      <w:r w:rsidRPr="00FC1BAE">
        <w:rPr>
          <w:rFonts w:ascii="Cambria" w:hAnsi="Cambria"/>
        </w:rPr>
        <w:t xml:space="preserve"> да</w:t>
      </w:r>
      <w:r w:rsidR="00A57C4B" w:rsidRPr="00FC1BAE">
        <w:rPr>
          <w:rFonts w:ascii="Cambria" w:hAnsi="Cambria"/>
        </w:rPr>
        <w:t xml:space="preserve"> </w:t>
      </w:r>
      <w:r w:rsidRPr="00FC1BAE">
        <w:rPr>
          <w:rFonts w:ascii="Cambria" w:hAnsi="Cambria"/>
        </w:rPr>
        <w:t xml:space="preserve">свако може да добије ЈМБГ без обзира да ли је </w:t>
      </w:r>
      <w:r w:rsidR="00A57C4B" w:rsidRPr="00FC1BAE">
        <w:rPr>
          <w:rFonts w:ascii="Cambria" w:hAnsi="Cambria"/>
        </w:rPr>
        <w:t>држављанин и</w:t>
      </w:r>
      <w:r w:rsidRPr="00FC1BAE">
        <w:rPr>
          <w:rFonts w:ascii="Cambria" w:hAnsi="Cambria"/>
        </w:rPr>
        <w:t xml:space="preserve">ли странац и без додатних услова за странце, осим оних који су потребни да се утврди идентитет. При томе ЈМБГ треба да искључи непотребне говореће елементе, а треба размотрити опцију да </w:t>
      </w:r>
      <w:r w:rsidR="00A57C4B" w:rsidRPr="00FC1BAE">
        <w:rPr>
          <w:rFonts w:ascii="Cambria" w:hAnsi="Cambria"/>
        </w:rPr>
        <w:t>нови</w:t>
      </w:r>
      <w:r w:rsidRPr="00FC1BAE">
        <w:rPr>
          <w:rFonts w:ascii="Cambria" w:hAnsi="Cambria"/>
        </w:rPr>
        <w:t xml:space="preserve"> ЈМБГ задржи основну форму од 13 цифара и да претходно издати ЈМБГ-ови наставе да важе.</w:t>
      </w:r>
    </w:p>
    <w:p w14:paraId="5C6F511A" w14:textId="77777777" w:rsidR="0046182F" w:rsidRPr="00FC1BAE" w:rsidRDefault="0046182F" w:rsidP="00D514A8">
      <w:pPr>
        <w:pStyle w:val="Indent"/>
        <w:ind w:firstLine="0"/>
        <w:rPr>
          <w:rFonts w:ascii="Cambria" w:hAnsi="Cambria"/>
        </w:rPr>
      </w:pPr>
      <w:r w:rsidRPr="00FC1BAE">
        <w:rPr>
          <w:rFonts w:ascii="Cambria" w:hAnsi="Cambria"/>
        </w:rPr>
        <w:t>У складу са претходним би се изменио и ЗОС тако да се уместо евиденционог броја за стран</w:t>
      </w:r>
      <w:r w:rsidR="0059107D" w:rsidRPr="00FC1BAE">
        <w:rPr>
          <w:rFonts w:ascii="Cambria" w:hAnsi="Cambria"/>
        </w:rPr>
        <w:t>ц</w:t>
      </w:r>
      <w:r w:rsidRPr="00FC1BAE">
        <w:rPr>
          <w:rFonts w:ascii="Cambria" w:hAnsi="Cambria"/>
        </w:rPr>
        <w:t>е користи ЈМБГ.</w:t>
      </w:r>
    </w:p>
    <w:p w14:paraId="4ACDBC63" w14:textId="4012E279" w:rsidR="00AE07CB" w:rsidRPr="000E574D" w:rsidRDefault="0046182F">
      <w:pPr>
        <w:pStyle w:val="Heading3"/>
        <w:rPr>
          <w:rFonts w:ascii="Cambria" w:hAnsi="Cambria"/>
          <w:b/>
          <w:color w:val="000000" w:themeColor="text1"/>
        </w:rPr>
      </w:pPr>
      <w:bookmarkStart w:id="71" w:name="_Toc533464174"/>
      <w:bookmarkStart w:id="72" w:name="_Toc535846743"/>
      <w:bookmarkStart w:id="73" w:name="_Hlk532748529"/>
      <w:r w:rsidRPr="00FC1BAE">
        <w:rPr>
          <w:rFonts w:ascii="Cambria" w:hAnsi="Cambria"/>
          <w:b/>
          <w:color w:val="000000" w:themeColor="text1"/>
          <w:lang w:val="sr-Cyrl-RS"/>
        </w:rPr>
        <w:t>Јединствени идентификатор за субјекте који обављају делатност</w:t>
      </w:r>
      <w:bookmarkEnd w:id="71"/>
      <w:bookmarkEnd w:id="72"/>
    </w:p>
    <w:bookmarkEnd w:id="73"/>
    <w:p w14:paraId="21F38D91" w14:textId="77777777" w:rsidR="0046182F" w:rsidRPr="00FC1BAE" w:rsidRDefault="0046182F" w:rsidP="0046182F">
      <w:pPr>
        <w:pStyle w:val="Indent"/>
        <w:rPr>
          <w:rFonts w:ascii="Cambria" w:hAnsi="Cambria"/>
        </w:rPr>
      </w:pPr>
      <w:r w:rsidRPr="00FC1BAE">
        <w:rPr>
          <w:rFonts w:ascii="Cambria" w:hAnsi="Cambria"/>
        </w:rPr>
        <w:t>Све форме субјеката који обављају неку делатност систематизоване су прописима о класификацији делатности, где се називају јединицама разврставања.</w:t>
      </w:r>
    </w:p>
    <w:p w14:paraId="178ABE15" w14:textId="77777777" w:rsidR="0046182F" w:rsidRPr="00FC1BAE" w:rsidRDefault="0046182F" w:rsidP="00D514A8">
      <w:pPr>
        <w:pStyle w:val="Indent"/>
        <w:ind w:firstLine="0"/>
        <w:rPr>
          <w:rFonts w:ascii="Cambria" w:hAnsi="Cambria"/>
        </w:rPr>
      </w:pPr>
      <w:r w:rsidRPr="00FC1BAE">
        <w:rPr>
          <w:rFonts w:ascii="Cambria" w:hAnsi="Cambria"/>
        </w:rPr>
        <w:t>Према старом Закону о класификацији делатности и о регистру јединица разврставања, у Регистру је постојао идентификатор који представља матични број јединице разврставања.</w:t>
      </w:r>
    </w:p>
    <w:p w14:paraId="40AAED44" w14:textId="77777777" w:rsidR="0046182F" w:rsidRPr="00FC1BAE" w:rsidRDefault="0046182F" w:rsidP="00D514A8">
      <w:pPr>
        <w:pStyle w:val="Indent"/>
        <w:ind w:firstLine="0"/>
        <w:rPr>
          <w:rFonts w:ascii="Cambria" w:hAnsi="Cambria"/>
        </w:rPr>
      </w:pPr>
      <w:r w:rsidRPr="00FC1BAE">
        <w:rPr>
          <w:rFonts w:ascii="Cambria" w:hAnsi="Cambria"/>
        </w:rPr>
        <w:t>Према</w:t>
      </w:r>
      <w:r w:rsidR="00A57C4B" w:rsidRPr="00FC1BAE">
        <w:rPr>
          <w:rFonts w:ascii="Cambria" w:hAnsi="Cambria"/>
        </w:rPr>
        <w:t xml:space="preserve"> новом</w:t>
      </w:r>
      <w:r w:rsidR="006A47A3" w:rsidRPr="00FC1BAE">
        <w:rPr>
          <w:rFonts w:ascii="Cambria" w:hAnsi="Cambria"/>
        </w:rPr>
        <w:t xml:space="preserve"> ЗКД</w:t>
      </w:r>
      <w:r w:rsidR="00961BDC" w:rsidRPr="00FC1BAE">
        <w:rPr>
          <w:rFonts w:ascii="Cambria" w:hAnsi="Cambria"/>
          <w:lang w:val="en-GB"/>
        </w:rPr>
        <w:t xml:space="preserve"> (</w:t>
      </w:r>
      <w:r w:rsidR="00961BDC" w:rsidRPr="00FC1BAE">
        <w:rPr>
          <w:rFonts w:ascii="Cambria" w:hAnsi="Cambria"/>
        </w:rPr>
        <w:t>из члана 4)</w:t>
      </w:r>
      <w:r w:rsidR="006A47A3" w:rsidRPr="00FC1BAE">
        <w:rPr>
          <w:rFonts w:ascii="Cambria" w:hAnsi="Cambria"/>
        </w:rPr>
        <w:t>,</w:t>
      </w:r>
      <w:r w:rsidRPr="00FC1BAE">
        <w:rPr>
          <w:rFonts w:ascii="Cambria" w:hAnsi="Cambria"/>
        </w:rPr>
        <w:t xml:space="preserve"> јединице разврставања су: </w:t>
      </w:r>
    </w:p>
    <w:p w14:paraId="785D2809" w14:textId="77777777" w:rsidR="0046182F" w:rsidRPr="00FC1BAE" w:rsidRDefault="0046182F" w:rsidP="00D514A8">
      <w:pPr>
        <w:pStyle w:val="CitatPropisa"/>
        <w:ind w:left="0"/>
        <w:rPr>
          <w:rFonts w:ascii="Cambria" w:hAnsi="Cambria"/>
        </w:rPr>
      </w:pPr>
      <w:r w:rsidRPr="00FC1BAE">
        <w:rPr>
          <w:rFonts w:ascii="Cambria" w:hAnsi="Cambria"/>
        </w:rPr>
        <w:t>привредна друштва, задруге, банке, друштва за осигурање, брокерско-дилерска друштва, даваоци финансијског лизинга, друге правне форме привредних субјеката, предузетници, пољопривредна газдинства, установе, јавна предузећа, државни органи, органи аутономних покрајина, органи јединица локалне самоуправе, политичке странке, синдикалне и друштвене организације, удружења, огранци и представништва страних правних лица и друге организације које обављају делатност</w:t>
      </w:r>
    </w:p>
    <w:p w14:paraId="28D5D569" w14:textId="77777777" w:rsidR="0046182F" w:rsidRPr="00FC1BAE" w:rsidRDefault="0046182F" w:rsidP="00D514A8">
      <w:pPr>
        <w:pStyle w:val="Indent"/>
        <w:ind w:firstLine="0"/>
        <w:rPr>
          <w:rFonts w:ascii="Cambria" w:hAnsi="Cambria"/>
        </w:rPr>
      </w:pPr>
      <w:r w:rsidRPr="00FC1BAE">
        <w:rPr>
          <w:rFonts w:ascii="Cambria" w:hAnsi="Cambria"/>
        </w:rPr>
        <w:t>Према новом закону, надлежност за разврставање, а тиме и за идентификаторе јединица разврставања је подељена према надлежности за посебан регистар, а орган надлежан за статистику разврстава оне који немају обавезу регистровања</w:t>
      </w:r>
      <w:r w:rsidR="00A57C4B" w:rsidRPr="00FC1BAE">
        <w:rPr>
          <w:rFonts w:ascii="Cambria" w:hAnsi="Cambria"/>
        </w:rPr>
        <w:t>.</w:t>
      </w:r>
    </w:p>
    <w:p w14:paraId="2E68E59A" w14:textId="77777777" w:rsidR="00FB639F" w:rsidRPr="00FC1BAE" w:rsidRDefault="00FB639F" w:rsidP="00FB639F">
      <w:pPr>
        <w:pStyle w:val="Heading4"/>
        <w:rPr>
          <w:rFonts w:ascii="Cambria" w:hAnsi="Cambria"/>
          <w:b/>
          <w:color w:val="000000" w:themeColor="text1"/>
        </w:rPr>
      </w:pPr>
      <w:r w:rsidRPr="00FC1BAE">
        <w:rPr>
          <w:rFonts w:ascii="Cambria" w:hAnsi="Cambria"/>
          <w:b/>
          <w:color w:val="000000" w:themeColor="text1"/>
        </w:rPr>
        <w:t>Закључак у вези јединственог идентификатора за субјекте који обављају делатност</w:t>
      </w:r>
    </w:p>
    <w:p w14:paraId="093D113A" w14:textId="77777777" w:rsidR="00FE3237" w:rsidRPr="00FC1BAE" w:rsidRDefault="00FB639F" w:rsidP="00FB639F">
      <w:pPr>
        <w:pStyle w:val="Indent"/>
        <w:rPr>
          <w:rFonts w:ascii="Cambria" w:hAnsi="Cambria"/>
        </w:rPr>
      </w:pPr>
      <w:r w:rsidRPr="00FC1BAE">
        <w:rPr>
          <w:rFonts w:ascii="Cambria" w:hAnsi="Cambria"/>
        </w:rPr>
        <w:t>Уредити јединствени систем издавања матичних бројева за правна лица и физичка лица у својству регистрованих субјеката.</w:t>
      </w:r>
      <w:r w:rsidR="00A57C4B" w:rsidRPr="00FC1BAE">
        <w:rPr>
          <w:rFonts w:ascii="Cambria" w:hAnsi="Cambria"/>
        </w:rPr>
        <w:t xml:space="preserve"> Овај регистар треба да укључи основни скуп додатака о свим </w:t>
      </w:r>
      <w:r w:rsidR="00A57C4B" w:rsidRPr="00FC1BAE">
        <w:rPr>
          <w:rFonts w:ascii="Cambria" w:hAnsi="Cambria"/>
        </w:rPr>
        <w:lastRenderedPageBreak/>
        <w:t>субјектима који имају додељен матични број, укључујући адресу за квалификовану електронску доставу.</w:t>
      </w:r>
    </w:p>
    <w:p w14:paraId="06CA8E1A" w14:textId="77777777" w:rsidR="00C734DB" w:rsidRPr="00FC1BAE" w:rsidRDefault="001643F6" w:rsidP="00C734DB">
      <w:pPr>
        <w:pStyle w:val="Heading3"/>
        <w:rPr>
          <w:rFonts w:ascii="Cambria" w:hAnsi="Cambria"/>
          <w:b/>
          <w:lang w:val="sr-Cyrl-RS"/>
        </w:rPr>
      </w:pPr>
      <w:bookmarkStart w:id="74" w:name="_Toc533464175"/>
      <w:bookmarkStart w:id="75" w:name="_Toc535846744"/>
      <w:r w:rsidRPr="00FC1BAE">
        <w:rPr>
          <w:rFonts w:ascii="Cambria" w:hAnsi="Cambria"/>
          <w:b/>
          <w:color w:val="000000" w:themeColor="text1"/>
        </w:rPr>
        <w:t>Јединствени идентификатор за физичк</w:t>
      </w:r>
      <w:r w:rsidRPr="00FC1BAE">
        <w:rPr>
          <w:rFonts w:ascii="Cambria" w:hAnsi="Cambria"/>
          <w:b/>
          <w:color w:val="000000" w:themeColor="text1"/>
          <w:lang w:val="sr-Cyrl-RS"/>
        </w:rPr>
        <w:t>у</w:t>
      </w:r>
      <w:r w:rsidRPr="00FC1BAE">
        <w:rPr>
          <w:rFonts w:ascii="Cambria" w:hAnsi="Cambria"/>
          <w:b/>
          <w:color w:val="000000" w:themeColor="text1"/>
        </w:rPr>
        <w:t xml:space="preserve"> адрес</w:t>
      </w:r>
      <w:r w:rsidRPr="00FC1BAE">
        <w:rPr>
          <w:rFonts w:ascii="Cambria" w:hAnsi="Cambria"/>
          <w:b/>
          <w:color w:val="000000" w:themeColor="text1"/>
          <w:lang w:val="sr-Cyrl-RS"/>
        </w:rPr>
        <w:t>у</w:t>
      </w:r>
      <w:bookmarkEnd w:id="74"/>
      <w:bookmarkEnd w:id="75"/>
    </w:p>
    <w:p w14:paraId="23BA3F7B" w14:textId="77777777" w:rsidR="001643F6" w:rsidRPr="00FC1BAE" w:rsidRDefault="00C734DB" w:rsidP="00C734DB">
      <w:pPr>
        <w:pStyle w:val="Indent"/>
        <w:rPr>
          <w:rFonts w:ascii="Cambria" w:hAnsi="Cambria"/>
        </w:rPr>
      </w:pPr>
      <w:r w:rsidRPr="00FC1BAE">
        <w:rPr>
          <w:rFonts w:ascii="Cambria" w:hAnsi="Cambria"/>
        </w:rPr>
        <w:t>ЗДПК у члану 111. став 1. дефинише адресни регистар:</w:t>
      </w:r>
    </w:p>
    <w:p w14:paraId="3B2228D3" w14:textId="77777777" w:rsidR="00C734DB" w:rsidRPr="00FC1BAE" w:rsidRDefault="00C734DB" w:rsidP="00D514A8">
      <w:pPr>
        <w:pStyle w:val="CitatPropisa"/>
        <w:ind w:left="0"/>
        <w:rPr>
          <w:rFonts w:ascii="Cambria" w:hAnsi="Cambria"/>
        </w:rPr>
      </w:pPr>
      <w:r w:rsidRPr="00FC1BAE">
        <w:rPr>
          <w:rFonts w:ascii="Cambria" w:hAnsi="Cambria"/>
        </w:rPr>
        <w:t>Адресни регистар јесте основни и јавни регистар о кућним бројевима и називима улица и тргова у насељеном месту</w:t>
      </w:r>
    </w:p>
    <w:p w14:paraId="28850A02" w14:textId="77777777" w:rsidR="00C734DB" w:rsidRPr="00FC1BAE" w:rsidRDefault="00C734DB" w:rsidP="00D514A8">
      <w:pPr>
        <w:pStyle w:val="Indent"/>
        <w:ind w:firstLine="0"/>
        <w:rPr>
          <w:rFonts w:ascii="Cambria" w:hAnsi="Cambria"/>
        </w:rPr>
      </w:pPr>
      <w:r w:rsidRPr="00FC1BAE">
        <w:rPr>
          <w:rFonts w:ascii="Cambria" w:hAnsi="Cambria"/>
        </w:rPr>
        <w:t>Називи, па чак и границе улица, се често мењају</w:t>
      </w:r>
      <w:r w:rsidR="00E313C3" w:rsidRPr="00FC1BAE">
        <w:rPr>
          <w:rFonts w:ascii="Cambria" w:hAnsi="Cambria"/>
        </w:rPr>
        <w:t>.</w:t>
      </w:r>
      <w:r w:rsidRPr="00FC1BAE">
        <w:rPr>
          <w:rFonts w:ascii="Cambria" w:hAnsi="Cambria"/>
        </w:rPr>
        <w:t xml:space="preserve"> Републички геодетски завод у својој бази користи идентификаторе, али они нису законом утврђени, па имају интерни карактер.</w:t>
      </w:r>
    </w:p>
    <w:p w14:paraId="12DDC306" w14:textId="77777777" w:rsidR="00C734DB" w:rsidRPr="00FC1BAE" w:rsidRDefault="00C734DB" w:rsidP="00D514A8">
      <w:pPr>
        <w:pStyle w:val="Indent"/>
        <w:ind w:firstLine="0"/>
        <w:rPr>
          <w:rFonts w:ascii="Cambria" w:hAnsi="Cambria"/>
        </w:rPr>
      </w:pPr>
      <w:r w:rsidRPr="00FC1BAE">
        <w:rPr>
          <w:rFonts w:ascii="Cambria" w:hAnsi="Cambria"/>
        </w:rPr>
        <w:t>ЗПУ у члану  3. став 1. тачка 27) дефинише адресни код:</w:t>
      </w:r>
    </w:p>
    <w:p w14:paraId="608F7DEB" w14:textId="77777777" w:rsidR="00C734DB" w:rsidRPr="00FC1BAE" w:rsidRDefault="00C734DB" w:rsidP="00D514A8">
      <w:pPr>
        <w:pStyle w:val="CitatPropisa"/>
        <w:ind w:left="0"/>
        <w:rPr>
          <w:rFonts w:ascii="Cambria" w:hAnsi="Cambria"/>
        </w:rPr>
      </w:pPr>
      <w:r w:rsidRPr="00FC1BAE">
        <w:rPr>
          <w:rFonts w:ascii="Cambria" w:hAnsi="Cambria"/>
        </w:rPr>
        <w:t>адресни код је низ карактера који једнозначно одређује адресу примаоца, јединствен за територију Републике Србије;</w:t>
      </w:r>
    </w:p>
    <w:p w14:paraId="7BDE77CF" w14:textId="77777777" w:rsidR="009740B3" w:rsidRPr="00FC1BAE" w:rsidRDefault="009740B3" w:rsidP="00D514A8">
      <w:pPr>
        <w:pStyle w:val="Indent"/>
        <w:ind w:firstLine="0"/>
        <w:rPr>
          <w:rFonts w:ascii="Cambria" w:hAnsi="Cambria"/>
        </w:rPr>
      </w:pPr>
      <w:r w:rsidRPr="00FC1BAE">
        <w:rPr>
          <w:rFonts w:ascii="Cambria" w:hAnsi="Cambria"/>
        </w:rPr>
        <w:t>Додатно је чланом 11. став 3. ЗПУ одређено:</w:t>
      </w:r>
    </w:p>
    <w:p w14:paraId="3D71DCF1" w14:textId="2F871F50" w:rsidR="00AE07CB" w:rsidRPr="00FC1BAE" w:rsidRDefault="009740B3" w:rsidP="00D514A8">
      <w:pPr>
        <w:pStyle w:val="CitatPropisa"/>
        <w:ind w:left="0"/>
        <w:rPr>
          <w:rFonts w:ascii="Cambria" w:hAnsi="Cambria"/>
          <w:lang w:val="sr-Latn-RS"/>
        </w:rPr>
      </w:pPr>
      <w:r w:rsidRPr="00FC1BAE">
        <w:rPr>
          <w:rFonts w:ascii="Cambria" w:hAnsi="Cambria"/>
        </w:rPr>
        <w:t>Увођење и одржавање базе података адресних кодова поверава се јавном поштанском оператору.</w:t>
      </w:r>
    </w:p>
    <w:p w14:paraId="37EA9564" w14:textId="04013CCA" w:rsidR="00AE07CB" w:rsidRPr="00FC1BAE" w:rsidRDefault="001643F6">
      <w:pPr>
        <w:pStyle w:val="Heading4"/>
        <w:rPr>
          <w:rFonts w:ascii="Cambria" w:hAnsi="Cambria"/>
          <w:b/>
          <w:color w:val="000000" w:themeColor="text1"/>
        </w:rPr>
      </w:pPr>
      <w:r w:rsidRPr="00FC1BAE">
        <w:rPr>
          <w:rFonts w:ascii="Cambria" w:hAnsi="Cambria"/>
          <w:b/>
          <w:color w:val="000000" w:themeColor="text1"/>
          <w:lang w:val="sr-Cyrl-RS"/>
        </w:rPr>
        <w:t>Закључак у вези јединственог иденгификатора за физичку адресу</w:t>
      </w:r>
    </w:p>
    <w:p w14:paraId="69FD87E8" w14:textId="77777777" w:rsidR="009740B3" w:rsidRPr="00FC1BAE" w:rsidRDefault="009740B3" w:rsidP="009740B3">
      <w:pPr>
        <w:pStyle w:val="Indent"/>
        <w:rPr>
          <w:rFonts w:ascii="Cambria" w:hAnsi="Cambria"/>
        </w:rPr>
      </w:pPr>
      <w:r w:rsidRPr="00FC1BAE">
        <w:rPr>
          <w:rFonts w:ascii="Cambria" w:hAnsi="Cambria"/>
        </w:rPr>
        <w:t>У оквиру уређења адресног регистра, а хармонизовано са уређењем поштанског саобрађаја, уредити адресни код који не зависи од промена назива улица и укључити га у регистре правних и физичких лица као део података о адресама.</w:t>
      </w:r>
    </w:p>
    <w:p w14:paraId="7E8E65F6" w14:textId="6D6B4542" w:rsidR="00AE07CB" w:rsidRPr="000E574D" w:rsidRDefault="009740B3">
      <w:pPr>
        <w:pStyle w:val="Heading2"/>
        <w:rPr>
          <w:rFonts w:ascii="Cambria" w:hAnsi="Cambria"/>
          <w:b/>
          <w:color w:val="000000" w:themeColor="text1"/>
        </w:rPr>
      </w:pPr>
      <w:bookmarkStart w:id="76" w:name="_Toc533464176"/>
      <w:bookmarkStart w:id="77" w:name="_Toc535846745"/>
      <w:r w:rsidRPr="00FC1BAE">
        <w:rPr>
          <w:rFonts w:ascii="Cambria" w:hAnsi="Cambria"/>
          <w:b/>
          <w:color w:val="000000" w:themeColor="text1"/>
        </w:rPr>
        <w:t>Чување података и информациона безбедност</w:t>
      </w:r>
      <w:bookmarkEnd w:id="76"/>
      <w:bookmarkEnd w:id="77"/>
    </w:p>
    <w:p w14:paraId="2C970466" w14:textId="77777777" w:rsidR="009740B3" w:rsidRPr="00FC1BAE" w:rsidRDefault="009740B3" w:rsidP="00433002">
      <w:pPr>
        <w:pStyle w:val="Indent"/>
        <w:rPr>
          <w:rFonts w:ascii="Cambria" w:hAnsi="Cambria"/>
        </w:rPr>
      </w:pPr>
      <w:r w:rsidRPr="00FC1BAE">
        <w:rPr>
          <w:rFonts w:ascii="Cambria" w:hAnsi="Cambria"/>
        </w:rPr>
        <w:t>Према члану 3. став 1. тачка 11) УКП:</w:t>
      </w:r>
    </w:p>
    <w:p w14:paraId="38908151" w14:textId="77777777" w:rsidR="009740B3" w:rsidRPr="00FC1BAE" w:rsidRDefault="009740B3" w:rsidP="00D514A8">
      <w:pPr>
        <w:pStyle w:val="CitatPropisa"/>
        <w:ind w:left="0"/>
        <w:rPr>
          <w:rFonts w:ascii="Cambria" w:hAnsi="Cambria"/>
        </w:rPr>
      </w:pPr>
      <w:r w:rsidRPr="00FC1BAE">
        <w:rPr>
          <w:rFonts w:ascii="Cambria" w:hAnsi="Cambria"/>
        </w:rPr>
        <w:t>архива је саставни део писарнице или посебна организациона јединица са истим или сличним условима за рад, у којој се чувају завршени (архивирани) предмети, евиденције о предметима као и остали регистратурски материјал до предаје надлежном архиву или до његовог уништења.</w:t>
      </w:r>
    </w:p>
    <w:p w14:paraId="1ABDC61D" w14:textId="77777777" w:rsidR="00433002" w:rsidRPr="00FC1BAE" w:rsidRDefault="009740B3" w:rsidP="00D514A8">
      <w:pPr>
        <w:pStyle w:val="Indent"/>
        <w:ind w:firstLine="0"/>
        <w:rPr>
          <w:rFonts w:ascii="Cambria" w:hAnsi="Cambria"/>
        </w:rPr>
      </w:pPr>
      <w:r w:rsidRPr="00FC1BAE">
        <w:rPr>
          <w:rFonts w:ascii="Cambria" w:hAnsi="Cambria"/>
        </w:rPr>
        <w:t>То значи да питање чувања података у оквиру јавне управе спада у уређење канцеларијског пословања</w:t>
      </w:r>
      <w:r w:rsidR="00433002" w:rsidRPr="00FC1BAE">
        <w:rPr>
          <w:rFonts w:ascii="Cambria" w:hAnsi="Cambria"/>
        </w:rPr>
        <w:t>.</w:t>
      </w:r>
      <w:r w:rsidR="00E313C3" w:rsidRPr="00FC1BAE">
        <w:rPr>
          <w:rFonts w:ascii="Cambria" w:hAnsi="Cambria"/>
        </w:rPr>
        <w:t xml:space="preserve"> Ово питање је истовремено повезано и са информационом безбедношћу и потребно је у уређењу канцеларијског имати у виду и захтеве ЗИБ.</w:t>
      </w:r>
    </w:p>
    <w:p w14:paraId="7D65F729" w14:textId="77777777" w:rsidR="00433002" w:rsidRPr="00FC1BAE" w:rsidRDefault="00433002" w:rsidP="00D514A8">
      <w:pPr>
        <w:pStyle w:val="Indent"/>
        <w:ind w:firstLine="0"/>
        <w:rPr>
          <w:rFonts w:ascii="Cambria" w:hAnsi="Cambria"/>
        </w:rPr>
      </w:pPr>
      <w:r w:rsidRPr="00FC1BAE">
        <w:rPr>
          <w:rFonts w:ascii="Cambria" w:hAnsi="Cambria"/>
        </w:rPr>
        <w:t xml:space="preserve"> Електронска архива је дефинисана чланом 5. ЗЕКП, где у ставу 1. стоји:</w:t>
      </w:r>
    </w:p>
    <w:p w14:paraId="4BC7DBAD" w14:textId="77777777" w:rsidR="00433002" w:rsidRPr="00FC1BAE" w:rsidRDefault="00433002" w:rsidP="00D514A8">
      <w:pPr>
        <w:pStyle w:val="CitatPropisa"/>
        <w:ind w:left="0"/>
        <w:rPr>
          <w:rFonts w:ascii="Cambria" w:hAnsi="Cambria"/>
        </w:rPr>
      </w:pPr>
      <w:r w:rsidRPr="00FC1BAE">
        <w:rPr>
          <w:rFonts w:ascii="Cambria" w:hAnsi="Cambria"/>
        </w:rPr>
        <w:t>Електронска архива је део информационог система, у оквиру кога се чувају поднесци акта и прилози у електронском облику, тако да је осигурано дуготрајно чување електронске архивске грађе, њено одржавање, мигрирање односно пребацивање на нове носаче у прописаним форматима.</w:t>
      </w:r>
    </w:p>
    <w:p w14:paraId="4D435862" w14:textId="4DABD75C" w:rsidR="00E313C3" w:rsidRPr="00FC1BAE" w:rsidRDefault="00433002" w:rsidP="00433002">
      <w:pPr>
        <w:pStyle w:val="Indent"/>
        <w:ind w:firstLine="0"/>
        <w:rPr>
          <w:rFonts w:ascii="Cambria" w:hAnsi="Cambria"/>
        </w:rPr>
      </w:pPr>
      <w:r w:rsidRPr="00FC1BAE">
        <w:rPr>
          <w:rFonts w:ascii="Cambria" w:hAnsi="Cambria"/>
        </w:rPr>
        <w:t>Информациона безбедност је уређена у оквиру ЗИБ. Чланом 6. ЗИБ где се у ставу 1. тачка 1) је одређено да сви ИКТ системи који се користе у обављању послова органа јавне власти представљају ИКТ системе од посебног значаја.</w:t>
      </w:r>
      <w:r w:rsidR="00E313C3" w:rsidRPr="00FC1BAE">
        <w:rPr>
          <w:rFonts w:ascii="Cambria" w:hAnsi="Cambria"/>
        </w:rPr>
        <w:t xml:space="preserve"> То значи да је сваки орган дужан да донесе Акт о безбедности ИКТ система у оквиру кога се уређују мере заштите. Како је начин рада органа детаљније уређен прописима него што је то случај са привредним субјектима,  то је логично да и  мере заштите се у одређеном степену буду уређене прописима. То могу бити прописи који већ уређују област примене мере (као што су прописи о канцеларијском пословању), а може се предвидети и посебан пропис о мерама безбедности ИКТ система у државним органима.</w:t>
      </w:r>
    </w:p>
    <w:p w14:paraId="2BA28DF5" w14:textId="77777777" w:rsidR="00433002" w:rsidRPr="00FC1BAE" w:rsidRDefault="00433002" w:rsidP="00433002">
      <w:pPr>
        <w:pStyle w:val="Heading3"/>
        <w:rPr>
          <w:rFonts w:ascii="Cambria" w:hAnsi="Cambria"/>
          <w:b/>
          <w:color w:val="000000" w:themeColor="text1"/>
          <w:lang w:val="sr-Cyrl-RS"/>
        </w:rPr>
      </w:pPr>
      <w:bookmarkStart w:id="78" w:name="_Toc533464177"/>
      <w:bookmarkStart w:id="79" w:name="_Toc535846746"/>
      <w:r w:rsidRPr="00FC1BAE">
        <w:rPr>
          <w:rFonts w:ascii="Cambria" w:hAnsi="Cambria"/>
          <w:b/>
          <w:color w:val="000000" w:themeColor="text1"/>
          <w:lang w:val="sr-Cyrl-RS"/>
        </w:rPr>
        <w:t>Закључак у вези чувања података и информационе безбедности</w:t>
      </w:r>
      <w:bookmarkEnd w:id="78"/>
      <w:bookmarkEnd w:id="79"/>
    </w:p>
    <w:p w14:paraId="162CA821" w14:textId="77777777" w:rsidR="00433002" w:rsidRPr="00FC1BAE" w:rsidRDefault="00433002" w:rsidP="00433002">
      <w:pPr>
        <w:pStyle w:val="Indent"/>
        <w:rPr>
          <w:rFonts w:ascii="Cambria" w:hAnsi="Cambria"/>
        </w:rPr>
      </w:pPr>
      <w:r w:rsidRPr="00FC1BAE">
        <w:rPr>
          <w:rFonts w:ascii="Cambria" w:hAnsi="Cambria"/>
        </w:rPr>
        <w:t xml:space="preserve">Чување података у електронском облику треба даље уређивати кроз модернизацију прописа о канцеларијском пословању. Тим прописима треба да буде уређено и евентуално </w:t>
      </w:r>
      <w:r w:rsidRPr="00FC1BAE">
        <w:rPr>
          <w:rFonts w:ascii="Cambria" w:hAnsi="Cambria"/>
        </w:rPr>
        <w:lastRenderedPageBreak/>
        <w:t>коришћење услуге квалификованог електронског чувања докумената у складу са ЗЕП и примена услова из ЗЕП и подзаконских аката ЗЕП који се односе на електронско чување докумената.</w:t>
      </w:r>
    </w:p>
    <w:p w14:paraId="4A3AAF56" w14:textId="77777777" w:rsidR="00E313C3" w:rsidRPr="00FC1BAE" w:rsidRDefault="00E313C3" w:rsidP="00754CC4">
      <w:pPr>
        <w:pStyle w:val="Indent"/>
        <w:ind w:firstLine="0"/>
        <w:rPr>
          <w:rFonts w:ascii="Cambria" w:hAnsi="Cambria"/>
        </w:rPr>
      </w:pPr>
      <w:r w:rsidRPr="00FC1BAE">
        <w:rPr>
          <w:rFonts w:ascii="Cambria" w:hAnsi="Cambria"/>
        </w:rPr>
        <w:t xml:space="preserve">У оквиру прописима који уређују начин рада органа управе, као што су прописи о канцеларијском пословању, </w:t>
      </w:r>
      <w:r w:rsidR="00516924" w:rsidRPr="00FC1BAE">
        <w:rPr>
          <w:rFonts w:ascii="Cambria" w:hAnsi="Cambria"/>
        </w:rPr>
        <w:t>треба интегрисати примену мера информационе безбедности које се односе на област уређења одговарајућег прописа. Такође треба размотрити доношење посебног прописа о мерама безбедности ИКТ система у државним органима.</w:t>
      </w:r>
    </w:p>
    <w:p w14:paraId="48655CAB" w14:textId="77777777" w:rsidR="00CF4423" w:rsidRPr="00FC1BAE" w:rsidRDefault="00A9241C" w:rsidP="00754CC4">
      <w:pPr>
        <w:pStyle w:val="Indent"/>
        <w:ind w:firstLine="0"/>
        <w:rPr>
          <w:rFonts w:ascii="Cambria" w:hAnsi="Cambria"/>
        </w:rPr>
      </w:pPr>
      <w:r w:rsidRPr="00FC1BAE">
        <w:rPr>
          <w:rFonts w:ascii="Cambria" w:hAnsi="Cambria"/>
        </w:rPr>
        <w:t>Потребно је предузети додатне мере ради имплементације ЗИБ.</w:t>
      </w:r>
    </w:p>
    <w:p w14:paraId="73A0F192" w14:textId="77777777" w:rsidR="00CF4423" w:rsidRPr="00FC1BAE" w:rsidRDefault="00CF4423" w:rsidP="00CF4423">
      <w:pPr>
        <w:pStyle w:val="Heading2"/>
        <w:rPr>
          <w:rFonts w:ascii="Cambria" w:hAnsi="Cambria"/>
          <w:b/>
          <w:color w:val="000000" w:themeColor="text1"/>
        </w:rPr>
      </w:pPr>
      <w:bookmarkStart w:id="80" w:name="_Toc533464178"/>
      <w:bookmarkStart w:id="81" w:name="_Toc535846747"/>
      <w:r w:rsidRPr="00FC1BAE">
        <w:rPr>
          <w:rFonts w:ascii="Cambria" w:hAnsi="Cambria"/>
          <w:b/>
          <w:color w:val="000000" w:themeColor="text1"/>
        </w:rPr>
        <w:t>Заштита података о личности</w:t>
      </w:r>
      <w:bookmarkEnd w:id="80"/>
      <w:bookmarkEnd w:id="81"/>
    </w:p>
    <w:p w14:paraId="00606BFF" w14:textId="77777777" w:rsidR="004D1865" w:rsidRPr="00FC1BAE" w:rsidRDefault="00DF5207" w:rsidP="00771A10">
      <w:pPr>
        <w:pStyle w:val="Indent"/>
        <w:rPr>
          <w:rFonts w:ascii="Cambria" w:hAnsi="Cambria"/>
        </w:rPr>
      </w:pPr>
      <w:r w:rsidRPr="00FC1BAE">
        <w:rPr>
          <w:rFonts w:ascii="Cambria" w:hAnsi="Cambria"/>
        </w:rPr>
        <w:t>ЗЗП</w:t>
      </w:r>
      <w:r w:rsidR="00963B2C" w:rsidRPr="00FC1BAE">
        <w:rPr>
          <w:rFonts w:ascii="Cambria" w:hAnsi="Cambria"/>
        </w:rPr>
        <w:t>Л</w:t>
      </w:r>
      <w:r w:rsidRPr="00FC1BAE">
        <w:rPr>
          <w:rFonts w:ascii="Cambria" w:hAnsi="Cambria"/>
        </w:rPr>
        <w:t xml:space="preserve"> </w:t>
      </w:r>
      <w:r w:rsidR="00963B2C" w:rsidRPr="00FC1BAE">
        <w:rPr>
          <w:rFonts w:ascii="Cambria" w:hAnsi="Cambria"/>
        </w:rPr>
        <w:t xml:space="preserve">уређује право сваке особе да буде заштићена у вези са обрадом својих личних података од стране других лица, укључујући и органе јавне управе. </w:t>
      </w:r>
      <w:r w:rsidR="004D1865" w:rsidRPr="00FC1BAE">
        <w:rPr>
          <w:rFonts w:ascii="Cambria" w:hAnsi="Cambria"/>
        </w:rPr>
        <w:t>Ова анализа се неће бавити питањима усклађивања појединачних прописа са недавно донетим новим ЗЗПЛ, већ системским уређењем у области е-управе које треба да одговори на заштиту података о личности.</w:t>
      </w:r>
    </w:p>
    <w:p w14:paraId="0E1BD627" w14:textId="77777777" w:rsidR="004D1865" w:rsidRPr="00FC1BAE" w:rsidRDefault="004D1865" w:rsidP="00754CC4">
      <w:pPr>
        <w:pStyle w:val="Indent"/>
        <w:ind w:firstLine="0"/>
        <w:rPr>
          <w:rFonts w:ascii="Cambria" w:hAnsi="Cambria"/>
        </w:rPr>
      </w:pPr>
      <w:r w:rsidRPr="00FC1BAE">
        <w:rPr>
          <w:rFonts w:ascii="Cambria" w:hAnsi="Cambria"/>
        </w:rPr>
        <w:t>ЗЕУ на више места упућује на обавезу поштовања ЗЗПЛ</w:t>
      </w:r>
      <w:r w:rsidR="00516924" w:rsidRPr="00FC1BAE">
        <w:rPr>
          <w:rFonts w:ascii="Cambria" w:hAnsi="Cambria"/>
        </w:rPr>
        <w:t xml:space="preserve"> </w:t>
      </w:r>
      <w:r w:rsidRPr="00FC1BAE">
        <w:rPr>
          <w:rFonts w:ascii="Cambria" w:hAnsi="Cambria"/>
        </w:rPr>
        <w:t xml:space="preserve">и прецизира који подаци о личности се обрађују у случају када је таква обрада предвиђена ЗЗПЛ, али не уводи решења како да електронска управа омогући ефикасније коришћење права из области заштите података о личности, </w:t>
      </w:r>
      <w:r w:rsidR="004305EB" w:rsidRPr="00FC1BAE">
        <w:rPr>
          <w:rFonts w:ascii="Cambria" w:hAnsi="Cambria"/>
        </w:rPr>
        <w:t>као што су</w:t>
      </w:r>
      <w:r w:rsidR="00771A10" w:rsidRPr="00FC1BAE">
        <w:rPr>
          <w:rFonts w:ascii="Cambria" w:hAnsi="Cambria"/>
        </w:rPr>
        <w:t>:</w:t>
      </w:r>
    </w:p>
    <w:p w14:paraId="5CF358B4" w14:textId="77777777" w:rsidR="00771A10" w:rsidRPr="00FC1BAE" w:rsidRDefault="00771A10" w:rsidP="00771A10">
      <w:pPr>
        <w:pStyle w:val="ListParagraph"/>
        <w:numPr>
          <w:ilvl w:val="0"/>
          <w:numId w:val="11"/>
        </w:numPr>
        <w:rPr>
          <w:rFonts w:ascii="Cambria" w:hAnsi="Cambria"/>
        </w:rPr>
      </w:pPr>
      <w:r w:rsidRPr="00FC1BAE">
        <w:rPr>
          <w:rFonts w:ascii="Cambria" w:hAnsi="Cambria"/>
        </w:rPr>
        <w:t>П</w:t>
      </w:r>
      <w:r w:rsidRPr="00FC1BAE">
        <w:rPr>
          <w:rFonts w:ascii="Cambria" w:hAnsi="Cambria"/>
          <w:lang w:val="sr-Cyrl-RS"/>
        </w:rPr>
        <w:t>раво на информације о обради података о личности из чл. 23-25.</w:t>
      </w:r>
    </w:p>
    <w:p w14:paraId="7E9EE4FC" w14:textId="77777777" w:rsidR="00771A10" w:rsidRPr="00FC1BAE" w:rsidRDefault="00771A10" w:rsidP="00771A10">
      <w:pPr>
        <w:pStyle w:val="ListParagraph"/>
        <w:numPr>
          <w:ilvl w:val="0"/>
          <w:numId w:val="11"/>
        </w:numPr>
        <w:rPr>
          <w:rFonts w:ascii="Cambria" w:hAnsi="Cambria"/>
        </w:rPr>
      </w:pPr>
      <w:r w:rsidRPr="00FC1BAE">
        <w:rPr>
          <w:rFonts w:ascii="Cambria" w:hAnsi="Cambria"/>
          <w:lang w:val="sr-Cyrl-RS"/>
        </w:rPr>
        <w:t xml:space="preserve">Право на приступ подацима о себи и о томе ко је вршио увид </w:t>
      </w:r>
      <w:r w:rsidR="004305EB" w:rsidRPr="00FC1BAE">
        <w:rPr>
          <w:rFonts w:ascii="Cambria" w:hAnsi="Cambria"/>
          <w:lang w:val="sr-Cyrl-RS"/>
        </w:rPr>
        <w:t>или преузимао те податке из чл. 26. и 27.</w:t>
      </w:r>
    </w:p>
    <w:p w14:paraId="30C383AB" w14:textId="77777777" w:rsidR="004305EB" w:rsidRPr="00FC1BAE" w:rsidRDefault="004305EB" w:rsidP="00771A10">
      <w:pPr>
        <w:pStyle w:val="ListParagraph"/>
        <w:numPr>
          <w:ilvl w:val="0"/>
          <w:numId w:val="11"/>
        </w:numPr>
        <w:rPr>
          <w:rFonts w:ascii="Cambria" w:hAnsi="Cambria"/>
        </w:rPr>
      </w:pPr>
      <w:r w:rsidRPr="00FC1BAE">
        <w:rPr>
          <w:rFonts w:ascii="Cambria" w:hAnsi="Cambria"/>
          <w:lang w:val="sr-Cyrl-RS"/>
        </w:rPr>
        <w:t>Право на исправку и допуну из члана 29.</w:t>
      </w:r>
    </w:p>
    <w:p w14:paraId="579F1528" w14:textId="77777777" w:rsidR="004305EB" w:rsidRPr="00FC1BAE" w:rsidRDefault="004305EB" w:rsidP="00771A10">
      <w:pPr>
        <w:pStyle w:val="ListParagraph"/>
        <w:numPr>
          <w:ilvl w:val="0"/>
          <w:numId w:val="11"/>
        </w:numPr>
        <w:rPr>
          <w:rFonts w:ascii="Cambria" w:hAnsi="Cambria"/>
        </w:rPr>
      </w:pPr>
      <w:r w:rsidRPr="00FC1BAE">
        <w:rPr>
          <w:rFonts w:ascii="Cambria" w:hAnsi="Cambria"/>
          <w:lang w:val="sr-Cyrl-RS"/>
        </w:rPr>
        <w:t>Право на брисање из чл. 30. и 32.</w:t>
      </w:r>
    </w:p>
    <w:p w14:paraId="0CFB77CD" w14:textId="77777777" w:rsidR="004305EB" w:rsidRPr="00FC1BAE" w:rsidRDefault="004305EB" w:rsidP="00771A10">
      <w:pPr>
        <w:pStyle w:val="ListParagraph"/>
        <w:numPr>
          <w:ilvl w:val="0"/>
          <w:numId w:val="11"/>
        </w:numPr>
        <w:rPr>
          <w:rFonts w:ascii="Cambria" w:hAnsi="Cambria"/>
        </w:rPr>
      </w:pPr>
      <w:r w:rsidRPr="00FC1BAE">
        <w:rPr>
          <w:rFonts w:ascii="Cambria" w:hAnsi="Cambria"/>
          <w:lang w:val="sr-Cyrl-RS"/>
        </w:rPr>
        <w:t>Право на ограничење обраде из чл. 31. и 32.</w:t>
      </w:r>
    </w:p>
    <w:p w14:paraId="262FA5E7" w14:textId="77777777" w:rsidR="004305EB" w:rsidRPr="00FC1BAE" w:rsidRDefault="004305EB" w:rsidP="004305EB">
      <w:pPr>
        <w:pStyle w:val="ListParagraph"/>
        <w:numPr>
          <w:ilvl w:val="0"/>
          <w:numId w:val="11"/>
        </w:numPr>
        <w:rPr>
          <w:rFonts w:ascii="Cambria" w:hAnsi="Cambria"/>
        </w:rPr>
      </w:pPr>
      <w:r w:rsidRPr="00FC1BAE">
        <w:rPr>
          <w:rFonts w:ascii="Cambria" w:hAnsi="Cambria"/>
        </w:rPr>
        <w:t>Обавеза обавештавања у вези са исправком или брисањем података, као и ограничењем обраде</w:t>
      </w:r>
      <w:r w:rsidRPr="00FC1BAE">
        <w:rPr>
          <w:rFonts w:ascii="Cambria" w:hAnsi="Cambria"/>
          <w:lang w:val="sr-Cyrl-RS"/>
        </w:rPr>
        <w:t xml:space="preserve"> из чл. 33. и 34.</w:t>
      </w:r>
    </w:p>
    <w:p w14:paraId="11D6F555" w14:textId="5B4ED0B7" w:rsidR="00AE07CB" w:rsidRPr="00FC1BAE" w:rsidRDefault="004305EB">
      <w:pPr>
        <w:pStyle w:val="Heading3"/>
        <w:rPr>
          <w:rFonts w:ascii="Cambria" w:hAnsi="Cambria"/>
          <w:b/>
          <w:color w:val="000000" w:themeColor="text1"/>
        </w:rPr>
      </w:pPr>
      <w:bookmarkStart w:id="82" w:name="_Toc533464179"/>
      <w:bookmarkStart w:id="83" w:name="_Toc535846748"/>
      <w:r w:rsidRPr="00FC1BAE">
        <w:rPr>
          <w:rFonts w:ascii="Cambria" w:hAnsi="Cambria"/>
          <w:b/>
          <w:color w:val="000000" w:themeColor="text1"/>
          <w:lang w:val="sr-Cyrl-RS"/>
        </w:rPr>
        <w:t>Закључак у вези заштите података о личности</w:t>
      </w:r>
      <w:bookmarkEnd w:id="82"/>
      <w:bookmarkEnd w:id="83"/>
    </w:p>
    <w:p w14:paraId="45F33E33" w14:textId="77777777" w:rsidR="00516924" w:rsidRPr="00FC1BAE" w:rsidRDefault="002C7773" w:rsidP="00516924">
      <w:pPr>
        <w:pStyle w:val="Indent"/>
        <w:rPr>
          <w:rFonts w:ascii="Cambria" w:hAnsi="Cambria"/>
        </w:rPr>
      </w:pPr>
      <w:r w:rsidRPr="00FC1BAE">
        <w:rPr>
          <w:rFonts w:ascii="Cambria" w:hAnsi="Cambria"/>
        </w:rPr>
        <w:t>ЗЕУ је потребно допунити одредбама које уређују примену електронске управе да би се грађанима омогућила ефикасније коришћење права из ЗЗПЛ.</w:t>
      </w:r>
      <w:r w:rsidR="00516924" w:rsidRPr="00FC1BAE">
        <w:rPr>
          <w:rFonts w:ascii="Cambria" w:hAnsi="Cambria"/>
        </w:rPr>
        <w:t xml:space="preserve"> На пример</w:t>
      </w:r>
      <w:r w:rsidR="00A0002E" w:rsidRPr="00FC1BAE">
        <w:rPr>
          <w:rFonts w:ascii="Cambria" w:hAnsi="Cambria"/>
        </w:rPr>
        <w:t>:</w:t>
      </w:r>
    </w:p>
    <w:p w14:paraId="1FA5F383" w14:textId="77777777" w:rsidR="002C7773" w:rsidRPr="00FC1BAE" w:rsidRDefault="00516924" w:rsidP="00516924">
      <w:pPr>
        <w:pStyle w:val="Indent"/>
        <w:numPr>
          <w:ilvl w:val="0"/>
          <w:numId w:val="15"/>
        </w:numPr>
        <w:rPr>
          <w:rFonts w:ascii="Cambria" w:hAnsi="Cambria"/>
        </w:rPr>
      </w:pPr>
      <w:r w:rsidRPr="00FC1BAE">
        <w:rPr>
          <w:rFonts w:ascii="Cambria" w:hAnsi="Cambria"/>
        </w:rPr>
        <w:t xml:space="preserve">да грађанин има увид ко је приступао његовим подацима у разним регистрима и са којом сврхом, </w:t>
      </w:r>
    </w:p>
    <w:p w14:paraId="3C7B98EB" w14:textId="77777777" w:rsidR="00516924" w:rsidRPr="00FC1BAE" w:rsidRDefault="00516924" w:rsidP="00516924">
      <w:pPr>
        <w:pStyle w:val="Indent"/>
        <w:numPr>
          <w:ilvl w:val="0"/>
          <w:numId w:val="15"/>
        </w:numPr>
        <w:rPr>
          <w:rFonts w:ascii="Cambria" w:hAnsi="Cambria"/>
        </w:rPr>
      </w:pPr>
      <w:r w:rsidRPr="00FC1BAE">
        <w:rPr>
          <w:rFonts w:ascii="Cambria" w:hAnsi="Cambria"/>
        </w:rPr>
        <w:t>да грађанин може што једноставније да има увид у то који се његови подаци обрађују у разним регистрима и шта у тим регистрима постоји од података</w:t>
      </w:r>
    </w:p>
    <w:p w14:paraId="6CA64F47" w14:textId="77777777" w:rsidR="00516924" w:rsidRPr="00FC1BAE" w:rsidRDefault="00516924" w:rsidP="00516924">
      <w:pPr>
        <w:pStyle w:val="Indent"/>
        <w:numPr>
          <w:ilvl w:val="0"/>
          <w:numId w:val="15"/>
        </w:numPr>
        <w:rPr>
          <w:rFonts w:ascii="Cambria" w:hAnsi="Cambria"/>
        </w:rPr>
      </w:pPr>
      <w:r w:rsidRPr="00FC1BAE">
        <w:rPr>
          <w:rFonts w:ascii="Cambria" w:hAnsi="Cambria"/>
        </w:rPr>
        <w:t xml:space="preserve">да </w:t>
      </w:r>
      <w:r w:rsidR="00A0002E" w:rsidRPr="00FC1BAE">
        <w:rPr>
          <w:rFonts w:ascii="Cambria" w:hAnsi="Cambria"/>
        </w:rPr>
        <w:t xml:space="preserve">грађанин </w:t>
      </w:r>
      <w:r w:rsidRPr="00FC1BAE">
        <w:rPr>
          <w:rFonts w:ascii="Cambria" w:hAnsi="Cambria"/>
        </w:rPr>
        <w:t>може да једноставно упути захтев за исправку својих података у било ком регистру</w:t>
      </w:r>
    </w:p>
    <w:p w14:paraId="433C43D0" w14:textId="77777777" w:rsidR="00516924" w:rsidRPr="00FC1BAE" w:rsidRDefault="00516924" w:rsidP="00516924">
      <w:pPr>
        <w:pStyle w:val="Indent"/>
        <w:numPr>
          <w:ilvl w:val="0"/>
          <w:numId w:val="15"/>
        </w:numPr>
        <w:rPr>
          <w:rFonts w:ascii="Cambria" w:hAnsi="Cambria"/>
        </w:rPr>
      </w:pPr>
      <w:r w:rsidRPr="00FC1BAE">
        <w:rPr>
          <w:rFonts w:ascii="Cambria" w:hAnsi="Cambria"/>
        </w:rPr>
        <w:t xml:space="preserve">да </w:t>
      </w:r>
      <w:r w:rsidR="00A0002E" w:rsidRPr="00FC1BAE">
        <w:rPr>
          <w:rFonts w:ascii="Cambria" w:hAnsi="Cambria"/>
        </w:rPr>
        <w:t xml:space="preserve">грађанин </w:t>
      </w:r>
      <w:r w:rsidRPr="00FC1BAE">
        <w:rPr>
          <w:rFonts w:ascii="Cambria" w:hAnsi="Cambria"/>
        </w:rPr>
        <w:t>може једноставно да упути захтев за брисање својих података из било ког регистра, када за то не постоје посебне законске препреке</w:t>
      </w:r>
    </w:p>
    <w:p w14:paraId="7A02677D" w14:textId="77777777" w:rsidR="00516924" w:rsidRPr="00FC1BAE" w:rsidRDefault="00516924" w:rsidP="00516924">
      <w:pPr>
        <w:pStyle w:val="Indent"/>
        <w:numPr>
          <w:ilvl w:val="0"/>
          <w:numId w:val="15"/>
        </w:numPr>
        <w:rPr>
          <w:rFonts w:ascii="Cambria" w:hAnsi="Cambria"/>
        </w:rPr>
      </w:pPr>
      <w:r w:rsidRPr="00FC1BAE">
        <w:rPr>
          <w:rFonts w:ascii="Cambria" w:hAnsi="Cambria"/>
        </w:rPr>
        <w:t xml:space="preserve">да </w:t>
      </w:r>
      <w:r w:rsidR="00A0002E" w:rsidRPr="00FC1BAE">
        <w:rPr>
          <w:rFonts w:ascii="Cambria" w:hAnsi="Cambria"/>
        </w:rPr>
        <w:t xml:space="preserve">грађанин </w:t>
      </w:r>
      <w:r w:rsidRPr="00FC1BAE">
        <w:rPr>
          <w:rFonts w:ascii="Cambria" w:hAnsi="Cambria"/>
        </w:rPr>
        <w:t>може једноставно да упути захтев за ограничење обраде својих податак у складу са законом</w:t>
      </w:r>
    </w:p>
    <w:p w14:paraId="28A54B7F" w14:textId="28707B38" w:rsidR="004C480A" w:rsidRDefault="00A0002E" w:rsidP="000E574D">
      <w:pPr>
        <w:pStyle w:val="Indent"/>
        <w:numPr>
          <w:ilvl w:val="0"/>
          <w:numId w:val="15"/>
        </w:numPr>
        <w:rPr>
          <w:rFonts w:ascii="Cambria" w:hAnsi="Cambria"/>
        </w:rPr>
      </w:pPr>
      <w:r w:rsidRPr="00FC1BAE">
        <w:rPr>
          <w:rFonts w:ascii="Cambria" w:hAnsi="Cambria"/>
        </w:rPr>
        <w:t>да се успостави систем обавештавања грађана у вези са исправком или брисањем података, као и ограничењем обраде њихових податак</w:t>
      </w:r>
      <w:r w:rsidR="000E574D">
        <w:rPr>
          <w:rFonts w:ascii="Cambria" w:hAnsi="Cambria"/>
          <w:lang w:val="sr-Latn-RS"/>
        </w:rPr>
        <w:t>.</w:t>
      </w:r>
    </w:p>
    <w:p w14:paraId="5471B0FF" w14:textId="77777777" w:rsidR="00754CC4" w:rsidRDefault="00754CC4" w:rsidP="00754CC4">
      <w:pPr>
        <w:pStyle w:val="Indent"/>
        <w:rPr>
          <w:rFonts w:ascii="Cambria" w:hAnsi="Cambria"/>
        </w:rPr>
      </w:pPr>
    </w:p>
    <w:p w14:paraId="28A018E7" w14:textId="77777777" w:rsidR="00754CC4" w:rsidRDefault="00754CC4" w:rsidP="00754CC4">
      <w:pPr>
        <w:pStyle w:val="Indent"/>
        <w:rPr>
          <w:rFonts w:ascii="Cambria" w:hAnsi="Cambria"/>
        </w:rPr>
      </w:pPr>
    </w:p>
    <w:p w14:paraId="20E82FD6" w14:textId="77777777" w:rsidR="00754CC4" w:rsidRDefault="00754CC4" w:rsidP="00754CC4">
      <w:pPr>
        <w:pStyle w:val="Indent"/>
        <w:rPr>
          <w:rFonts w:ascii="Cambria" w:hAnsi="Cambria"/>
        </w:rPr>
      </w:pPr>
    </w:p>
    <w:p w14:paraId="067FD706" w14:textId="77777777" w:rsidR="00754CC4" w:rsidRDefault="00754CC4" w:rsidP="00754CC4">
      <w:pPr>
        <w:pStyle w:val="Indent"/>
        <w:rPr>
          <w:rFonts w:ascii="Cambria" w:hAnsi="Cambria"/>
        </w:rPr>
      </w:pPr>
    </w:p>
    <w:p w14:paraId="7168B015" w14:textId="77777777" w:rsidR="00754CC4" w:rsidRDefault="00754CC4" w:rsidP="00754CC4">
      <w:pPr>
        <w:pStyle w:val="Indent"/>
        <w:rPr>
          <w:rFonts w:ascii="Cambria" w:hAnsi="Cambria"/>
        </w:rPr>
      </w:pPr>
    </w:p>
    <w:p w14:paraId="58380A97" w14:textId="77777777" w:rsidR="00754CC4" w:rsidRPr="000E574D" w:rsidRDefault="00754CC4" w:rsidP="00754CC4">
      <w:pPr>
        <w:pStyle w:val="Indent"/>
        <w:rPr>
          <w:rFonts w:ascii="Cambria" w:hAnsi="Cambria"/>
        </w:rPr>
      </w:pPr>
    </w:p>
    <w:p w14:paraId="75729F5C" w14:textId="5C6AB676" w:rsidR="00693759" w:rsidRPr="00FC1BAE" w:rsidRDefault="00693759" w:rsidP="00693759">
      <w:pPr>
        <w:pStyle w:val="Heading1"/>
        <w:rPr>
          <w:rFonts w:ascii="Cambria" w:hAnsi="Cambria"/>
          <w:b/>
          <w:color w:val="000000" w:themeColor="text1"/>
          <w:lang w:val="sr-Cyrl-RS"/>
        </w:rPr>
      </w:pPr>
      <w:bookmarkStart w:id="84" w:name="_Toc533464180"/>
      <w:bookmarkStart w:id="85" w:name="_Toc535846749"/>
      <w:r w:rsidRPr="00FC1BAE">
        <w:rPr>
          <w:rFonts w:ascii="Cambria" w:hAnsi="Cambria"/>
          <w:b/>
          <w:color w:val="000000" w:themeColor="text1"/>
          <w:lang w:val="sr-Cyrl-RS"/>
        </w:rPr>
        <w:t xml:space="preserve">Табеларан преглед </w:t>
      </w:r>
      <w:r w:rsidR="00747F54" w:rsidRPr="00FC1BAE">
        <w:rPr>
          <w:rFonts w:ascii="Cambria" w:hAnsi="Cambria"/>
          <w:b/>
          <w:color w:val="000000" w:themeColor="text1"/>
          <w:lang w:val="sr-Cyrl-RS"/>
        </w:rPr>
        <w:t>предлога</w:t>
      </w:r>
      <w:bookmarkEnd w:id="84"/>
      <w:bookmarkEnd w:id="85"/>
      <w:r w:rsidR="00BC7E0F">
        <w:rPr>
          <w:rFonts w:ascii="Cambria" w:hAnsi="Cambria"/>
          <w:b/>
          <w:color w:val="000000" w:themeColor="text1"/>
        </w:rPr>
        <w:t xml:space="preserve"> </w:t>
      </w:r>
      <w:r w:rsidR="00BC7E0F">
        <w:rPr>
          <w:rFonts w:ascii="Cambria" w:hAnsi="Cambria"/>
          <w:b/>
          <w:color w:val="000000" w:themeColor="text1"/>
          <w:lang w:val="sr-Cyrl-RS"/>
        </w:rPr>
        <w:t>измене прописа</w:t>
      </w:r>
    </w:p>
    <w:p w14:paraId="4958862E" w14:textId="77777777" w:rsidR="00747F54" w:rsidRPr="00FC1BAE" w:rsidRDefault="00747F54" w:rsidP="00747F54">
      <w:pPr>
        <w:rPr>
          <w:rFonts w:ascii="Cambria" w:hAnsi="Cambria"/>
          <w:lang w:val="sr-Cyrl-RS"/>
        </w:rPr>
      </w:pPr>
    </w:p>
    <w:tbl>
      <w:tblPr>
        <w:tblStyle w:val="TableGrid"/>
        <w:tblW w:w="0" w:type="auto"/>
        <w:tblLook w:val="04A0" w:firstRow="1" w:lastRow="0" w:firstColumn="1" w:lastColumn="0" w:noHBand="0" w:noVBand="1"/>
      </w:tblPr>
      <w:tblGrid>
        <w:gridCol w:w="991"/>
        <w:gridCol w:w="6919"/>
        <w:gridCol w:w="1244"/>
      </w:tblGrid>
      <w:tr w:rsidR="00693759" w:rsidRPr="004C480A" w14:paraId="4F7773CB" w14:textId="77777777" w:rsidTr="004C480A">
        <w:tc>
          <w:tcPr>
            <w:tcW w:w="991" w:type="dxa"/>
          </w:tcPr>
          <w:p w14:paraId="642072FE" w14:textId="77777777" w:rsidR="00693759" w:rsidRPr="00FC1BAE" w:rsidRDefault="00693759" w:rsidP="00AE5051">
            <w:pPr>
              <w:jc w:val="both"/>
              <w:rPr>
                <w:rFonts w:ascii="Cambria" w:hAnsi="Cambria"/>
                <w:lang w:val="sr-Cyrl-RS"/>
              </w:rPr>
            </w:pPr>
            <w:r w:rsidRPr="00FC1BAE">
              <w:rPr>
                <w:rFonts w:ascii="Cambria" w:hAnsi="Cambria"/>
                <w:lang w:val="sr-Cyrl-RS"/>
              </w:rPr>
              <w:t>Скраће-ница</w:t>
            </w:r>
          </w:p>
        </w:tc>
        <w:tc>
          <w:tcPr>
            <w:tcW w:w="6919" w:type="dxa"/>
          </w:tcPr>
          <w:p w14:paraId="4BE863C6" w14:textId="77777777" w:rsidR="00693759" w:rsidRPr="00FC1BAE" w:rsidRDefault="00693759" w:rsidP="00AE5051">
            <w:pPr>
              <w:jc w:val="both"/>
              <w:rPr>
                <w:rFonts w:ascii="Cambria" w:hAnsi="Cambria"/>
                <w:lang w:val="sr-Cyrl-RS"/>
              </w:rPr>
            </w:pPr>
            <w:r w:rsidRPr="00FC1BAE">
              <w:rPr>
                <w:rFonts w:ascii="Cambria" w:hAnsi="Cambria"/>
                <w:lang w:val="sr-Cyrl-RS"/>
              </w:rPr>
              <w:t>Пун назив</w:t>
            </w:r>
          </w:p>
        </w:tc>
        <w:tc>
          <w:tcPr>
            <w:tcW w:w="1244" w:type="dxa"/>
          </w:tcPr>
          <w:p w14:paraId="2D48732E" w14:textId="77777777" w:rsidR="00693759" w:rsidRPr="00FC1BAE" w:rsidRDefault="00693759" w:rsidP="00AE5051">
            <w:pPr>
              <w:jc w:val="both"/>
              <w:rPr>
                <w:rFonts w:ascii="Cambria" w:hAnsi="Cambria"/>
                <w:lang w:val="sr-Cyrl-RS"/>
              </w:rPr>
            </w:pPr>
            <w:r w:rsidRPr="00FC1BAE">
              <w:rPr>
                <w:rFonts w:ascii="Cambria" w:hAnsi="Cambria"/>
                <w:lang w:val="sr-Cyrl-RS"/>
              </w:rPr>
              <w:t>Надлежни орган</w:t>
            </w:r>
          </w:p>
        </w:tc>
      </w:tr>
      <w:tr w:rsidR="00457DF3" w:rsidRPr="004C480A" w14:paraId="24DCAF5C" w14:textId="77777777" w:rsidTr="004C480A">
        <w:tc>
          <w:tcPr>
            <w:tcW w:w="991" w:type="dxa"/>
            <w:vMerge w:val="restart"/>
          </w:tcPr>
          <w:p w14:paraId="34A2028C" w14:textId="77777777" w:rsidR="00457DF3" w:rsidRPr="00FC1BAE" w:rsidRDefault="00457DF3" w:rsidP="00AE5051">
            <w:pPr>
              <w:jc w:val="both"/>
              <w:rPr>
                <w:rFonts w:ascii="Cambria" w:hAnsi="Cambria"/>
                <w:lang w:val="sr-Cyrl-RS"/>
              </w:rPr>
            </w:pPr>
            <w:r w:rsidRPr="00FC1BAE">
              <w:rPr>
                <w:rFonts w:ascii="Cambria" w:hAnsi="Cambria"/>
                <w:lang w:val="sr-Cyrl-RS"/>
              </w:rPr>
              <w:t>ЗОУП</w:t>
            </w:r>
          </w:p>
        </w:tc>
        <w:tc>
          <w:tcPr>
            <w:tcW w:w="6919" w:type="dxa"/>
          </w:tcPr>
          <w:p w14:paraId="4648797E" w14:textId="77777777" w:rsidR="00457DF3" w:rsidRPr="00FC1BAE" w:rsidRDefault="00457DF3" w:rsidP="00FC1BAE">
            <w:pPr>
              <w:pStyle w:val="ListParagraph"/>
              <w:numPr>
                <w:ilvl w:val="0"/>
                <w:numId w:val="16"/>
              </w:numPr>
              <w:jc w:val="both"/>
              <w:rPr>
                <w:rFonts w:ascii="Cambria" w:hAnsi="Cambria"/>
                <w:b/>
                <w:lang w:val="sr-Cyrl-RS"/>
              </w:rPr>
            </w:pPr>
            <w:r w:rsidRPr="00FC1BAE">
              <w:rPr>
                <w:rFonts w:ascii="Cambria" w:hAnsi="Cambria"/>
                <w:b/>
                <w:lang w:val="sr-Cyrl-RS"/>
              </w:rPr>
              <w:t>Закон о општем управном поступку („Сл. гласник РС“, бр. 18/2016-10)</w:t>
            </w:r>
          </w:p>
        </w:tc>
        <w:tc>
          <w:tcPr>
            <w:tcW w:w="1244" w:type="dxa"/>
            <w:vMerge w:val="restart"/>
          </w:tcPr>
          <w:p w14:paraId="6569BF4C" w14:textId="77777777" w:rsidR="00457DF3" w:rsidRPr="00FC1BAE" w:rsidRDefault="00457DF3" w:rsidP="00AE5051">
            <w:pPr>
              <w:jc w:val="both"/>
              <w:rPr>
                <w:rFonts w:ascii="Cambria" w:hAnsi="Cambria"/>
              </w:rPr>
            </w:pPr>
            <w:r w:rsidRPr="00FC1BAE">
              <w:rPr>
                <w:rFonts w:ascii="Cambria" w:hAnsi="Cambria"/>
                <w:lang w:val="sr-Cyrl-RS"/>
              </w:rPr>
              <w:t>МДУЛС</w:t>
            </w:r>
          </w:p>
        </w:tc>
      </w:tr>
      <w:tr w:rsidR="00457DF3" w:rsidRPr="004C480A" w14:paraId="06C62ECF" w14:textId="77777777" w:rsidTr="004C480A">
        <w:trPr>
          <w:trHeight w:val="1134"/>
        </w:trPr>
        <w:tc>
          <w:tcPr>
            <w:tcW w:w="991" w:type="dxa"/>
            <w:vMerge/>
          </w:tcPr>
          <w:p w14:paraId="414033B7" w14:textId="77777777" w:rsidR="00457DF3" w:rsidRPr="00FC1BAE" w:rsidRDefault="00457DF3" w:rsidP="00AE5051">
            <w:pPr>
              <w:jc w:val="both"/>
              <w:rPr>
                <w:rFonts w:ascii="Cambria" w:hAnsi="Cambria"/>
                <w:lang w:val="sr-Cyrl-RS"/>
              </w:rPr>
            </w:pPr>
          </w:p>
        </w:tc>
        <w:tc>
          <w:tcPr>
            <w:tcW w:w="6919" w:type="dxa"/>
          </w:tcPr>
          <w:p w14:paraId="570CBE68" w14:textId="77777777" w:rsidR="00457DF3" w:rsidRPr="00FC1BAE" w:rsidRDefault="00457DF3" w:rsidP="00457DF3">
            <w:pPr>
              <w:jc w:val="both"/>
              <w:rPr>
                <w:rFonts w:ascii="Cambria" w:hAnsi="Cambria"/>
                <w:i/>
                <w:lang w:val="sr-Cyrl-RS"/>
              </w:rPr>
            </w:pPr>
            <w:r w:rsidRPr="00FC1BAE">
              <w:rPr>
                <w:rFonts w:ascii="Cambria" w:hAnsi="Cambria"/>
                <w:i/>
                <w:lang w:val="sr-Cyrl-RS"/>
              </w:rPr>
              <w:t>Предлог</w:t>
            </w:r>
          </w:p>
          <w:p w14:paraId="1EF18E33" w14:textId="77777777" w:rsidR="00E86C08" w:rsidRPr="00FC1BAE" w:rsidRDefault="00E86C08" w:rsidP="00E86C08">
            <w:pPr>
              <w:jc w:val="both"/>
              <w:rPr>
                <w:rFonts w:ascii="Cambria" w:hAnsi="Cambria"/>
                <w:lang w:val="sr-Cyrl-RS"/>
              </w:rPr>
            </w:pPr>
            <w:r w:rsidRPr="00FC1BAE">
              <w:rPr>
                <w:rFonts w:ascii="Cambria" w:hAnsi="Cambria"/>
                <w:lang w:val="sr-Cyrl-RS"/>
              </w:rPr>
              <w:t xml:space="preserve">У ЗОУП трба јасно дефинисати појам службене евиденције и уредити општи оквир за уређење појединачних службених евиденција у посебним законима тако да буде јасно које чињенице доказују подаци из сваке службене евиденције. </w:t>
            </w:r>
          </w:p>
          <w:p w14:paraId="33E8FC04" w14:textId="77777777" w:rsidR="00E86C08" w:rsidRPr="00FC1BAE" w:rsidRDefault="00E86C08" w:rsidP="00E86C08">
            <w:pPr>
              <w:jc w:val="both"/>
              <w:rPr>
                <w:rFonts w:ascii="Cambria" w:hAnsi="Cambria"/>
                <w:lang w:val="sr-Cyrl-RS"/>
              </w:rPr>
            </w:pPr>
          </w:p>
          <w:p w14:paraId="0C18F5DB" w14:textId="77777777" w:rsidR="00E86C08" w:rsidRPr="00FC1BAE" w:rsidRDefault="00E86C08" w:rsidP="00E86C08">
            <w:pPr>
              <w:jc w:val="both"/>
              <w:rPr>
                <w:rFonts w:ascii="Cambria" w:hAnsi="Cambria"/>
                <w:lang w:val="sr-Cyrl-RS"/>
              </w:rPr>
            </w:pPr>
            <w:r w:rsidRPr="00FC1BAE">
              <w:rPr>
                <w:rFonts w:ascii="Cambria" w:hAnsi="Cambria"/>
                <w:lang w:val="sr-Cyrl-RS"/>
              </w:rPr>
              <w:t xml:space="preserve"> Термин регистар треба или укључити ЗОУП или свуда где се користи свести га на појам из ЗОУП.</w:t>
            </w:r>
          </w:p>
          <w:p w14:paraId="349C8237" w14:textId="77777777" w:rsidR="00E86C08" w:rsidRPr="00FC1BAE" w:rsidRDefault="00E86C08" w:rsidP="00E86C08">
            <w:pPr>
              <w:jc w:val="both"/>
              <w:rPr>
                <w:rFonts w:ascii="Cambria" w:hAnsi="Cambria"/>
                <w:lang w:val="sr-Cyrl-RS"/>
              </w:rPr>
            </w:pPr>
          </w:p>
          <w:p w14:paraId="733C3F89" w14:textId="77777777" w:rsidR="00457DF3" w:rsidRPr="00FC1BAE" w:rsidRDefault="00E86C08" w:rsidP="00E86C08">
            <w:pPr>
              <w:jc w:val="both"/>
              <w:rPr>
                <w:rFonts w:ascii="Cambria" w:hAnsi="Cambria"/>
                <w:lang w:val="sr-Cyrl-RS"/>
              </w:rPr>
            </w:pPr>
            <w:r w:rsidRPr="00FC1BAE">
              <w:rPr>
                <w:rFonts w:ascii="Cambria" w:hAnsi="Cambria"/>
                <w:lang w:val="sr-Cyrl-RS"/>
              </w:rPr>
              <w:t xml:space="preserve">Усагласити са претходно наведеним променама у ЗОУП све законе које уводе евиденције и регистре. </w:t>
            </w:r>
          </w:p>
          <w:p w14:paraId="695E5684" w14:textId="77777777" w:rsidR="00E86C08" w:rsidRPr="00FC1BAE" w:rsidRDefault="00E86C08" w:rsidP="00E86C08">
            <w:pPr>
              <w:jc w:val="both"/>
              <w:rPr>
                <w:rFonts w:ascii="Cambria" w:hAnsi="Cambria"/>
                <w:lang w:val="en-GB"/>
              </w:rPr>
            </w:pPr>
          </w:p>
          <w:p w14:paraId="6329E795" w14:textId="77777777" w:rsidR="008543D1" w:rsidRPr="00FC1BAE" w:rsidRDefault="00457DF3" w:rsidP="00457DF3">
            <w:pPr>
              <w:pStyle w:val="Indent"/>
              <w:ind w:firstLine="0"/>
              <w:rPr>
                <w:rFonts w:ascii="Cambria" w:hAnsi="Cambria"/>
              </w:rPr>
            </w:pPr>
            <w:r w:rsidRPr="00FC1BAE">
              <w:rPr>
                <w:rFonts w:ascii="Cambria" w:hAnsi="Cambria"/>
              </w:rPr>
              <w:t>Потребно је на системском нивоу у оквиру ЗОУП уредити издавање уверења аутоматски у електронском облику на основу података из службене евиденције.</w:t>
            </w:r>
          </w:p>
          <w:p w14:paraId="59A632F8" w14:textId="77777777" w:rsidR="008543D1" w:rsidRPr="00FC1BAE" w:rsidRDefault="008543D1" w:rsidP="00457DF3">
            <w:pPr>
              <w:pStyle w:val="Indent"/>
              <w:ind w:firstLine="0"/>
              <w:rPr>
                <w:rFonts w:ascii="Cambria" w:hAnsi="Cambria"/>
              </w:rPr>
            </w:pPr>
          </w:p>
          <w:p w14:paraId="57FE26E3" w14:textId="77777777" w:rsidR="008543D1" w:rsidRPr="00FC1BAE" w:rsidRDefault="00E86C08" w:rsidP="00457DF3">
            <w:pPr>
              <w:pStyle w:val="Indent"/>
              <w:ind w:firstLine="0"/>
              <w:rPr>
                <w:rFonts w:ascii="Cambria" w:hAnsi="Cambria"/>
              </w:rPr>
            </w:pPr>
            <w:r w:rsidRPr="00FC1BAE">
              <w:rPr>
                <w:rFonts w:ascii="Cambria" w:hAnsi="Cambria"/>
              </w:rPr>
              <w:t xml:space="preserve">Одредбе у ЗУП, ЗЕУ и ЗДУ о увиду у евиденције других органа, односно преузимању података из тих евиденција, требало би да буду такве да произилази јасна одговорност органа из чијег информационог система подаци бивају саопштени преко сервисне магистрале, за садржај, тачност и прецизан опис тих података. Посебно треба обратити пажњу на заштиту интереса странке у случају потребе да се исправи податак који потиче из другог органа. </w:t>
            </w:r>
            <w:r w:rsidR="008543D1" w:rsidRPr="00FC1BAE">
              <w:rPr>
                <w:rFonts w:ascii="Cambria" w:hAnsi="Cambria"/>
              </w:rPr>
              <w:t>Примарни фокус уређења треба да буде на формалним странама у комуникацији и на садржају комуникације између тих страна, а технички ниво (као што је сервисна магистрала) се може додатно уредити ради постизања техничке интероперабилности.</w:t>
            </w:r>
          </w:p>
        </w:tc>
        <w:tc>
          <w:tcPr>
            <w:tcW w:w="1244" w:type="dxa"/>
            <w:vMerge/>
          </w:tcPr>
          <w:p w14:paraId="4C26C7A7" w14:textId="77777777" w:rsidR="00457DF3" w:rsidRPr="00FC1BAE" w:rsidRDefault="00457DF3" w:rsidP="00AE5051">
            <w:pPr>
              <w:jc w:val="both"/>
              <w:rPr>
                <w:rFonts w:ascii="Cambria" w:hAnsi="Cambria"/>
                <w:lang w:val="sr-Cyrl-RS"/>
              </w:rPr>
            </w:pPr>
          </w:p>
        </w:tc>
      </w:tr>
      <w:tr w:rsidR="008543D1" w:rsidRPr="004C480A" w14:paraId="688705EF" w14:textId="77777777" w:rsidTr="004C480A">
        <w:tc>
          <w:tcPr>
            <w:tcW w:w="991" w:type="dxa"/>
            <w:vMerge w:val="restart"/>
          </w:tcPr>
          <w:p w14:paraId="7BFE6634" w14:textId="77777777" w:rsidR="008543D1" w:rsidRPr="00FC1BAE" w:rsidRDefault="008543D1" w:rsidP="00AE5051">
            <w:pPr>
              <w:jc w:val="both"/>
              <w:rPr>
                <w:rFonts w:ascii="Cambria" w:hAnsi="Cambria"/>
                <w:lang w:val="sr-Cyrl-RS"/>
              </w:rPr>
            </w:pPr>
            <w:r w:rsidRPr="00FC1BAE">
              <w:rPr>
                <w:rFonts w:ascii="Cambria" w:hAnsi="Cambria"/>
                <w:lang w:val="sr-Cyrl-RS"/>
              </w:rPr>
              <w:t>УКП</w:t>
            </w:r>
          </w:p>
        </w:tc>
        <w:tc>
          <w:tcPr>
            <w:tcW w:w="6919" w:type="dxa"/>
          </w:tcPr>
          <w:p w14:paraId="69A3E322" w14:textId="77777777" w:rsidR="008543D1" w:rsidRPr="00FC1BAE" w:rsidRDefault="008543D1" w:rsidP="00FC1BAE">
            <w:pPr>
              <w:pStyle w:val="ListParagraph"/>
              <w:numPr>
                <w:ilvl w:val="0"/>
                <w:numId w:val="16"/>
              </w:numPr>
              <w:jc w:val="both"/>
              <w:rPr>
                <w:rFonts w:ascii="Cambria" w:hAnsi="Cambria"/>
                <w:b/>
                <w:lang w:val="sr-Cyrl-RS"/>
              </w:rPr>
            </w:pPr>
            <w:r w:rsidRPr="00FC1BAE">
              <w:rPr>
                <w:rFonts w:ascii="Cambria" w:hAnsi="Cambria"/>
                <w:b/>
                <w:lang w:val="sr-Cyrl-RS"/>
              </w:rPr>
              <w:t>Уредба о канцеларијском пословању органа државне управе („Службени гласник РС“, бр. 80/1992-2788, 45/2016-4, 98/2016-5)</w:t>
            </w:r>
          </w:p>
        </w:tc>
        <w:tc>
          <w:tcPr>
            <w:tcW w:w="1244" w:type="dxa"/>
            <w:vMerge w:val="restart"/>
          </w:tcPr>
          <w:p w14:paraId="4F4D6E23" w14:textId="77777777" w:rsidR="008543D1" w:rsidRPr="00FC1BAE" w:rsidRDefault="008543D1" w:rsidP="00AE5051">
            <w:pPr>
              <w:jc w:val="both"/>
              <w:rPr>
                <w:rFonts w:ascii="Cambria" w:hAnsi="Cambria"/>
                <w:lang w:val="sr-Cyrl-RS"/>
              </w:rPr>
            </w:pPr>
            <w:r w:rsidRPr="00FC1BAE">
              <w:rPr>
                <w:rFonts w:ascii="Cambria" w:hAnsi="Cambria"/>
                <w:lang w:val="sr-Cyrl-RS"/>
              </w:rPr>
              <w:t>МДУЛС</w:t>
            </w:r>
          </w:p>
        </w:tc>
      </w:tr>
      <w:tr w:rsidR="008543D1" w:rsidRPr="004C480A" w14:paraId="1FF1737B" w14:textId="77777777" w:rsidTr="004C480A">
        <w:trPr>
          <w:trHeight w:val="2062"/>
        </w:trPr>
        <w:tc>
          <w:tcPr>
            <w:tcW w:w="991" w:type="dxa"/>
            <w:vMerge/>
          </w:tcPr>
          <w:p w14:paraId="1EFB9E22" w14:textId="77777777" w:rsidR="008543D1" w:rsidRPr="00FC1BAE" w:rsidRDefault="008543D1" w:rsidP="00AE5051">
            <w:pPr>
              <w:jc w:val="both"/>
              <w:rPr>
                <w:rFonts w:ascii="Cambria" w:hAnsi="Cambria"/>
                <w:lang w:val="sr-Cyrl-RS"/>
              </w:rPr>
            </w:pPr>
          </w:p>
        </w:tc>
        <w:tc>
          <w:tcPr>
            <w:tcW w:w="6919" w:type="dxa"/>
          </w:tcPr>
          <w:p w14:paraId="35EE3EF1" w14:textId="77777777" w:rsidR="008543D1" w:rsidRPr="00FC1BAE" w:rsidRDefault="008543D1" w:rsidP="008543D1">
            <w:pPr>
              <w:jc w:val="both"/>
              <w:rPr>
                <w:rFonts w:ascii="Cambria" w:hAnsi="Cambria"/>
                <w:i/>
                <w:lang w:val="sr-Cyrl-RS"/>
              </w:rPr>
            </w:pPr>
            <w:r w:rsidRPr="00FC1BAE">
              <w:rPr>
                <w:rFonts w:ascii="Cambria" w:hAnsi="Cambria"/>
                <w:i/>
                <w:lang w:val="sr-Cyrl-RS"/>
              </w:rPr>
              <w:t>Предлог</w:t>
            </w:r>
          </w:p>
          <w:p w14:paraId="0FF16D0F" w14:textId="77777777" w:rsidR="008543D1" w:rsidRPr="00FC1BAE" w:rsidRDefault="008543D1" w:rsidP="008543D1">
            <w:pPr>
              <w:jc w:val="both"/>
              <w:rPr>
                <w:rFonts w:ascii="Cambria" w:hAnsi="Cambria"/>
                <w:lang w:val="sr-Cyrl-RS"/>
              </w:rPr>
            </w:pPr>
            <w:r w:rsidRPr="00FC1BAE">
              <w:rPr>
                <w:rFonts w:ascii="Cambria" w:hAnsi="Cambria"/>
                <w:lang w:val="sr-Cyrl-RS"/>
              </w:rPr>
              <w:t>Информациони систем из дефиниције електронске писарнице у смислу из члана 4. става 1. тачке 8) ЗЕУ и информациони систем у оквиру кога се обављају послови канцеларијског пословања из члана 2. ЗЕКП, без обзира на то да ли формално-правно представљају исту ствар, се у тој мери преклапају да је једино рационално да у пракси буду исти информациони систем.</w:t>
            </w:r>
          </w:p>
          <w:p w14:paraId="3BF19332" w14:textId="77777777" w:rsidR="008543D1" w:rsidRPr="00FC1BAE" w:rsidRDefault="008543D1" w:rsidP="008543D1">
            <w:pPr>
              <w:jc w:val="both"/>
              <w:rPr>
                <w:rFonts w:ascii="Cambria" w:hAnsi="Cambria"/>
                <w:lang w:val="sr-Cyrl-RS"/>
              </w:rPr>
            </w:pPr>
          </w:p>
          <w:p w14:paraId="3DA8A83A" w14:textId="77777777" w:rsidR="008543D1" w:rsidRPr="00FC1BAE" w:rsidRDefault="008543D1" w:rsidP="008543D1">
            <w:pPr>
              <w:jc w:val="both"/>
              <w:rPr>
                <w:rFonts w:ascii="Cambria" w:hAnsi="Cambria"/>
                <w:lang w:val="sr-Cyrl-RS"/>
              </w:rPr>
            </w:pPr>
            <w:r w:rsidRPr="00FC1BAE">
              <w:rPr>
                <w:rFonts w:ascii="Cambria" w:hAnsi="Cambria"/>
                <w:lang w:val="sr-Cyrl-RS"/>
              </w:rPr>
              <w:t xml:space="preserve">Императивне одредбе ЗЕУ које претпостављају имплементацију </w:t>
            </w:r>
            <w:r w:rsidRPr="00FC1BAE">
              <w:rPr>
                <w:rFonts w:ascii="Cambria" w:hAnsi="Cambria"/>
                <w:lang w:val="sr-Cyrl-RS"/>
              </w:rPr>
              <w:lastRenderedPageBreak/>
              <w:t>електронског канцеларијског пословања једино се могу ефикасно спровести тако што се претходно реши питање модернизације канцеларијског пословања.</w:t>
            </w:r>
          </w:p>
          <w:p w14:paraId="0A4A825B" w14:textId="77777777" w:rsidR="008543D1" w:rsidRPr="00FC1BAE" w:rsidRDefault="008543D1" w:rsidP="008543D1">
            <w:pPr>
              <w:jc w:val="both"/>
              <w:rPr>
                <w:rFonts w:ascii="Cambria" w:hAnsi="Cambria"/>
                <w:lang w:val="sr-Cyrl-RS"/>
              </w:rPr>
            </w:pPr>
          </w:p>
          <w:p w14:paraId="677782E5" w14:textId="77777777" w:rsidR="008543D1" w:rsidRPr="00FC1BAE" w:rsidRDefault="008543D1" w:rsidP="008543D1">
            <w:pPr>
              <w:jc w:val="both"/>
              <w:rPr>
                <w:rFonts w:ascii="Cambria" w:hAnsi="Cambria"/>
                <w:lang w:val="sr-Cyrl-RS"/>
              </w:rPr>
            </w:pPr>
            <w:r w:rsidRPr="00FC1BAE">
              <w:rPr>
                <w:rFonts w:ascii="Cambria" w:hAnsi="Cambria"/>
                <w:lang w:val="sr-Cyrl-RS"/>
              </w:rPr>
              <w:t>Стога је потребно модернизовати прописе о канцеларијском пословању тако да се електронско канцеларијско пословање подразумева. Имплементација електронског канцеларијског пословања је једна од најзахтевнијих мера стратегије јер обухвата дигитализацију од архиве писарнице до сваког радног стола.</w:t>
            </w:r>
          </w:p>
          <w:p w14:paraId="6EE580FA" w14:textId="77777777" w:rsidR="00081557" w:rsidRPr="00FC1BAE" w:rsidRDefault="00081557" w:rsidP="008543D1">
            <w:pPr>
              <w:jc w:val="both"/>
              <w:rPr>
                <w:rFonts w:ascii="Cambria" w:hAnsi="Cambria"/>
                <w:lang w:val="sr-Cyrl-RS"/>
              </w:rPr>
            </w:pPr>
          </w:p>
          <w:p w14:paraId="7591E556" w14:textId="77777777" w:rsidR="00081557" w:rsidRPr="00FC1BAE" w:rsidRDefault="00081557" w:rsidP="00081557">
            <w:pPr>
              <w:pStyle w:val="Indent"/>
              <w:ind w:firstLine="0"/>
              <w:rPr>
                <w:rFonts w:ascii="Cambria" w:hAnsi="Cambria"/>
              </w:rPr>
            </w:pPr>
            <w:r w:rsidRPr="00FC1BAE">
              <w:rPr>
                <w:rFonts w:ascii="Cambria" w:hAnsi="Cambria"/>
              </w:rPr>
              <w:t>Чување података у електронском облику треба даље уређивати кроз модернизацију прописа о канцеларијском пословању. Тим прописима треба да буде уређено и евентуално коришћење услуге квалификованог електронског чувања докумената у складу са ЗЕП и примена услова из ЗЕП и подзаконских аката ЗЕП који се односе на електронско чување докумената.</w:t>
            </w:r>
          </w:p>
          <w:p w14:paraId="79181172" w14:textId="77777777" w:rsidR="00C0588D" w:rsidRPr="00FC1BAE" w:rsidRDefault="00C0588D" w:rsidP="00081557">
            <w:pPr>
              <w:pStyle w:val="Indent"/>
              <w:ind w:firstLine="0"/>
              <w:rPr>
                <w:rFonts w:ascii="Cambria" w:hAnsi="Cambria"/>
              </w:rPr>
            </w:pPr>
          </w:p>
          <w:p w14:paraId="2B623056" w14:textId="77777777" w:rsidR="00C0588D" w:rsidRPr="00FC1BAE" w:rsidRDefault="00C0588D" w:rsidP="00081557">
            <w:pPr>
              <w:pStyle w:val="Indent"/>
              <w:ind w:firstLine="0"/>
              <w:rPr>
                <w:rFonts w:ascii="Cambria" w:hAnsi="Cambria"/>
              </w:rPr>
            </w:pPr>
            <w:r w:rsidRPr="00FC1BAE">
              <w:rPr>
                <w:rFonts w:ascii="Cambria" w:hAnsi="Cambria"/>
              </w:rPr>
              <w:t>У оквиру прописима који уређују начин рада органа управе, као што су прописи о канцеларијском пословању, треба интегрисати примену мера информационе безбедности које се односе на област уређења одговарајућег прописа. Такође треба размотрити доношење посебног прописа о мерама безбедности ИКТ система у државним органима.</w:t>
            </w:r>
          </w:p>
        </w:tc>
        <w:tc>
          <w:tcPr>
            <w:tcW w:w="1244" w:type="dxa"/>
            <w:vMerge/>
          </w:tcPr>
          <w:p w14:paraId="70E518B3" w14:textId="77777777" w:rsidR="008543D1" w:rsidRPr="00FC1BAE" w:rsidRDefault="008543D1" w:rsidP="00AE5051">
            <w:pPr>
              <w:jc w:val="both"/>
              <w:rPr>
                <w:rFonts w:ascii="Cambria" w:hAnsi="Cambria"/>
                <w:lang w:val="sr-Cyrl-RS"/>
              </w:rPr>
            </w:pPr>
          </w:p>
        </w:tc>
      </w:tr>
      <w:tr w:rsidR="00081557" w:rsidRPr="004C480A" w14:paraId="41D9A74D" w14:textId="77777777" w:rsidTr="004C480A">
        <w:trPr>
          <w:trHeight w:val="617"/>
        </w:trPr>
        <w:tc>
          <w:tcPr>
            <w:tcW w:w="991" w:type="dxa"/>
            <w:vMerge w:val="restart"/>
          </w:tcPr>
          <w:p w14:paraId="0CE7F141" w14:textId="77777777" w:rsidR="00081557" w:rsidRPr="00FC1BAE" w:rsidRDefault="00081557" w:rsidP="00AE5051">
            <w:pPr>
              <w:jc w:val="both"/>
              <w:rPr>
                <w:rFonts w:ascii="Cambria" w:hAnsi="Cambria"/>
                <w:lang w:val="sr-Cyrl-RS"/>
              </w:rPr>
            </w:pPr>
            <w:r w:rsidRPr="00FC1BAE">
              <w:rPr>
                <w:rFonts w:ascii="Cambria" w:hAnsi="Cambria"/>
                <w:lang w:val="sr-Cyrl-RS"/>
              </w:rPr>
              <w:lastRenderedPageBreak/>
              <w:t>УЕКП</w:t>
            </w:r>
          </w:p>
        </w:tc>
        <w:tc>
          <w:tcPr>
            <w:tcW w:w="6919" w:type="dxa"/>
          </w:tcPr>
          <w:p w14:paraId="391F0D9A" w14:textId="77777777" w:rsidR="00081557" w:rsidRPr="00FC1BAE" w:rsidRDefault="00081557" w:rsidP="00FC1BAE">
            <w:pPr>
              <w:pStyle w:val="ListParagraph"/>
              <w:numPr>
                <w:ilvl w:val="0"/>
                <w:numId w:val="16"/>
              </w:numPr>
              <w:jc w:val="both"/>
              <w:rPr>
                <w:rFonts w:ascii="Cambria" w:hAnsi="Cambria"/>
                <w:b/>
              </w:rPr>
            </w:pPr>
            <w:r w:rsidRPr="00FC1BAE">
              <w:rPr>
                <w:rFonts w:ascii="Cambria" w:hAnsi="Cambria"/>
                <w:b/>
              </w:rPr>
              <w:t>Уредба о електронском канцеларијском пословању органа државне управе („Сл. гласник РС“, бр. 40/2010-3, 42/2017-58)</w:t>
            </w:r>
          </w:p>
        </w:tc>
        <w:tc>
          <w:tcPr>
            <w:tcW w:w="1244" w:type="dxa"/>
            <w:vMerge w:val="restart"/>
          </w:tcPr>
          <w:p w14:paraId="77598F41" w14:textId="77777777" w:rsidR="00081557" w:rsidRPr="00FC1BAE" w:rsidRDefault="00081557" w:rsidP="00AE5051">
            <w:pPr>
              <w:jc w:val="both"/>
              <w:rPr>
                <w:rFonts w:ascii="Cambria" w:hAnsi="Cambria"/>
                <w:lang w:val="sr-Cyrl-RS"/>
              </w:rPr>
            </w:pPr>
            <w:r w:rsidRPr="00FC1BAE">
              <w:rPr>
                <w:rFonts w:ascii="Cambria" w:hAnsi="Cambria"/>
                <w:lang w:val="sr-Cyrl-RS"/>
              </w:rPr>
              <w:t>МДУЛС</w:t>
            </w:r>
          </w:p>
        </w:tc>
      </w:tr>
      <w:tr w:rsidR="00081557" w:rsidRPr="004C480A" w14:paraId="0610F161" w14:textId="77777777" w:rsidTr="004C480A">
        <w:trPr>
          <w:trHeight w:val="616"/>
        </w:trPr>
        <w:tc>
          <w:tcPr>
            <w:tcW w:w="991" w:type="dxa"/>
            <w:vMerge/>
          </w:tcPr>
          <w:p w14:paraId="55F40405" w14:textId="77777777" w:rsidR="00081557" w:rsidRPr="00FC1BAE" w:rsidRDefault="00081557" w:rsidP="00AE5051">
            <w:pPr>
              <w:jc w:val="both"/>
              <w:rPr>
                <w:rFonts w:ascii="Cambria" w:hAnsi="Cambria"/>
                <w:lang w:val="sr-Cyrl-RS"/>
              </w:rPr>
            </w:pPr>
          </w:p>
        </w:tc>
        <w:tc>
          <w:tcPr>
            <w:tcW w:w="6919" w:type="dxa"/>
          </w:tcPr>
          <w:p w14:paraId="0D4B25DC" w14:textId="77777777" w:rsidR="00081557" w:rsidRPr="00FC1BAE" w:rsidRDefault="00081557" w:rsidP="00081557">
            <w:pPr>
              <w:jc w:val="both"/>
              <w:rPr>
                <w:rFonts w:ascii="Cambria" w:hAnsi="Cambria"/>
                <w:i/>
                <w:lang w:val="sr-Cyrl-RS"/>
              </w:rPr>
            </w:pPr>
            <w:r w:rsidRPr="00FC1BAE">
              <w:rPr>
                <w:rFonts w:ascii="Cambria" w:hAnsi="Cambria"/>
                <w:i/>
                <w:lang w:val="sr-Cyrl-RS"/>
              </w:rPr>
              <w:t>Предлог</w:t>
            </w:r>
          </w:p>
          <w:p w14:paraId="16F82DEF" w14:textId="77777777" w:rsidR="00081557" w:rsidRPr="00FC1BAE" w:rsidRDefault="00081557" w:rsidP="00081557">
            <w:pPr>
              <w:jc w:val="both"/>
              <w:rPr>
                <w:rFonts w:ascii="Cambria" w:hAnsi="Cambria"/>
              </w:rPr>
            </w:pPr>
            <w:r w:rsidRPr="00FC1BAE">
              <w:rPr>
                <w:rFonts w:ascii="Cambria" w:hAnsi="Cambria"/>
                <w:lang w:val="sr-Cyrl-RS"/>
              </w:rPr>
              <w:t>Када модернизоване УКП тако да се електронско канцеларијско пословање подразумева, престаће потреба за посебном уредбом која уређује електронско канцеларијско пословање</w:t>
            </w:r>
          </w:p>
        </w:tc>
        <w:tc>
          <w:tcPr>
            <w:tcW w:w="1244" w:type="dxa"/>
            <w:vMerge/>
          </w:tcPr>
          <w:p w14:paraId="4A06E877" w14:textId="77777777" w:rsidR="00081557" w:rsidRPr="00FC1BAE" w:rsidRDefault="00081557" w:rsidP="00AE5051">
            <w:pPr>
              <w:jc w:val="both"/>
              <w:rPr>
                <w:rFonts w:ascii="Cambria" w:hAnsi="Cambria"/>
                <w:lang w:val="sr-Cyrl-RS"/>
              </w:rPr>
            </w:pPr>
          </w:p>
        </w:tc>
      </w:tr>
      <w:tr w:rsidR="00081557" w:rsidRPr="004C480A" w14:paraId="0B16525A" w14:textId="77777777" w:rsidTr="004C480A">
        <w:trPr>
          <w:trHeight w:val="617"/>
        </w:trPr>
        <w:tc>
          <w:tcPr>
            <w:tcW w:w="991" w:type="dxa"/>
            <w:vMerge w:val="restart"/>
          </w:tcPr>
          <w:p w14:paraId="5308C90A" w14:textId="77777777" w:rsidR="00081557" w:rsidRPr="00FC1BAE" w:rsidRDefault="00081557" w:rsidP="00AE5051">
            <w:pPr>
              <w:jc w:val="both"/>
              <w:rPr>
                <w:rFonts w:ascii="Cambria" w:hAnsi="Cambria"/>
                <w:lang w:val="sr-Cyrl-RS"/>
              </w:rPr>
            </w:pPr>
            <w:r w:rsidRPr="00FC1BAE">
              <w:rPr>
                <w:rFonts w:ascii="Cambria" w:hAnsi="Cambria"/>
                <w:lang w:val="sr-Cyrl-RS"/>
              </w:rPr>
              <w:t>УКРМ</w:t>
            </w:r>
          </w:p>
        </w:tc>
        <w:tc>
          <w:tcPr>
            <w:tcW w:w="6919" w:type="dxa"/>
          </w:tcPr>
          <w:p w14:paraId="13156452" w14:textId="77777777" w:rsidR="00081557" w:rsidRPr="00FC1BAE" w:rsidRDefault="00081557" w:rsidP="00FC1BAE">
            <w:pPr>
              <w:pStyle w:val="ListParagraph"/>
              <w:numPr>
                <w:ilvl w:val="0"/>
                <w:numId w:val="16"/>
              </w:numPr>
              <w:jc w:val="both"/>
              <w:rPr>
                <w:rFonts w:ascii="Cambria" w:hAnsi="Cambria"/>
                <w:b/>
                <w:lang w:val="sr-Cyrl-RS"/>
              </w:rPr>
            </w:pPr>
            <w:r w:rsidRPr="00FC1BAE">
              <w:rPr>
                <w:rFonts w:ascii="Cambria" w:hAnsi="Cambria"/>
                <w:b/>
                <w:lang w:val="sr-Cyrl-RS"/>
              </w:rPr>
              <w:t>Уредба о категоријама регистратурског материјала с роковима чувања („Сл. гласник РС“, бр. 44/1993-2037)</w:t>
            </w:r>
          </w:p>
        </w:tc>
        <w:tc>
          <w:tcPr>
            <w:tcW w:w="1244" w:type="dxa"/>
            <w:vMerge w:val="restart"/>
          </w:tcPr>
          <w:p w14:paraId="36B64F8B" w14:textId="77777777" w:rsidR="00081557" w:rsidRPr="00FC1BAE" w:rsidRDefault="00081557" w:rsidP="00AE5051">
            <w:pPr>
              <w:jc w:val="both"/>
              <w:rPr>
                <w:rFonts w:ascii="Cambria" w:hAnsi="Cambria"/>
                <w:lang w:val="sr-Cyrl-RS"/>
              </w:rPr>
            </w:pPr>
            <w:r w:rsidRPr="00FC1BAE">
              <w:rPr>
                <w:rFonts w:ascii="Cambria" w:hAnsi="Cambria"/>
                <w:lang w:val="sr-Cyrl-RS"/>
              </w:rPr>
              <w:t>МДУЛС</w:t>
            </w:r>
          </w:p>
        </w:tc>
      </w:tr>
      <w:tr w:rsidR="00081557" w:rsidRPr="004C480A" w14:paraId="6D655E39" w14:textId="77777777" w:rsidTr="004C480A">
        <w:trPr>
          <w:trHeight w:val="616"/>
        </w:trPr>
        <w:tc>
          <w:tcPr>
            <w:tcW w:w="991" w:type="dxa"/>
            <w:vMerge/>
          </w:tcPr>
          <w:p w14:paraId="72620BC7" w14:textId="77777777" w:rsidR="00081557" w:rsidRPr="00FC1BAE" w:rsidRDefault="00081557" w:rsidP="00AE5051">
            <w:pPr>
              <w:jc w:val="both"/>
              <w:rPr>
                <w:rFonts w:ascii="Cambria" w:hAnsi="Cambria"/>
                <w:lang w:val="sr-Cyrl-RS"/>
              </w:rPr>
            </w:pPr>
          </w:p>
        </w:tc>
        <w:tc>
          <w:tcPr>
            <w:tcW w:w="6919" w:type="dxa"/>
          </w:tcPr>
          <w:p w14:paraId="366ABD44" w14:textId="77777777" w:rsidR="00081557" w:rsidRPr="00FC1BAE" w:rsidRDefault="00081557" w:rsidP="00081557">
            <w:pPr>
              <w:jc w:val="both"/>
              <w:rPr>
                <w:rFonts w:ascii="Cambria" w:hAnsi="Cambria"/>
                <w:i/>
                <w:lang w:val="sr-Cyrl-RS"/>
              </w:rPr>
            </w:pPr>
            <w:r w:rsidRPr="00FC1BAE">
              <w:rPr>
                <w:rFonts w:ascii="Cambria" w:hAnsi="Cambria"/>
                <w:i/>
                <w:lang w:val="sr-Cyrl-RS"/>
              </w:rPr>
              <w:t>Предлог</w:t>
            </w:r>
          </w:p>
          <w:p w14:paraId="37EBA9CD" w14:textId="77777777" w:rsidR="00081557" w:rsidRPr="00FC1BAE" w:rsidRDefault="00081557" w:rsidP="00081557">
            <w:pPr>
              <w:jc w:val="both"/>
              <w:rPr>
                <w:rFonts w:ascii="Cambria" w:hAnsi="Cambria"/>
                <w:lang w:val="sr-Cyrl-RS"/>
              </w:rPr>
            </w:pPr>
            <w:r w:rsidRPr="00FC1BAE">
              <w:rPr>
                <w:rFonts w:ascii="Cambria" w:hAnsi="Cambria"/>
                <w:lang w:val="sr-Cyrl-RS"/>
              </w:rPr>
              <w:t>С обзиром да ова уредба као основ има законско овлашћење за уређивање канцеларијског пословања, модернизација прописа о канцеларијском пословању треба да обухвати и ову уредбу.</w:t>
            </w:r>
          </w:p>
        </w:tc>
        <w:tc>
          <w:tcPr>
            <w:tcW w:w="1244" w:type="dxa"/>
            <w:vMerge/>
          </w:tcPr>
          <w:p w14:paraId="66DDFDFA" w14:textId="77777777" w:rsidR="00081557" w:rsidRPr="00FC1BAE" w:rsidRDefault="00081557" w:rsidP="00AE5051">
            <w:pPr>
              <w:jc w:val="both"/>
              <w:rPr>
                <w:rFonts w:ascii="Cambria" w:hAnsi="Cambria"/>
                <w:lang w:val="sr-Cyrl-RS"/>
              </w:rPr>
            </w:pPr>
          </w:p>
        </w:tc>
      </w:tr>
      <w:tr w:rsidR="008543D1" w:rsidRPr="004C480A" w14:paraId="0AF2C0AD" w14:textId="77777777" w:rsidTr="004C480A">
        <w:trPr>
          <w:trHeight w:val="311"/>
        </w:trPr>
        <w:tc>
          <w:tcPr>
            <w:tcW w:w="991" w:type="dxa"/>
            <w:vMerge w:val="restart"/>
          </w:tcPr>
          <w:p w14:paraId="64DC9AF4" w14:textId="77777777" w:rsidR="008543D1" w:rsidRPr="00FC1BAE" w:rsidRDefault="008543D1" w:rsidP="00AE5051">
            <w:pPr>
              <w:jc w:val="both"/>
              <w:rPr>
                <w:rFonts w:ascii="Cambria" w:hAnsi="Cambria"/>
                <w:lang w:val="sr-Cyrl-RS"/>
              </w:rPr>
            </w:pPr>
            <w:r w:rsidRPr="00FC1BAE">
              <w:rPr>
                <w:rFonts w:ascii="Cambria" w:hAnsi="Cambria"/>
                <w:lang w:val="sr-Cyrl-RS"/>
              </w:rPr>
              <w:t>ЗЕП</w:t>
            </w:r>
          </w:p>
        </w:tc>
        <w:tc>
          <w:tcPr>
            <w:tcW w:w="6919" w:type="dxa"/>
          </w:tcPr>
          <w:p w14:paraId="7E31725B" w14:textId="77777777" w:rsidR="008543D1" w:rsidRPr="00FC1BAE" w:rsidRDefault="008543D1" w:rsidP="00FC1BAE">
            <w:pPr>
              <w:pStyle w:val="ListParagraph"/>
              <w:numPr>
                <w:ilvl w:val="0"/>
                <w:numId w:val="16"/>
              </w:numPr>
              <w:jc w:val="both"/>
              <w:rPr>
                <w:rFonts w:ascii="Cambria" w:hAnsi="Cambria"/>
                <w:b/>
                <w:lang w:val="sr-Cyrl-RS"/>
              </w:rPr>
            </w:pPr>
            <w:r w:rsidRPr="00FC1BAE">
              <w:rPr>
                <w:rFonts w:ascii="Cambria" w:hAnsi="Cambria"/>
                <w:b/>
                <w:lang w:val="sr-Cyrl-RS"/>
              </w:rPr>
              <w:t>Закон о електронском документу, електронској идентификацији и услугама од поверења у електронском пословању („Сл. гласник РС“, бр.</w:t>
            </w:r>
            <w:r w:rsidRPr="00FC1BAE">
              <w:rPr>
                <w:rFonts w:ascii="Cambria" w:hAnsi="Cambria"/>
                <w:b/>
                <w:lang w:val="en-GB"/>
              </w:rPr>
              <w:t xml:space="preserve"> 94/2017-9</w:t>
            </w:r>
            <w:r w:rsidRPr="00FC1BAE">
              <w:rPr>
                <w:rFonts w:ascii="Cambria" w:hAnsi="Cambria"/>
                <w:b/>
                <w:lang w:val="sr-Cyrl-RS"/>
              </w:rPr>
              <w:t>)</w:t>
            </w:r>
          </w:p>
        </w:tc>
        <w:tc>
          <w:tcPr>
            <w:tcW w:w="1244" w:type="dxa"/>
            <w:vMerge w:val="restart"/>
          </w:tcPr>
          <w:p w14:paraId="49FD0698" w14:textId="77777777" w:rsidR="008543D1" w:rsidRPr="00FC1BAE" w:rsidRDefault="008543D1" w:rsidP="00AE5051">
            <w:pPr>
              <w:jc w:val="both"/>
              <w:rPr>
                <w:rFonts w:ascii="Cambria" w:hAnsi="Cambria"/>
                <w:lang w:val="sr-Cyrl-RS"/>
              </w:rPr>
            </w:pPr>
            <w:r w:rsidRPr="00FC1BAE">
              <w:rPr>
                <w:rFonts w:ascii="Cambria" w:hAnsi="Cambria"/>
                <w:lang w:val="sr-Cyrl-RS"/>
              </w:rPr>
              <w:t>МТТТ</w:t>
            </w:r>
          </w:p>
        </w:tc>
      </w:tr>
      <w:tr w:rsidR="008543D1" w:rsidRPr="004C480A" w14:paraId="0EB47BDC" w14:textId="77777777" w:rsidTr="004C480A">
        <w:trPr>
          <w:trHeight w:val="311"/>
        </w:trPr>
        <w:tc>
          <w:tcPr>
            <w:tcW w:w="991" w:type="dxa"/>
            <w:vMerge/>
          </w:tcPr>
          <w:p w14:paraId="1DD65CF4" w14:textId="77777777" w:rsidR="008543D1" w:rsidRPr="00FC1BAE" w:rsidRDefault="008543D1" w:rsidP="00AE5051">
            <w:pPr>
              <w:jc w:val="both"/>
              <w:rPr>
                <w:rFonts w:ascii="Cambria" w:hAnsi="Cambria"/>
                <w:lang w:val="sr-Cyrl-RS"/>
              </w:rPr>
            </w:pPr>
          </w:p>
        </w:tc>
        <w:tc>
          <w:tcPr>
            <w:tcW w:w="6919" w:type="dxa"/>
          </w:tcPr>
          <w:p w14:paraId="43B8C7A5" w14:textId="77777777" w:rsidR="008543D1" w:rsidRPr="00FC1BAE" w:rsidRDefault="008543D1" w:rsidP="008543D1">
            <w:pPr>
              <w:pStyle w:val="Indent"/>
              <w:ind w:firstLine="0"/>
              <w:rPr>
                <w:rFonts w:ascii="Cambria" w:hAnsi="Cambria"/>
                <w:i/>
              </w:rPr>
            </w:pPr>
            <w:r w:rsidRPr="00FC1BAE">
              <w:rPr>
                <w:rFonts w:ascii="Cambria" w:hAnsi="Cambria"/>
                <w:i/>
              </w:rPr>
              <w:t>Предлог</w:t>
            </w:r>
          </w:p>
          <w:p w14:paraId="22CFD7F7" w14:textId="77777777" w:rsidR="008543D1" w:rsidRPr="00FC1BAE" w:rsidRDefault="008543D1" w:rsidP="00081557">
            <w:pPr>
              <w:pStyle w:val="Indent"/>
              <w:ind w:firstLine="0"/>
              <w:rPr>
                <w:rFonts w:ascii="Cambria" w:hAnsi="Cambria"/>
              </w:rPr>
            </w:pPr>
            <w:r w:rsidRPr="00FC1BAE">
              <w:rPr>
                <w:rFonts w:ascii="Cambria" w:hAnsi="Cambria"/>
              </w:rPr>
              <w:t xml:space="preserve">Донети подзаконска акта ЗЕП која се односе на квалификовану електронску доставу и успоставити Централног система за размену порука квалификоване електронске из члана 56. ЗЕП којим се обезбеђује интероперабилност између различитих </w:t>
            </w:r>
            <w:r w:rsidR="00E86C08" w:rsidRPr="00FC1BAE">
              <w:rPr>
                <w:rFonts w:ascii="Cambria" w:hAnsi="Cambria"/>
              </w:rPr>
              <w:t>пружалаца</w:t>
            </w:r>
            <w:r w:rsidRPr="00FC1BAE">
              <w:rPr>
                <w:rFonts w:ascii="Cambria" w:hAnsi="Cambria"/>
              </w:rPr>
              <w:t xml:space="preserve"> услуге квалификоване електронске доставе.</w:t>
            </w:r>
          </w:p>
        </w:tc>
        <w:tc>
          <w:tcPr>
            <w:tcW w:w="1244" w:type="dxa"/>
            <w:vMerge/>
          </w:tcPr>
          <w:p w14:paraId="1A9CDC19" w14:textId="77777777" w:rsidR="008543D1" w:rsidRPr="00FC1BAE" w:rsidRDefault="008543D1" w:rsidP="00AE5051">
            <w:pPr>
              <w:jc w:val="both"/>
              <w:rPr>
                <w:rFonts w:ascii="Cambria" w:hAnsi="Cambria"/>
                <w:lang w:val="sr-Cyrl-RS"/>
              </w:rPr>
            </w:pPr>
          </w:p>
        </w:tc>
      </w:tr>
      <w:tr w:rsidR="004C480A" w:rsidRPr="004C480A" w14:paraId="3A7FC205" w14:textId="77777777" w:rsidTr="004C480A">
        <w:trPr>
          <w:trHeight w:val="553"/>
        </w:trPr>
        <w:tc>
          <w:tcPr>
            <w:tcW w:w="991" w:type="dxa"/>
            <w:vMerge w:val="restart"/>
          </w:tcPr>
          <w:p w14:paraId="39139249" w14:textId="77777777" w:rsidR="004C480A" w:rsidRPr="004C480A" w:rsidRDefault="004C480A" w:rsidP="00AE5051">
            <w:pPr>
              <w:jc w:val="both"/>
              <w:rPr>
                <w:rFonts w:ascii="Cambria" w:hAnsi="Cambria"/>
                <w:lang w:val="sr-Cyrl-RS"/>
              </w:rPr>
            </w:pPr>
            <w:r w:rsidRPr="00B779B1">
              <w:rPr>
                <w:rFonts w:ascii="Cambria" w:hAnsi="Cambria"/>
                <w:lang w:val="sr-Cyrl-RS"/>
              </w:rPr>
              <w:t>ЗЕУ</w:t>
            </w:r>
          </w:p>
          <w:p w14:paraId="7344B1C1" w14:textId="78CA1C87" w:rsidR="004C480A" w:rsidRPr="004C480A" w:rsidRDefault="004C480A" w:rsidP="00AE5051">
            <w:pPr>
              <w:jc w:val="both"/>
              <w:rPr>
                <w:rFonts w:ascii="Cambria" w:hAnsi="Cambria"/>
                <w:lang w:val="sr-Cyrl-RS"/>
              </w:rPr>
            </w:pPr>
          </w:p>
        </w:tc>
        <w:tc>
          <w:tcPr>
            <w:tcW w:w="6919" w:type="dxa"/>
          </w:tcPr>
          <w:p w14:paraId="2D643DBD" w14:textId="1D1AF4A8" w:rsidR="004C480A" w:rsidRPr="00FC1BAE" w:rsidRDefault="004C480A" w:rsidP="00FC1BAE">
            <w:pPr>
              <w:pStyle w:val="ListParagraph"/>
              <w:numPr>
                <w:ilvl w:val="0"/>
                <w:numId w:val="16"/>
              </w:numPr>
              <w:jc w:val="both"/>
              <w:rPr>
                <w:rFonts w:ascii="Cambria" w:hAnsi="Cambria"/>
                <w:b/>
              </w:rPr>
            </w:pPr>
            <w:r w:rsidRPr="00054D27">
              <w:rPr>
                <w:rFonts w:ascii="Cambria" w:hAnsi="Cambria"/>
                <w:b/>
                <w:lang w:val="sr-Cyrl-RS"/>
              </w:rPr>
              <w:t>Закон о електронској управи („Сл. гласник РС“, бр.</w:t>
            </w:r>
            <w:r w:rsidRPr="00054D27">
              <w:rPr>
                <w:rFonts w:ascii="Cambria" w:hAnsi="Cambria"/>
                <w:b/>
                <w:lang w:val="en-GB"/>
              </w:rPr>
              <w:t xml:space="preserve"> 27/2018-25</w:t>
            </w:r>
            <w:r w:rsidRPr="00054D27">
              <w:rPr>
                <w:rFonts w:ascii="Cambria" w:hAnsi="Cambria"/>
                <w:b/>
                <w:lang w:val="sr-Cyrl-RS"/>
              </w:rPr>
              <w:t>)</w:t>
            </w:r>
          </w:p>
        </w:tc>
        <w:tc>
          <w:tcPr>
            <w:tcW w:w="1244" w:type="dxa"/>
            <w:vMerge w:val="restart"/>
          </w:tcPr>
          <w:p w14:paraId="79A14277" w14:textId="10299291" w:rsidR="004C480A" w:rsidRPr="004C480A" w:rsidRDefault="004C480A" w:rsidP="00AE5051">
            <w:pPr>
              <w:jc w:val="both"/>
              <w:rPr>
                <w:rFonts w:ascii="Cambria" w:hAnsi="Cambria"/>
                <w:lang w:val="sr-Cyrl-RS"/>
              </w:rPr>
            </w:pPr>
            <w:r w:rsidRPr="00FC1BAE">
              <w:rPr>
                <w:rFonts w:ascii="Cambria" w:hAnsi="Cambria"/>
                <w:lang w:val="sr-Cyrl-RS"/>
              </w:rPr>
              <w:t>МДУЛС</w:t>
            </w:r>
          </w:p>
        </w:tc>
      </w:tr>
      <w:tr w:rsidR="004C480A" w:rsidRPr="004C480A" w14:paraId="1091F65B" w14:textId="77777777" w:rsidTr="004C480A">
        <w:tc>
          <w:tcPr>
            <w:tcW w:w="991" w:type="dxa"/>
            <w:vMerge/>
          </w:tcPr>
          <w:p w14:paraId="3D00530E" w14:textId="7FD56869" w:rsidR="004C480A" w:rsidRPr="00FC1BAE" w:rsidRDefault="004C480A" w:rsidP="00AE5051">
            <w:pPr>
              <w:jc w:val="both"/>
              <w:rPr>
                <w:rFonts w:ascii="Cambria" w:hAnsi="Cambria"/>
                <w:lang w:val="sr-Cyrl-RS"/>
              </w:rPr>
            </w:pPr>
          </w:p>
        </w:tc>
        <w:tc>
          <w:tcPr>
            <w:tcW w:w="6919" w:type="dxa"/>
          </w:tcPr>
          <w:p w14:paraId="36FE4BAD" w14:textId="77777777" w:rsidR="004C480A" w:rsidRPr="00FC1BAE" w:rsidRDefault="004C480A" w:rsidP="00AE5051">
            <w:pPr>
              <w:jc w:val="both"/>
              <w:rPr>
                <w:rFonts w:ascii="Cambria" w:hAnsi="Cambria"/>
                <w:i/>
                <w:lang w:val="sr-Cyrl-RS"/>
              </w:rPr>
            </w:pPr>
            <w:r w:rsidRPr="00FC1BAE">
              <w:rPr>
                <w:rFonts w:ascii="Cambria" w:hAnsi="Cambria"/>
                <w:i/>
                <w:lang w:val="sr-Cyrl-RS"/>
              </w:rPr>
              <w:t>Предлог:</w:t>
            </w:r>
          </w:p>
          <w:p w14:paraId="54A9FBB8" w14:textId="77777777" w:rsidR="004C480A" w:rsidRPr="00FC1BAE" w:rsidRDefault="004C480A" w:rsidP="00457DF3">
            <w:pPr>
              <w:jc w:val="both"/>
              <w:rPr>
                <w:rFonts w:ascii="Cambria" w:hAnsi="Cambria"/>
                <w:lang w:val="sr-Cyrl-RS"/>
              </w:rPr>
            </w:pPr>
            <w:r w:rsidRPr="00FC1BAE">
              <w:rPr>
                <w:rFonts w:ascii="Cambria" w:hAnsi="Cambria"/>
                <w:lang w:val="sr-Cyrl-RS"/>
              </w:rPr>
              <w:t>Потребно је уредити евидентирање овлашћених службених лица која потписују управна акта, као и доступност података из евиденције свим потенцијалним странама које треба да се поуздају у веродостојност аката.</w:t>
            </w:r>
          </w:p>
          <w:p w14:paraId="182AB3D0" w14:textId="77777777" w:rsidR="004C480A" w:rsidRPr="00FC1BAE" w:rsidRDefault="004C480A" w:rsidP="00457DF3">
            <w:pPr>
              <w:jc w:val="both"/>
              <w:rPr>
                <w:rFonts w:ascii="Cambria" w:hAnsi="Cambria"/>
                <w:lang w:val="sr-Cyrl-RS"/>
              </w:rPr>
            </w:pPr>
          </w:p>
          <w:p w14:paraId="3940F09B" w14:textId="77777777" w:rsidR="004C480A" w:rsidRPr="00FC1BAE" w:rsidRDefault="004C480A" w:rsidP="00457DF3">
            <w:pPr>
              <w:jc w:val="both"/>
              <w:rPr>
                <w:rFonts w:ascii="Cambria" w:hAnsi="Cambria"/>
                <w:lang w:val="sr-Cyrl-RS"/>
              </w:rPr>
            </w:pPr>
            <w:r w:rsidRPr="00FC1BAE">
              <w:rPr>
                <w:rFonts w:ascii="Cambria" w:hAnsi="Cambria"/>
                <w:lang w:val="sr-Cyrl-RS"/>
              </w:rPr>
              <w:lastRenderedPageBreak/>
              <w:t>Потребно је уредити коришћење квалификованог електронског печата унутар државних органа и имаоца јавних овлашћења. Ово уређење треба да је хармонизовано са модернизованим прописима о канцеларијском пословању или да буде саставни део тих прописа. Напомињемо да за разлику од печата државних органа који је уређен једним законом, квалификовани електронски печат је генерално уређен у оквиру ЗЕП, а додатним прописом је потребно уредити специфичности коришћења квалификованог електронског печата у државним органима и имаоцима јавних овлашћења.</w:t>
            </w:r>
          </w:p>
          <w:p w14:paraId="0B5B2D13" w14:textId="77777777" w:rsidR="004C480A" w:rsidRPr="00FC1BAE" w:rsidRDefault="004C480A" w:rsidP="00457DF3">
            <w:pPr>
              <w:jc w:val="both"/>
              <w:rPr>
                <w:rFonts w:ascii="Cambria" w:hAnsi="Cambria"/>
                <w:lang w:val="sr-Cyrl-RS"/>
              </w:rPr>
            </w:pPr>
          </w:p>
          <w:p w14:paraId="43DCDF4F" w14:textId="77777777" w:rsidR="004C480A" w:rsidRPr="00FC1BAE" w:rsidRDefault="004C480A" w:rsidP="00457DF3">
            <w:pPr>
              <w:jc w:val="both"/>
              <w:rPr>
                <w:rFonts w:ascii="Cambria" w:hAnsi="Cambria"/>
                <w:lang w:val="sr-Cyrl-RS"/>
              </w:rPr>
            </w:pPr>
            <w:r w:rsidRPr="00FC1BAE">
              <w:rPr>
                <w:rFonts w:ascii="Cambria" w:hAnsi="Cambria"/>
                <w:lang w:val="sr-Cyrl-RS"/>
              </w:rPr>
              <w:t>За све потписе или парафе који имају интерни карактер, а претходе коначном електронском потписивању или печатирању акта, треба размотрити могућност да буду замењени статусима које овлашћена лица постављају путем информационог система уз одговарајућу претходну проверу идентитета корисника информационог система.</w:t>
            </w:r>
          </w:p>
          <w:p w14:paraId="0B6FB664" w14:textId="77777777" w:rsidR="004C480A" w:rsidRPr="00FC1BAE" w:rsidRDefault="004C480A" w:rsidP="00457DF3">
            <w:pPr>
              <w:jc w:val="both"/>
              <w:rPr>
                <w:rFonts w:ascii="Cambria" w:hAnsi="Cambria"/>
                <w:lang w:val="sr-Cyrl-RS"/>
              </w:rPr>
            </w:pPr>
          </w:p>
          <w:p w14:paraId="57B4C1E4" w14:textId="77777777" w:rsidR="004C480A" w:rsidRPr="00FC1BAE" w:rsidRDefault="004C480A" w:rsidP="00C0588D">
            <w:pPr>
              <w:pStyle w:val="Indent"/>
              <w:ind w:firstLine="0"/>
              <w:rPr>
                <w:rFonts w:ascii="Cambria" w:hAnsi="Cambria"/>
              </w:rPr>
            </w:pPr>
            <w:r w:rsidRPr="00FC1BAE">
              <w:rPr>
                <w:rFonts w:ascii="Cambria" w:hAnsi="Cambria"/>
              </w:rPr>
              <w:t>ЗЕУ је потребно допунити одредбама које уређују примену електронске управе да би се грађанима омогућила ефикасније коришћење права из ЗЗПЛ. На пример:</w:t>
            </w:r>
          </w:p>
          <w:p w14:paraId="4C7F1E12" w14:textId="77777777" w:rsidR="004C480A" w:rsidRPr="00FC1BAE" w:rsidRDefault="004C480A" w:rsidP="00C0588D">
            <w:pPr>
              <w:pStyle w:val="Indent"/>
              <w:ind w:firstLine="0"/>
              <w:rPr>
                <w:rFonts w:ascii="Cambria" w:hAnsi="Cambria"/>
              </w:rPr>
            </w:pPr>
            <w:r w:rsidRPr="00FC1BAE">
              <w:rPr>
                <w:rFonts w:ascii="Cambria" w:hAnsi="Cambria"/>
              </w:rPr>
              <w:t xml:space="preserve">1) да грађанин има увид ко је приступао његовим подацима у разним регистрима и са којом сврхом, </w:t>
            </w:r>
          </w:p>
          <w:p w14:paraId="43B17500" w14:textId="77777777" w:rsidR="004C480A" w:rsidRPr="00FC1BAE" w:rsidRDefault="004C480A" w:rsidP="00C0588D">
            <w:pPr>
              <w:pStyle w:val="Indent"/>
              <w:ind w:firstLine="0"/>
              <w:rPr>
                <w:rFonts w:ascii="Cambria" w:hAnsi="Cambria"/>
              </w:rPr>
            </w:pPr>
            <w:r w:rsidRPr="00FC1BAE">
              <w:rPr>
                <w:rFonts w:ascii="Cambria" w:hAnsi="Cambria"/>
              </w:rPr>
              <w:t>2) да грађанин може што једноставније да има увид у то који се његови подаци обрађују у разним регистрима и шта у тим регистрима постоји од података</w:t>
            </w:r>
          </w:p>
          <w:p w14:paraId="09E26063" w14:textId="77777777" w:rsidR="004C480A" w:rsidRPr="00FC1BAE" w:rsidRDefault="004C480A" w:rsidP="00C0588D">
            <w:pPr>
              <w:pStyle w:val="Indent"/>
              <w:ind w:firstLine="0"/>
              <w:rPr>
                <w:rFonts w:ascii="Cambria" w:hAnsi="Cambria"/>
              </w:rPr>
            </w:pPr>
            <w:r w:rsidRPr="00FC1BAE">
              <w:rPr>
                <w:rFonts w:ascii="Cambria" w:hAnsi="Cambria"/>
              </w:rPr>
              <w:t>3) да грађанин може да једноставно упути захтев за исправку својих података у било ком регистру</w:t>
            </w:r>
          </w:p>
          <w:p w14:paraId="4C987235" w14:textId="77777777" w:rsidR="004C480A" w:rsidRPr="00FC1BAE" w:rsidRDefault="004C480A" w:rsidP="00C0588D">
            <w:pPr>
              <w:pStyle w:val="Indent"/>
              <w:ind w:firstLine="0"/>
              <w:rPr>
                <w:rFonts w:ascii="Cambria" w:hAnsi="Cambria"/>
              </w:rPr>
            </w:pPr>
            <w:r w:rsidRPr="00FC1BAE">
              <w:rPr>
                <w:rFonts w:ascii="Cambria" w:hAnsi="Cambria"/>
              </w:rPr>
              <w:t>4) да грађанин може једноставно да упути захтев за брисање својих података из било ког регистра, када за то не постоје посебне законске препреке</w:t>
            </w:r>
          </w:p>
          <w:p w14:paraId="0F623698" w14:textId="77777777" w:rsidR="004C480A" w:rsidRPr="00FC1BAE" w:rsidRDefault="004C480A" w:rsidP="00C0588D">
            <w:pPr>
              <w:pStyle w:val="Indent"/>
              <w:ind w:firstLine="0"/>
              <w:rPr>
                <w:rFonts w:ascii="Cambria" w:hAnsi="Cambria"/>
              </w:rPr>
            </w:pPr>
            <w:r w:rsidRPr="00FC1BAE">
              <w:rPr>
                <w:rFonts w:ascii="Cambria" w:hAnsi="Cambria"/>
              </w:rPr>
              <w:t>5) да грађанин може једноставно да упути захтев за ограничење обраде својих податак у складу са законом</w:t>
            </w:r>
          </w:p>
          <w:p w14:paraId="45D528CE" w14:textId="77777777" w:rsidR="004C480A" w:rsidRPr="00FC1BAE" w:rsidRDefault="004C480A" w:rsidP="00C0588D">
            <w:pPr>
              <w:pStyle w:val="Indent"/>
              <w:ind w:firstLine="0"/>
              <w:rPr>
                <w:rFonts w:ascii="Cambria" w:hAnsi="Cambria"/>
              </w:rPr>
            </w:pPr>
            <w:r w:rsidRPr="00FC1BAE">
              <w:rPr>
                <w:rFonts w:ascii="Cambria" w:hAnsi="Cambria"/>
              </w:rPr>
              <w:t>6) да се успостави систем обавештавања грађана у вези са исправком или брисањем података, као и ограничењем обраде њихових података</w:t>
            </w:r>
          </w:p>
          <w:p w14:paraId="1D8B3A89" w14:textId="77777777" w:rsidR="004C480A" w:rsidRPr="00FC1BAE" w:rsidRDefault="004C480A" w:rsidP="008543D1">
            <w:pPr>
              <w:pStyle w:val="Indent"/>
              <w:ind w:firstLine="0"/>
              <w:rPr>
                <w:rFonts w:ascii="Cambria" w:hAnsi="Cambria"/>
              </w:rPr>
            </w:pPr>
          </w:p>
          <w:p w14:paraId="01514921" w14:textId="77777777" w:rsidR="004C480A" w:rsidRPr="00FC1BAE" w:rsidRDefault="004C480A" w:rsidP="008543D1">
            <w:pPr>
              <w:pStyle w:val="Indent"/>
              <w:ind w:firstLine="0"/>
              <w:rPr>
                <w:rFonts w:ascii="Cambria" w:hAnsi="Cambria"/>
              </w:rPr>
            </w:pPr>
            <w:r w:rsidRPr="00FC1BAE">
              <w:rPr>
                <w:rFonts w:ascii="Cambria" w:hAnsi="Cambria"/>
              </w:rPr>
              <w:t>У регистре правних лица и у регистар пребивалишта увести могућност евидентирања адресе за квалификовану електронску доставу, а за правна лица и обавезу евидентирања.</w:t>
            </w:r>
          </w:p>
        </w:tc>
        <w:tc>
          <w:tcPr>
            <w:tcW w:w="1244" w:type="dxa"/>
            <w:vMerge/>
          </w:tcPr>
          <w:p w14:paraId="266F22AC" w14:textId="01C2259C" w:rsidR="004C480A" w:rsidRPr="00FC1BAE" w:rsidRDefault="004C480A" w:rsidP="00AE5051">
            <w:pPr>
              <w:jc w:val="both"/>
              <w:rPr>
                <w:rFonts w:ascii="Cambria" w:hAnsi="Cambria"/>
                <w:lang w:val="sr-Cyrl-RS"/>
              </w:rPr>
            </w:pPr>
          </w:p>
        </w:tc>
      </w:tr>
      <w:tr w:rsidR="00747F54" w:rsidRPr="004C480A" w14:paraId="7A0D2217" w14:textId="77777777" w:rsidTr="004C480A">
        <w:tc>
          <w:tcPr>
            <w:tcW w:w="991" w:type="dxa"/>
            <w:vMerge w:val="restart"/>
          </w:tcPr>
          <w:p w14:paraId="4AA4C62E" w14:textId="77777777" w:rsidR="00747F54" w:rsidRPr="00FC1BAE" w:rsidRDefault="00747F54" w:rsidP="00AE5051">
            <w:pPr>
              <w:jc w:val="both"/>
              <w:rPr>
                <w:rFonts w:ascii="Cambria" w:hAnsi="Cambria"/>
                <w:lang w:val="sr-Cyrl-RS"/>
              </w:rPr>
            </w:pPr>
            <w:r w:rsidRPr="00FC1BAE">
              <w:rPr>
                <w:rFonts w:ascii="Cambria" w:hAnsi="Cambria"/>
                <w:lang w:val="sr-Cyrl-RS"/>
              </w:rPr>
              <w:lastRenderedPageBreak/>
              <w:t>ЗАТ</w:t>
            </w:r>
          </w:p>
        </w:tc>
        <w:tc>
          <w:tcPr>
            <w:tcW w:w="6919" w:type="dxa"/>
          </w:tcPr>
          <w:p w14:paraId="2E53AEFD" w14:textId="77777777" w:rsidR="00747F54" w:rsidRPr="00FC1BAE" w:rsidRDefault="00747F54" w:rsidP="00FC1BAE">
            <w:pPr>
              <w:pStyle w:val="ListParagraph"/>
              <w:numPr>
                <w:ilvl w:val="0"/>
                <w:numId w:val="16"/>
              </w:numPr>
              <w:jc w:val="both"/>
              <w:rPr>
                <w:rFonts w:ascii="Cambria" w:hAnsi="Cambria"/>
                <w:b/>
                <w:lang w:val="sr-Cyrl-RS"/>
              </w:rPr>
            </w:pPr>
            <w:r w:rsidRPr="00FC1BAE">
              <w:rPr>
                <w:rFonts w:ascii="Cambria" w:hAnsi="Cambria"/>
                <w:b/>
                <w:lang w:val="sr-Cyrl-RS"/>
              </w:rPr>
              <w:t>Закон о републичким административним таксама („Сл. гласник РС“, бр.</w:t>
            </w:r>
            <w:r w:rsidRPr="00FC1BAE">
              <w:rPr>
                <w:rFonts w:ascii="Cambria" w:hAnsi="Cambria"/>
                <w:b/>
                <w:lang w:val="en-GB"/>
              </w:rPr>
              <w:t xml:space="preserve"> 43/2003-9, 51/2003-14 (</w:t>
            </w:r>
            <w:proofErr w:type="spellStart"/>
            <w:r w:rsidRPr="00FC1BAE">
              <w:rPr>
                <w:rFonts w:ascii="Cambria" w:hAnsi="Cambria"/>
                <w:b/>
                <w:lang w:val="en-GB"/>
              </w:rPr>
              <w:t>испрaвка</w:t>
            </w:r>
            <w:proofErr w:type="spellEnd"/>
            <w:r w:rsidRPr="00FC1BAE">
              <w:rPr>
                <w:rFonts w:ascii="Cambria" w:hAnsi="Cambria"/>
                <w:b/>
                <w:lang w:val="en-GB"/>
              </w:rPr>
              <w:t>), 61/2005-60, 101/2005-28 (</w:t>
            </w:r>
            <w:proofErr w:type="spellStart"/>
            <w:r w:rsidRPr="00FC1BAE">
              <w:rPr>
                <w:rFonts w:ascii="Cambria" w:hAnsi="Cambria"/>
                <w:b/>
                <w:lang w:val="en-GB"/>
              </w:rPr>
              <w:t>др</w:t>
            </w:r>
            <w:proofErr w:type="spellEnd"/>
            <w:r w:rsidRPr="00FC1BAE">
              <w:rPr>
                <w:rFonts w:ascii="Cambria" w:hAnsi="Cambria"/>
                <w:b/>
                <w:lang w:val="en-GB"/>
              </w:rPr>
              <w:t xml:space="preserve">. </w:t>
            </w:r>
            <w:proofErr w:type="spellStart"/>
            <w:r w:rsidRPr="00FC1BAE">
              <w:rPr>
                <w:rFonts w:ascii="Cambria" w:hAnsi="Cambria"/>
                <w:b/>
                <w:lang w:val="en-GB"/>
              </w:rPr>
              <w:t>закон</w:t>
            </w:r>
            <w:proofErr w:type="spellEnd"/>
            <w:r w:rsidRPr="00FC1BAE">
              <w:rPr>
                <w:rFonts w:ascii="Cambria" w:hAnsi="Cambria"/>
                <w:b/>
                <w:lang w:val="en-GB"/>
              </w:rPr>
              <w:t>), 5/2009-7, 54/2009-24, 50/2011-7, 93/2012-21, 65/2013-3 (</w:t>
            </w:r>
            <w:proofErr w:type="spellStart"/>
            <w:r w:rsidRPr="00FC1BAE">
              <w:rPr>
                <w:rFonts w:ascii="Cambria" w:hAnsi="Cambria"/>
                <w:b/>
                <w:lang w:val="en-GB"/>
              </w:rPr>
              <w:t>др</w:t>
            </w:r>
            <w:proofErr w:type="spellEnd"/>
            <w:r w:rsidRPr="00FC1BAE">
              <w:rPr>
                <w:rFonts w:ascii="Cambria" w:hAnsi="Cambria"/>
                <w:b/>
                <w:lang w:val="en-GB"/>
              </w:rPr>
              <w:t xml:space="preserve">. </w:t>
            </w:r>
            <w:proofErr w:type="spellStart"/>
            <w:r w:rsidRPr="00FC1BAE">
              <w:rPr>
                <w:rFonts w:ascii="Cambria" w:hAnsi="Cambria"/>
                <w:b/>
                <w:lang w:val="en-GB"/>
              </w:rPr>
              <w:t>закон</w:t>
            </w:r>
            <w:proofErr w:type="spellEnd"/>
            <w:r w:rsidRPr="00FC1BAE">
              <w:rPr>
                <w:rFonts w:ascii="Cambria" w:hAnsi="Cambria"/>
                <w:b/>
                <w:lang w:val="en-GB"/>
              </w:rPr>
              <w:t>), 83/2015-6, 112/2015-16, 113/2017-192, 3/2018-3 (</w:t>
            </w:r>
            <w:proofErr w:type="spellStart"/>
            <w:r w:rsidRPr="00FC1BAE">
              <w:rPr>
                <w:rFonts w:ascii="Cambria" w:hAnsi="Cambria"/>
                <w:b/>
                <w:lang w:val="en-GB"/>
              </w:rPr>
              <w:t>исправка</w:t>
            </w:r>
            <w:proofErr w:type="spellEnd"/>
            <w:r w:rsidRPr="00FC1BAE">
              <w:rPr>
                <w:rFonts w:ascii="Cambria" w:hAnsi="Cambria"/>
                <w:b/>
                <w:lang w:val="en-GB"/>
              </w:rPr>
              <w:t>)</w:t>
            </w:r>
            <w:r w:rsidRPr="00FC1BAE">
              <w:rPr>
                <w:rFonts w:ascii="Cambria" w:hAnsi="Cambria"/>
                <w:b/>
                <w:lang w:val="sr-Cyrl-RS"/>
              </w:rPr>
              <w:t>)</w:t>
            </w:r>
          </w:p>
        </w:tc>
        <w:tc>
          <w:tcPr>
            <w:tcW w:w="1244" w:type="dxa"/>
            <w:vMerge w:val="restart"/>
          </w:tcPr>
          <w:p w14:paraId="5B6CDAA7" w14:textId="77777777" w:rsidR="00747F54" w:rsidRPr="00FC1BAE" w:rsidRDefault="00747F54" w:rsidP="00AE5051">
            <w:pPr>
              <w:jc w:val="both"/>
              <w:rPr>
                <w:rFonts w:ascii="Cambria" w:hAnsi="Cambria"/>
                <w:lang w:val="sr-Cyrl-RS"/>
              </w:rPr>
            </w:pPr>
            <w:r w:rsidRPr="00FC1BAE">
              <w:rPr>
                <w:rFonts w:ascii="Cambria" w:hAnsi="Cambria"/>
                <w:lang w:val="sr-Cyrl-RS"/>
              </w:rPr>
              <w:t>МФ</w:t>
            </w:r>
          </w:p>
        </w:tc>
      </w:tr>
      <w:tr w:rsidR="00747F54" w:rsidRPr="004C480A" w14:paraId="74883FC7" w14:textId="77777777" w:rsidTr="004C480A">
        <w:trPr>
          <w:trHeight w:val="1342"/>
        </w:trPr>
        <w:tc>
          <w:tcPr>
            <w:tcW w:w="991" w:type="dxa"/>
            <w:vMerge/>
          </w:tcPr>
          <w:p w14:paraId="64E1BBFF" w14:textId="77777777" w:rsidR="00747F54" w:rsidRPr="00FC1BAE" w:rsidRDefault="00747F54" w:rsidP="00AE5051">
            <w:pPr>
              <w:jc w:val="both"/>
              <w:rPr>
                <w:rFonts w:ascii="Cambria" w:hAnsi="Cambria"/>
                <w:lang w:val="sr-Cyrl-RS"/>
              </w:rPr>
            </w:pPr>
          </w:p>
        </w:tc>
        <w:tc>
          <w:tcPr>
            <w:tcW w:w="6919" w:type="dxa"/>
          </w:tcPr>
          <w:p w14:paraId="42F6185A" w14:textId="77777777" w:rsidR="00747F54" w:rsidRPr="00FC1BAE" w:rsidRDefault="00747F54" w:rsidP="00747F54">
            <w:pPr>
              <w:jc w:val="both"/>
              <w:rPr>
                <w:rFonts w:ascii="Cambria" w:hAnsi="Cambria"/>
                <w:i/>
                <w:lang w:val="sr-Cyrl-RS"/>
              </w:rPr>
            </w:pPr>
            <w:r w:rsidRPr="00FC1BAE">
              <w:rPr>
                <w:rFonts w:ascii="Cambria" w:hAnsi="Cambria"/>
                <w:i/>
                <w:lang w:val="sr-Cyrl-RS"/>
              </w:rPr>
              <w:t>Предлог</w:t>
            </w:r>
          </w:p>
          <w:p w14:paraId="7611120E" w14:textId="77777777" w:rsidR="00871F33" w:rsidRPr="00FC1BAE" w:rsidRDefault="00871F33" w:rsidP="004C480A">
            <w:pPr>
              <w:pStyle w:val="Indent"/>
              <w:ind w:firstLine="0"/>
              <w:rPr>
                <w:rFonts w:ascii="Cambria" w:hAnsi="Cambria"/>
              </w:rPr>
            </w:pPr>
            <w:r w:rsidRPr="00FC1BAE">
              <w:rPr>
                <w:rFonts w:ascii="Cambria" w:hAnsi="Cambria"/>
              </w:rPr>
              <w:t>У вези са чланом 5. и чланом 10. став 4. ЗАТ потребно је у оквиру ЗАТ предвидети могућност плаћања таксе</w:t>
            </w:r>
            <w:r w:rsidR="00CA0209" w:rsidRPr="00FC1BAE">
              <w:rPr>
                <w:rFonts w:ascii="Cambria" w:hAnsi="Cambria"/>
              </w:rPr>
              <w:t xml:space="preserve"> у одређеном року</w:t>
            </w:r>
            <w:r w:rsidRPr="00FC1BAE">
              <w:rPr>
                <w:rFonts w:ascii="Cambria" w:hAnsi="Cambria"/>
              </w:rPr>
              <w:t xml:space="preserve"> након подношења захтева</w:t>
            </w:r>
            <w:r w:rsidR="00CA0209" w:rsidRPr="00FC1BAE">
              <w:rPr>
                <w:rFonts w:ascii="Cambria" w:hAnsi="Cambria"/>
              </w:rPr>
              <w:t>.</w:t>
            </w:r>
          </w:p>
          <w:p w14:paraId="07EE895E" w14:textId="77777777" w:rsidR="00871F33" w:rsidRPr="00FC1BAE" w:rsidRDefault="00871F33" w:rsidP="00747F54">
            <w:pPr>
              <w:jc w:val="both"/>
              <w:rPr>
                <w:rFonts w:ascii="Cambria" w:hAnsi="Cambria"/>
                <w:lang w:val="sr-Cyrl-RS"/>
              </w:rPr>
            </w:pPr>
          </w:p>
          <w:p w14:paraId="65188C60" w14:textId="77777777" w:rsidR="00747F54" w:rsidRPr="00FC1BAE" w:rsidRDefault="00747F54" w:rsidP="00747F54">
            <w:pPr>
              <w:jc w:val="both"/>
              <w:rPr>
                <w:rFonts w:ascii="Cambria" w:hAnsi="Cambria"/>
                <w:lang w:val="sr-Cyrl-RS"/>
              </w:rPr>
            </w:pPr>
            <w:r w:rsidRPr="00FC1BAE">
              <w:rPr>
                <w:rFonts w:ascii="Cambria" w:hAnsi="Cambria"/>
                <w:lang w:val="sr-Cyrl-RS"/>
              </w:rPr>
              <w:t xml:space="preserve">Потребно је уредити кроз ЗАТ повезивање евидентиране уплате такса са основом потраживања таксе, тј. поднетим захтевом и на тај начин створити услове за решавање електронског плаћања у </w:t>
            </w:r>
            <w:r w:rsidRPr="00FC1BAE">
              <w:rPr>
                <w:rFonts w:ascii="Cambria" w:hAnsi="Cambria"/>
                <w:lang w:val="sr-Cyrl-RS"/>
              </w:rPr>
              <w:lastRenderedPageBreak/>
              <w:t>свим случајевима, а не само уколико се захтев подноси путем портала еУправа. Прилагање доказа о уплаћеној такси третирати као изузетак или га потпуно искључити у неком року. Овим ће се такође сужава простор за злоупотребе са уплатницама, што ће допринети и бољој наплати јавних прихода.</w:t>
            </w:r>
          </w:p>
        </w:tc>
        <w:tc>
          <w:tcPr>
            <w:tcW w:w="1244" w:type="dxa"/>
            <w:vMerge/>
          </w:tcPr>
          <w:p w14:paraId="79CE25AC" w14:textId="77777777" w:rsidR="00747F54" w:rsidRPr="00FC1BAE" w:rsidRDefault="00747F54" w:rsidP="00AE5051">
            <w:pPr>
              <w:jc w:val="both"/>
              <w:rPr>
                <w:rFonts w:ascii="Cambria" w:hAnsi="Cambria"/>
                <w:lang w:val="sr-Cyrl-RS"/>
              </w:rPr>
            </w:pPr>
          </w:p>
        </w:tc>
      </w:tr>
      <w:tr w:rsidR="0004053A" w:rsidRPr="004C480A" w14:paraId="1D5F2B55" w14:textId="77777777" w:rsidTr="004C480A">
        <w:trPr>
          <w:trHeight w:val="928"/>
        </w:trPr>
        <w:tc>
          <w:tcPr>
            <w:tcW w:w="991" w:type="dxa"/>
            <w:vMerge w:val="restart"/>
          </w:tcPr>
          <w:p w14:paraId="2A039EB8" w14:textId="77777777" w:rsidR="0004053A" w:rsidRPr="00FC1BAE" w:rsidRDefault="0004053A" w:rsidP="00E14986">
            <w:pPr>
              <w:jc w:val="both"/>
              <w:rPr>
                <w:rFonts w:ascii="Cambria" w:hAnsi="Cambria"/>
                <w:lang w:val="sr-Cyrl-RS"/>
              </w:rPr>
            </w:pPr>
            <w:r w:rsidRPr="00FC1BAE">
              <w:rPr>
                <w:rFonts w:ascii="Cambria" w:hAnsi="Cambria"/>
                <w:lang w:val="sr-Cyrl-RS"/>
              </w:rPr>
              <w:lastRenderedPageBreak/>
              <w:t>ЗБС</w:t>
            </w:r>
          </w:p>
        </w:tc>
        <w:tc>
          <w:tcPr>
            <w:tcW w:w="6919" w:type="dxa"/>
          </w:tcPr>
          <w:p w14:paraId="67ECC232" w14:textId="77777777" w:rsidR="0004053A" w:rsidRPr="00FC1BAE" w:rsidRDefault="0004053A" w:rsidP="00FC1BAE">
            <w:pPr>
              <w:pStyle w:val="ListParagraph"/>
              <w:numPr>
                <w:ilvl w:val="0"/>
                <w:numId w:val="16"/>
              </w:numPr>
              <w:jc w:val="both"/>
              <w:rPr>
                <w:rFonts w:ascii="Cambria" w:hAnsi="Cambria"/>
                <w:b/>
                <w:lang w:val="sr-Cyrl-RS"/>
              </w:rPr>
            </w:pPr>
            <w:r w:rsidRPr="00FC1BAE">
              <w:rPr>
                <w:rFonts w:ascii="Cambria" w:hAnsi="Cambria"/>
                <w:b/>
                <w:lang w:val="sr-Cyrl-RS"/>
              </w:rPr>
              <w:t>Закон о буџетском систему („Сл. гласник РС“,  бр. 54/2009-3, 73/2010-3, 101/2010-239, 101/2011-260, 93/2012-175, 62/2013-3, 63/2013-3 (исправка), 108/2013-3, 142/2014-190, 68/2015-22 (др. закон), 103/2015-151, 99/2016-160, 113/2017-3, 95/2018-223)</w:t>
            </w:r>
          </w:p>
        </w:tc>
        <w:tc>
          <w:tcPr>
            <w:tcW w:w="1244" w:type="dxa"/>
            <w:vMerge w:val="restart"/>
          </w:tcPr>
          <w:p w14:paraId="00E2F1B4" w14:textId="77777777" w:rsidR="0004053A" w:rsidRPr="00FC1BAE" w:rsidRDefault="0004053A" w:rsidP="00E14986">
            <w:pPr>
              <w:jc w:val="both"/>
              <w:rPr>
                <w:rFonts w:ascii="Cambria" w:hAnsi="Cambria"/>
                <w:lang w:val="sr-Cyrl-RS"/>
              </w:rPr>
            </w:pPr>
            <w:r w:rsidRPr="00FC1BAE">
              <w:rPr>
                <w:rFonts w:ascii="Cambria" w:hAnsi="Cambria"/>
                <w:lang w:val="sr-Cyrl-RS"/>
              </w:rPr>
              <w:t>МФ</w:t>
            </w:r>
          </w:p>
        </w:tc>
      </w:tr>
      <w:tr w:rsidR="0004053A" w:rsidRPr="004C480A" w14:paraId="43CE27C0" w14:textId="77777777" w:rsidTr="004C480A">
        <w:trPr>
          <w:trHeight w:val="927"/>
        </w:trPr>
        <w:tc>
          <w:tcPr>
            <w:tcW w:w="991" w:type="dxa"/>
            <w:vMerge/>
          </w:tcPr>
          <w:p w14:paraId="670E2469" w14:textId="77777777" w:rsidR="0004053A" w:rsidRPr="00FC1BAE" w:rsidRDefault="0004053A" w:rsidP="00E14986">
            <w:pPr>
              <w:jc w:val="both"/>
              <w:rPr>
                <w:rFonts w:ascii="Cambria" w:hAnsi="Cambria"/>
                <w:lang w:val="sr-Cyrl-RS"/>
              </w:rPr>
            </w:pPr>
          </w:p>
        </w:tc>
        <w:tc>
          <w:tcPr>
            <w:tcW w:w="6919" w:type="dxa"/>
          </w:tcPr>
          <w:p w14:paraId="2497AEE5" w14:textId="77777777" w:rsidR="0004053A" w:rsidRPr="00FC1BAE" w:rsidRDefault="0004053A" w:rsidP="00E14986">
            <w:pPr>
              <w:jc w:val="both"/>
              <w:rPr>
                <w:rFonts w:ascii="Cambria" w:hAnsi="Cambria"/>
                <w:i/>
                <w:lang w:val="sr-Cyrl-RS"/>
              </w:rPr>
            </w:pPr>
            <w:r w:rsidRPr="00FC1BAE">
              <w:rPr>
                <w:rFonts w:ascii="Cambria" w:hAnsi="Cambria"/>
                <w:i/>
                <w:lang w:val="sr-Cyrl-RS"/>
              </w:rPr>
              <w:t>Предлог</w:t>
            </w:r>
          </w:p>
          <w:p w14:paraId="6A1D41C8" w14:textId="77777777" w:rsidR="0004053A" w:rsidRPr="00FC1BAE" w:rsidRDefault="002C1613" w:rsidP="00E14986">
            <w:pPr>
              <w:jc w:val="both"/>
              <w:rPr>
                <w:rFonts w:ascii="Cambria" w:hAnsi="Cambria"/>
                <w:lang w:val="sr-Cyrl-RS"/>
              </w:rPr>
            </w:pPr>
            <w:r w:rsidRPr="00FC1BAE">
              <w:rPr>
                <w:rFonts w:ascii="Cambria" w:hAnsi="Cambria"/>
                <w:lang w:val="sr-Cyrl-RS"/>
              </w:rPr>
              <w:t>У оквиру ЗБС и подзаконских аката који се доносе на основу тог закона, а посебно у делу уређења рада Управе за трезор, је потребно створити предуслове за коришћење могућности инстант трансфера из ОИТ при уплати такси и других јавних прихода, укључујући случај употребе платног инструмента на месту плаћања (QR кодови). Уколико се покаже да неке од одредби ОИТ не могу адекватно да се примене на случај уплате јавних прихода, извршити и одговарајуће измене или допуне  ОИТ.</w:t>
            </w:r>
          </w:p>
        </w:tc>
        <w:tc>
          <w:tcPr>
            <w:tcW w:w="1244" w:type="dxa"/>
            <w:vMerge/>
          </w:tcPr>
          <w:p w14:paraId="7F719781" w14:textId="77777777" w:rsidR="0004053A" w:rsidRPr="00FC1BAE" w:rsidRDefault="0004053A" w:rsidP="00E14986">
            <w:pPr>
              <w:jc w:val="both"/>
              <w:rPr>
                <w:rFonts w:ascii="Cambria" w:hAnsi="Cambria"/>
                <w:lang w:val="sr-Cyrl-RS"/>
              </w:rPr>
            </w:pPr>
          </w:p>
        </w:tc>
      </w:tr>
      <w:tr w:rsidR="00D61168" w:rsidRPr="004C480A" w14:paraId="33E3019F" w14:textId="77777777" w:rsidTr="00FC1BAE">
        <w:trPr>
          <w:trHeight w:val="580"/>
        </w:trPr>
        <w:tc>
          <w:tcPr>
            <w:tcW w:w="991" w:type="dxa"/>
            <w:vMerge w:val="restart"/>
          </w:tcPr>
          <w:p w14:paraId="56D7BC34" w14:textId="77777777" w:rsidR="00D61168" w:rsidRPr="00FC1BAE" w:rsidRDefault="00D61168" w:rsidP="00D61168">
            <w:pPr>
              <w:jc w:val="both"/>
              <w:rPr>
                <w:rFonts w:ascii="Cambria" w:hAnsi="Cambria"/>
                <w:lang w:val="sr-Cyrl-RS"/>
              </w:rPr>
            </w:pPr>
            <w:r w:rsidRPr="00FC1BAE">
              <w:rPr>
                <w:rFonts w:ascii="Cambria" w:hAnsi="Cambria"/>
                <w:lang w:val="sr-Cyrl-RS"/>
              </w:rPr>
              <w:t>ОИТ</w:t>
            </w:r>
          </w:p>
        </w:tc>
        <w:tc>
          <w:tcPr>
            <w:tcW w:w="6919" w:type="dxa"/>
          </w:tcPr>
          <w:p w14:paraId="2D5BED5C" w14:textId="77777777" w:rsidR="00D61168" w:rsidRPr="00FC1BAE" w:rsidRDefault="00D61168" w:rsidP="00FC1BAE">
            <w:pPr>
              <w:pStyle w:val="ListParagraph"/>
              <w:numPr>
                <w:ilvl w:val="0"/>
                <w:numId w:val="16"/>
              </w:numPr>
              <w:jc w:val="both"/>
              <w:rPr>
                <w:rFonts w:ascii="Cambria" w:hAnsi="Cambria"/>
                <w:b/>
                <w:lang w:val="sr-Cyrl-RS"/>
              </w:rPr>
            </w:pPr>
            <w:r w:rsidRPr="00FC1BAE">
              <w:rPr>
                <w:rFonts w:ascii="Cambria" w:hAnsi="Cambria"/>
                <w:b/>
                <w:lang w:val="sr-Cyrl-RS"/>
              </w:rPr>
              <w:t>Одлука о општим правилима за извршавање инстант трансфера одобрења („Сл. гласник РС“, бр.  65/2018-203, 78/2018-166)</w:t>
            </w:r>
          </w:p>
        </w:tc>
        <w:tc>
          <w:tcPr>
            <w:tcW w:w="1244" w:type="dxa"/>
            <w:vMerge w:val="restart"/>
          </w:tcPr>
          <w:p w14:paraId="3AADAD6D" w14:textId="77777777" w:rsidR="00D61168" w:rsidRPr="00FC1BAE" w:rsidRDefault="00D61168" w:rsidP="00D61168">
            <w:pPr>
              <w:jc w:val="both"/>
              <w:rPr>
                <w:rFonts w:ascii="Cambria" w:hAnsi="Cambria"/>
                <w:lang w:val="sr-Cyrl-RS"/>
              </w:rPr>
            </w:pPr>
            <w:r w:rsidRPr="00FC1BAE">
              <w:rPr>
                <w:rFonts w:ascii="Cambria" w:hAnsi="Cambria"/>
                <w:lang w:val="sr-Cyrl-RS"/>
              </w:rPr>
              <w:t>НБС</w:t>
            </w:r>
          </w:p>
        </w:tc>
      </w:tr>
      <w:tr w:rsidR="00D61168" w:rsidRPr="004C480A" w14:paraId="10861C14" w14:textId="77777777" w:rsidTr="004C480A">
        <w:trPr>
          <w:trHeight w:val="927"/>
        </w:trPr>
        <w:tc>
          <w:tcPr>
            <w:tcW w:w="991" w:type="dxa"/>
            <w:vMerge/>
          </w:tcPr>
          <w:p w14:paraId="26C1EE21" w14:textId="77777777" w:rsidR="00D61168" w:rsidRPr="00FC1BAE" w:rsidRDefault="00D61168" w:rsidP="00D61168">
            <w:pPr>
              <w:jc w:val="both"/>
              <w:rPr>
                <w:rFonts w:ascii="Cambria" w:hAnsi="Cambria"/>
                <w:lang w:val="sr-Cyrl-RS"/>
              </w:rPr>
            </w:pPr>
          </w:p>
        </w:tc>
        <w:tc>
          <w:tcPr>
            <w:tcW w:w="6919" w:type="dxa"/>
          </w:tcPr>
          <w:p w14:paraId="78D938C2" w14:textId="77777777" w:rsidR="00D61168" w:rsidRPr="00FC1BAE" w:rsidRDefault="00D61168" w:rsidP="00D61168">
            <w:pPr>
              <w:jc w:val="both"/>
              <w:rPr>
                <w:rFonts w:ascii="Cambria" w:hAnsi="Cambria"/>
                <w:i/>
                <w:lang w:val="sr-Cyrl-RS"/>
              </w:rPr>
            </w:pPr>
            <w:r w:rsidRPr="00FC1BAE">
              <w:rPr>
                <w:rFonts w:ascii="Cambria" w:hAnsi="Cambria"/>
                <w:i/>
                <w:lang w:val="sr-Cyrl-RS"/>
              </w:rPr>
              <w:t>Предлог</w:t>
            </w:r>
          </w:p>
          <w:p w14:paraId="40636356" w14:textId="77777777" w:rsidR="00D61168" w:rsidRPr="00FC1BAE" w:rsidRDefault="00D61168" w:rsidP="00D61168">
            <w:pPr>
              <w:jc w:val="both"/>
              <w:rPr>
                <w:rFonts w:ascii="Cambria" w:hAnsi="Cambria"/>
                <w:lang w:val="sr-Cyrl-RS"/>
              </w:rPr>
            </w:pPr>
            <w:r w:rsidRPr="00FC1BAE">
              <w:rPr>
                <w:rFonts w:ascii="Cambria" w:hAnsi="Cambria"/>
                <w:lang w:val="sr-Cyrl-RS"/>
              </w:rPr>
              <w:t>Уколико се покаже да неке од одредби ОИТ не могу адекватно да се примене на случај уплате јавних прихода, поред измена ЗБС извршити и одговарајуће измене или допуне  ОИТ.</w:t>
            </w:r>
          </w:p>
        </w:tc>
        <w:tc>
          <w:tcPr>
            <w:tcW w:w="1244" w:type="dxa"/>
            <w:vMerge/>
          </w:tcPr>
          <w:p w14:paraId="3FE6B3A2" w14:textId="77777777" w:rsidR="00D61168" w:rsidRPr="00FC1BAE" w:rsidRDefault="00D61168" w:rsidP="00D61168">
            <w:pPr>
              <w:jc w:val="both"/>
              <w:rPr>
                <w:rFonts w:ascii="Cambria" w:hAnsi="Cambria"/>
                <w:lang w:val="sr-Cyrl-RS"/>
              </w:rPr>
            </w:pPr>
          </w:p>
        </w:tc>
      </w:tr>
      <w:tr w:rsidR="00D61168" w:rsidRPr="004C480A" w14:paraId="7B108701" w14:textId="77777777" w:rsidTr="004C480A">
        <w:tc>
          <w:tcPr>
            <w:tcW w:w="991" w:type="dxa"/>
            <w:vMerge w:val="restart"/>
          </w:tcPr>
          <w:p w14:paraId="03EFF706" w14:textId="77777777" w:rsidR="00D61168" w:rsidRPr="00FC1BAE" w:rsidRDefault="00D61168" w:rsidP="00D61168">
            <w:pPr>
              <w:jc w:val="both"/>
              <w:rPr>
                <w:rFonts w:ascii="Cambria" w:hAnsi="Cambria"/>
                <w:lang w:val="sr-Cyrl-RS"/>
              </w:rPr>
            </w:pPr>
            <w:r w:rsidRPr="00FC1BAE">
              <w:rPr>
                <w:rFonts w:ascii="Cambria" w:hAnsi="Cambria"/>
                <w:lang w:val="sr-Cyrl-RS"/>
              </w:rPr>
              <w:t>ПНРЈП</w:t>
            </w:r>
          </w:p>
        </w:tc>
        <w:tc>
          <w:tcPr>
            <w:tcW w:w="6919" w:type="dxa"/>
          </w:tcPr>
          <w:p w14:paraId="27E446CC" w14:textId="77777777" w:rsidR="00D61168" w:rsidRPr="00FC1BAE" w:rsidRDefault="00D61168" w:rsidP="00FC1BAE">
            <w:pPr>
              <w:pStyle w:val="ListParagraph"/>
              <w:numPr>
                <w:ilvl w:val="0"/>
                <w:numId w:val="16"/>
              </w:numPr>
              <w:jc w:val="both"/>
              <w:rPr>
                <w:rFonts w:ascii="Cambria" w:hAnsi="Cambria"/>
                <w:b/>
                <w:lang w:val="sr-Cyrl-RS"/>
              </w:rPr>
            </w:pPr>
            <w:r w:rsidRPr="00FC1BAE">
              <w:rPr>
                <w:rFonts w:ascii="Cambria" w:hAnsi="Cambria"/>
                <w:b/>
                <w:lang w:val="sr-Cyrl-RS"/>
              </w:rPr>
              <w:t>Правилник о условима и начину вођења рачуна за уплату јавних прихода и распоред средстава са тих рачуна („Сл. гласник РС“, бр. 16/2016-155, 49/2016-122, 107/2016-393, 46/2017-20, 114/2017-26, 36/2018-52, 44/2018-27 (др. закон), 104/2018-78)</w:t>
            </w:r>
          </w:p>
        </w:tc>
        <w:tc>
          <w:tcPr>
            <w:tcW w:w="1244" w:type="dxa"/>
            <w:vMerge w:val="restart"/>
          </w:tcPr>
          <w:p w14:paraId="7B7CBAA0" w14:textId="77777777" w:rsidR="00D61168" w:rsidRPr="00FC1BAE" w:rsidRDefault="00D61168" w:rsidP="00D61168">
            <w:pPr>
              <w:jc w:val="both"/>
              <w:rPr>
                <w:rFonts w:ascii="Cambria" w:hAnsi="Cambria"/>
                <w:lang w:val="sr-Cyrl-RS"/>
              </w:rPr>
            </w:pPr>
            <w:r w:rsidRPr="00FC1BAE">
              <w:rPr>
                <w:rFonts w:ascii="Cambria" w:hAnsi="Cambria"/>
                <w:lang w:val="sr-Cyrl-RS"/>
              </w:rPr>
              <w:t>МФ</w:t>
            </w:r>
          </w:p>
        </w:tc>
      </w:tr>
      <w:tr w:rsidR="00D61168" w:rsidRPr="004C480A" w14:paraId="16C9105C" w14:textId="77777777" w:rsidTr="004C480A">
        <w:trPr>
          <w:trHeight w:val="1342"/>
        </w:trPr>
        <w:tc>
          <w:tcPr>
            <w:tcW w:w="991" w:type="dxa"/>
            <w:vMerge/>
          </w:tcPr>
          <w:p w14:paraId="44182D5F" w14:textId="77777777" w:rsidR="00D61168" w:rsidRPr="00FC1BAE" w:rsidRDefault="00D61168" w:rsidP="00D61168">
            <w:pPr>
              <w:jc w:val="both"/>
              <w:rPr>
                <w:rFonts w:ascii="Cambria" w:hAnsi="Cambria"/>
                <w:lang w:val="sr-Cyrl-RS"/>
              </w:rPr>
            </w:pPr>
          </w:p>
        </w:tc>
        <w:tc>
          <w:tcPr>
            <w:tcW w:w="6919" w:type="dxa"/>
          </w:tcPr>
          <w:p w14:paraId="6E9160AA" w14:textId="77777777" w:rsidR="00D61168" w:rsidRPr="00FC1BAE" w:rsidRDefault="00D61168" w:rsidP="00D61168">
            <w:pPr>
              <w:jc w:val="both"/>
              <w:rPr>
                <w:rFonts w:ascii="Cambria" w:hAnsi="Cambria"/>
                <w:lang w:val="sr-Cyrl-RS"/>
              </w:rPr>
            </w:pPr>
            <w:r w:rsidRPr="00FC1BAE">
              <w:rPr>
                <w:rFonts w:ascii="Cambria" w:hAnsi="Cambria"/>
                <w:i/>
                <w:lang w:val="sr-Cyrl-RS"/>
              </w:rPr>
              <w:t>Предлог</w:t>
            </w:r>
          </w:p>
          <w:p w14:paraId="5A363AB7" w14:textId="77777777" w:rsidR="00D61168" w:rsidRPr="00FC1BAE" w:rsidRDefault="00D61168" w:rsidP="00D61168">
            <w:pPr>
              <w:jc w:val="both"/>
              <w:rPr>
                <w:rFonts w:ascii="Cambria" w:hAnsi="Cambria"/>
                <w:lang w:val="sr-Cyrl-RS"/>
              </w:rPr>
            </w:pPr>
            <w:r w:rsidRPr="00FC1BAE">
              <w:rPr>
                <w:rFonts w:ascii="Cambria" w:hAnsi="Cambria"/>
                <w:lang w:val="sr-Cyrl-RS"/>
              </w:rPr>
              <w:t xml:space="preserve">У оквиру ПНРЈП је потребно допунити или изменити одредбе из одељка 5. који носи назив Структура позива на број одобрења рачуна за уплату јавних прихода, тако да структура позива на број одобрења буде погодна за општи случају уплате такси, где се такса везује за захтев, тј. предмет.  </w:t>
            </w:r>
          </w:p>
        </w:tc>
        <w:tc>
          <w:tcPr>
            <w:tcW w:w="1244" w:type="dxa"/>
            <w:vMerge/>
          </w:tcPr>
          <w:p w14:paraId="6D775A1E" w14:textId="77777777" w:rsidR="00D61168" w:rsidRPr="00FC1BAE" w:rsidRDefault="00D61168" w:rsidP="00D61168">
            <w:pPr>
              <w:jc w:val="both"/>
              <w:rPr>
                <w:rFonts w:ascii="Cambria" w:hAnsi="Cambria"/>
                <w:lang w:val="sr-Cyrl-RS"/>
              </w:rPr>
            </w:pPr>
          </w:p>
        </w:tc>
      </w:tr>
      <w:tr w:rsidR="00D61168" w:rsidRPr="004C480A" w14:paraId="039FD715" w14:textId="77777777" w:rsidTr="004C480A">
        <w:trPr>
          <w:trHeight w:val="104"/>
        </w:trPr>
        <w:tc>
          <w:tcPr>
            <w:tcW w:w="991" w:type="dxa"/>
            <w:vMerge w:val="restart"/>
          </w:tcPr>
          <w:p w14:paraId="3A855CC8" w14:textId="77777777" w:rsidR="00D61168" w:rsidRPr="00FC1BAE" w:rsidRDefault="00D61168" w:rsidP="00D61168">
            <w:pPr>
              <w:jc w:val="both"/>
              <w:rPr>
                <w:rFonts w:ascii="Cambria" w:hAnsi="Cambria"/>
                <w:lang w:val="sr-Cyrl-RS"/>
              </w:rPr>
            </w:pPr>
            <w:r w:rsidRPr="00FC1BAE">
              <w:rPr>
                <w:rFonts w:ascii="Cambria" w:hAnsi="Cambria"/>
                <w:lang w:val="sr-Cyrl-RS"/>
              </w:rPr>
              <w:t>ЗИБ</w:t>
            </w:r>
          </w:p>
        </w:tc>
        <w:tc>
          <w:tcPr>
            <w:tcW w:w="6919" w:type="dxa"/>
          </w:tcPr>
          <w:p w14:paraId="294549D0" w14:textId="77777777" w:rsidR="00D61168" w:rsidRPr="00FC1BAE" w:rsidRDefault="00D61168" w:rsidP="00FC1BAE">
            <w:pPr>
              <w:pStyle w:val="ListParagraph"/>
              <w:numPr>
                <w:ilvl w:val="0"/>
                <w:numId w:val="16"/>
              </w:numPr>
              <w:jc w:val="both"/>
              <w:rPr>
                <w:rFonts w:ascii="Cambria" w:hAnsi="Cambria"/>
                <w:b/>
                <w:lang w:val="sr-Cyrl-RS"/>
              </w:rPr>
            </w:pPr>
            <w:r w:rsidRPr="00FC1BAE">
              <w:rPr>
                <w:rFonts w:ascii="Cambria" w:hAnsi="Cambria"/>
                <w:b/>
                <w:lang w:val="sr-Cyrl-RS"/>
              </w:rPr>
              <w:t>Закон о инфромационој безбедности</w:t>
            </w:r>
          </w:p>
        </w:tc>
        <w:tc>
          <w:tcPr>
            <w:tcW w:w="1244" w:type="dxa"/>
            <w:vMerge w:val="restart"/>
          </w:tcPr>
          <w:p w14:paraId="622D6C47" w14:textId="77777777" w:rsidR="00D61168" w:rsidRPr="00FC1BAE" w:rsidRDefault="00D61168" w:rsidP="00D61168">
            <w:pPr>
              <w:jc w:val="both"/>
              <w:rPr>
                <w:rFonts w:ascii="Cambria" w:hAnsi="Cambria"/>
                <w:lang w:val="sr-Cyrl-RS"/>
              </w:rPr>
            </w:pPr>
            <w:r w:rsidRPr="00FC1BAE">
              <w:rPr>
                <w:rFonts w:ascii="Cambria" w:hAnsi="Cambria"/>
                <w:lang w:val="sr-Cyrl-RS"/>
              </w:rPr>
              <w:t>МТТТ</w:t>
            </w:r>
          </w:p>
        </w:tc>
      </w:tr>
      <w:tr w:rsidR="00D61168" w:rsidRPr="004C480A" w14:paraId="77A67E36" w14:textId="77777777" w:rsidTr="004C480A">
        <w:trPr>
          <w:trHeight w:val="103"/>
        </w:trPr>
        <w:tc>
          <w:tcPr>
            <w:tcW w:w="991" w:type="dxa"/>
            <w:vMerge/>
          </w:tcPr>
          <w:p w14:paraId="260AFAB3" w14:textId="77777777" w:rsidR="00D61168" w:rsidRPr="00FC1BAE" w:rsidRDefault="00D61168" w:rsidP="00D61168">
            <w:pPr>
              <w:jc w:val="both"/>
              <w:rPr>
                <w:rFonts w:ascii="Cambria" w:hAnsi="Cambria"/>
                <w:lang w:val="sr-Cyrl-RS"/>
              </w:rPr>
            </w:pPr>
          </w:p>
        </w:tc>
        <w:tc>
          <w:tcPr>
            <w:tcW w:w="6919" w:type="dxa"/>
          </w:tcPr>
          <w:p w14:paraId="0E40761A" w14:textId="77777777" w:rsidR="00D61168" w:rsidRPr="00FC1BAE" w:rsidRDefault="00D61168" w:rsidP="00D61168">
            <w:pPr>
              <w:pStyle w:val="Indent"/>
              <w:ind w:firstLine="0"/>
              <w:rPr>
                <w:rFonts w:ascii="Cambria" w:hAnsi="Cambria"/>
                <w:i/>
              </w:rPr>
            </w:pPr>
            <w:r w:rsidRPr="00FC1BAE">
              <w:rPr>
                <w:rFonts w:ascii="Cambria" w:hAnsi="Cambria"/>
                <w:i/>
              </w:rPr>
              <w:t>Предлог</w:t>
            </w:r>
          </w:p>
          <w:p w14:paraId="59FF8B73" w14:textId="77777777" w:rsidR="00D61168" w:rsidRPr="00FC1BAE" w:rsidRDefault="00D61168" w:rsidP="00D61168">
            <w:pPr>
              <w:pStyle w:val="Indent"/>
              <w:ind w:firstLine="0"/>
              <w:rPr>
                <w:rFonts w:ascii="Cambria" w:hAnsi="Cambria"/>
              </w:rPr>
            </w:pPr>
            <w:r w:rsidRPr="00FC1BAE">
              <w:rPr>
                <w:rFonts w:ascii="Cambria" w:hAnsi="Cambria"/>
              </w:rPr>
              <w:t>Потребно је предузети додатне мере ради имплементације ЗИБ.</w:t>
            </w:r>
          </w:p>
        </w:tc>
        <w:tc>
          <w:tcPr>
            <w:tcW w:w="1244" w:type="dxa"/>
            <w:vMerge/>
          </w:tcPr>
          <w:p w14:paraId="3B95A9F9" w14:textId="77777777" w:rsidR="00D61168" w:rsidRPr="00FC1BAE" w:rsidRDefault="00D61168" w:rsidP="00D61168">
            <w:pPr>
              <w:jc w:val="both"/>
              <w:rPr>
                <w:rFonts w:ascii="Cambria" w:hAnsi="Cambria"/>
                <w:lang w:val="sr-Cyrl-RS"/>
              </w:rPr>
            </w:pPr>
          </w:p>
        </w:tc>
      </w:tr>
      <w:tr w:rsidR="00D61168" w:rsidRPr="004C480A" w14:paraId="77C3E38B" w14:textId="77777777" w:rsidTr="00FC1BAE">
        <w:trPr>
          <w:trHeight w:val="598"/>
        </w:trPr>
        <w:tc>
          <w:tcPr>
            <w:tcW w:w="991" w:type="dxa"/>
            <w:vMerge w:val="restart"/>
          </w:tcPr>
          <w:p w14:paraId="4944C5C4" w14:textId="77777777" w:rsidR="00D61168" w:rsidRPr="00FC1BAE" w:rsidRDefault="00D61168" w:rsidP="00D61168">
            <w:pPr>
              <w:jc w:val="both"/>
              <w:rPr>
                <w:rFonts w:ascii="Cambria" w:hAnsi="Cambria"/>
                <w:lang w:val="sr-Cyrl-RS"/>
              </w:rPr>
            </w:pPr>
            <w:r w:rsidRPr="00FC1BAE">
              <w:rPr>
                <w:rFonts w:ascii="Cambria" w:hAnsi="Cambria"/>
                <w:lang w:val="sr-Cyrl-RS"/>
              </w:rPr>
              <w:t>ЈБП</w:t>
            </w:r>
          </w:p>
        </w:tc>
        <w:tc>
          <w:tcPr>
            <w:tcW w:w="6919" w:type="dxa"/>
          </w:tcPr>
          <w:p w14:paraId="6E63DC9F" w14:textId="77777777" w:rsidR="00D61168" w:rsidRPr="00FC1BAE" w:rsidRDefault="00D61168" w:rsidP="00FC1BAE">
            <w:pPr>
              <w:pStyle w:val="ListParagraph"/>
              <w:numPr>
                <w:ilvl w:val="0"/>
                <w:numId w:val="16"/>
              </w:numPr>
              <w:jc w:val="both"/>
              <w:rPr>
                <w:rFonts w:ascii="Cambria" w:hAnsi="Cambria"/>
                <w:b/>
                <w:lang w:val="sr-Cyrl-RS"/>
              </w:rPr>
            </w:pPr>
            <w:r w:rsidRPr="00FC1BAE">
              <w:rPr>
                <w:rFonts w:ascii="Cambria" w:hAnsi="Cambria"/>
                <w:b/>
                <w:lang w:val="sr-Cyrl-RS"/>
              </w:rPr>
              <w:t>Јавнобележнички пословник („Сл. гласник РС“, бр.</w:t>
            </w:r>
            <w:r w:rsidRPr="00FC1BAE">
              <w:rPr>
                <w:rFonts w:ascii="Cambria" w:hAnsi="Cambria"/>
                <w:b/>
                <w:lang w:val="en-GB"/>
              </w:rPr>
              <w:t xml:space="preserve"> </w:t>
            </w:r>
            <w:r w:rsidRPr="00FC1BAE">
              <w:rPr>
                <w:rFonts w:ascii="Cambria" w:hAnsi="Cambria"/>
                <w:b/>
                <w:lang w:val="sr-Cyrl-RS"/>
              </w:rPr>
              <w:t>62/2016-31, 66/2017-141, 48/2018-154, 54/2018-103)</w:t>
            </w:r>
          </w:p>
        </w:tc>
        <w:tc>
          <w:tcPr>
            <w:tcW w:w="1244" w:type="dxa"/>
            <w:vMerge w:val="restart"/>
          </w:tcPr>
          <w:p w14:paraId="0813B999" w14:textId="77777777" w:rsidR="00D61168" w:rsidRPr="00FC1BAE" w:rsidRDefault="00D61168" w:rsidP="00D61168">
            <w:pPr>
              <w:jc w:val="both"/>
              <w:rPr>
                <w:rFonts w:ascii="Cambria" w:hAnsi="Cambria"/>
                <w:lang w:val="sr-Cyrl-RS"/>
              </w:rPr>
            </w:pPr>
            <w:r w:rsidRPr="00FC1BAE">
              <w:rPr>
                <w:rFonts w:ascii="Cambria" w:hAnsi="Cambria"/>
                <w:lang w:val="sr-Cyrl-RS"/>
              </w:rPr>
              <w:t>ЈБК</w:t>
            </w:r>
          </w:p>
        </w:tc>
      </w:tr>
      <w:tr w:rsidR="00D61168" w:rsidRPr="004C480A" w14:paraId="1A0FBE09" w14:textId="77777777" w:rsidTr="004C480A">
        <w:trPr>
          <w:trHeight w:val="720"/>
        </w:trPr>
        <w:tc>
          <w:tcPr>
            <w:tcW w:w="991" w:type="dxa"/>
            <w:vMerge/>
          </w:tcPr>
          <w:p w14:paraId="30FD37D8" w14:textId="77777777" w:rsidR="00D61168" w:rsidRPr="00FC1BAE" w:rsidRDefault="00D61168" w:rsidP="00D61168">
            <w:pPr>
              <w:jc w:val="both"/>
              <w:rPr>
                <w:rFonts w:ascii="Cambria" w:hAnsi="Cambria"/>
                <w:lang w:val="sr-Cyrl-RS"/>
              </w:rPr>
            </w:pPr>
          </w:p>
        </w:tc>
        <w:tc>
          <w:tcPr>
            <w:tcW w:w="6919" w:type="dxa"/>
          </w:tcPr>
          <w:p w14:paraId="7D54261E" w14:textId="77777777" w:rsidR="00D61168" w:rsidRPr="00FC1BAE" w:rsidRDefault="00D61168" w:rsidP="00D61168">
            <w:pPr>
              <w:jc w:val="both"/>
              <w:rPr>
                <w:rFonts w:ascii="Cambria" w:hAnsi="Cambria"/>
                <w:lang w:val="sr-Cyrl-RS"/>
              </w:rPr>
            </w:pPr>
            <w:r w:rsidRPr="00FC1BAE">
              <w:rPr>
                <w:rFonts w:ascii="Cambria" w:hAnsi="Cambria"/>
                <w:i/>
                <w:lang w:val="sr-Cyrl-RS"/>
              </w:rPr>
              <w:t>Предлог</w:t>
            </w:r>
          </w:p>
          <w:p w14:paraId="20474622" w14:textId="77777777" w:rsidR="00D61168" w:rsidRPr="00FC1BAE" w:rsidRDefault="00D61168" w:rsidP="00D61168">
            <w:pPr>
              <w:pStyle w:val="Indent"/>
              <w:ind w:firstLine="0"/>
              <w:rPr>
                <w:rFonts w:ascii="Cambria" w:hAnsi="Cambria"/>
              </w:rPr>
            </w:pPr>
            <w:r w:rsidRPr="00FC1BAE">
              <w:rPr>
                <w:rFonts w:ascii="Cambria" w:hAnsi="Cambria"/>
              </w:rPr>
              <w:t>Потребно је донети допуну ЈБП одредбама које се односе на оверавање електронске копије исправе, као би се ближе уредио начин оверавања електронске копије исправа, укључујући садржај клаузуле.</w:t>
            </w:r>
          </w:p>
          <w:p w14:paraId="695A5C4B" w14:textId="77777777" w:rsidR="00D61168" w:rsidRPr="00FC1BAE" w:rsidRDefault="00D61168" w:rsidP="00D61168">
            <w:pPr>
              <w:jc w:val="both"/>
              <w:rPr>
                <w:rFonts w:ascii="Cambria" w:hAnsi="Cambria"/>
                <w:lang w:val="sr-Cyrl-RS"/>
              </w:rPr>
            </w:pPr>
          </w:p>
        </w:tc>
        <w:tc>
          <w:tcPr>
            <w:tcW w:w="1244" w:type="dxa"/>
            <w:vMerge/>
          </w:tcPr>
          <w:p w14:paraId="4A939032" w14:textId="77777777" w:rsidR="00D61168" w:rsidRPr="00FC1BAE" w:rsidRDefault="00D61168" w:rsidP="00D61168">
            <w:pPr>
              <w:jc w:val="both"/>
              <w:rPr>
                <w:rFonts w:ascii="Cambria" w:hAnsi="Cambria"/>
                <w:lang w:val="sr-Cyrl-RS"/>
              </w:rPr>
            </w:pPr>
          </w:p>
        </w:tc>
      </w:tr>
      <w:tr w:rsidR="00D61168" w:rsidRPr="004C480A" w14:paraId="690C34FF" w14:textId="77777777" w:rsidTr="004C480A">
        <w:trPr>
          <w:trHeight w:val="208"/>
        </w:trPr>
        <w:tc>
          <w:tcPr>
            <w:tcW w:w="991" w:type="dxa"/>
            <w:vMerge w:val="restart"/>
          </w:tcPr>
          <w:p w14:paraId="68FA1A03" w14:textId="77777777" w:rsidR="00D61168" w:rsidRPr="00FC1BAE" w:rsidRDefault="00D61168" w:rsidP="00D61168">
            <w:pPr>
              <w:jc w:val="both"/>
              <w:rPr>
                <w:rFonts w:ascii="Cambria" w:hAnsi="Cambria"/>
                <w:lang w:val="sr-Cyrl-RS"/>
              </w:rPr>
            </w:pPr>
            <w:r w:rsidRPr="00FC1BAE">
              <w:rPr>
                <w:rFonts w:ascii="Cambria" w:hAnsi="Cambria"/>
                <w:lang w:val="sr-Cyrl-RS"/>
              </w:rPr>
              <w:t>ЗЈМБГ</w:t>
            </w:r>
          </w:p>
        </w:tc>
        <w:tc>
          <w:tcPr>
            <w:tcW w:w="6919" w:type="dxa"/>
          </w:tcPr>
          <w:p w14:paraId="5DC4CE83" w14:textId="77777777" w:rsidR="00D61168" w:rsidRPr="00FC1BAE" w:rsidRDefault="00D61168" w:rsidP="00FC1BAE">
            <w:pPr>
              <w:pStyle w:val="ListParagraph"/>
              <w:numPr>
                <w:ilvl w:val="0"/>
                <w:numId w:val="16"/>
              </w:numPr>
              <w:jc w:val="both"/>
              <w:rPr>
                <w:rFonts w:ascii="Cambria" w:hAnsi="Cambria"/>
                <w:b/>
                <w:lang w:val="sr-Cyrl-RS"/>
              </w:rPr>
            </w:pPr>
            <w:r w:rsidRPr="00FC1BAE">
              <w:rPr>
                <w:rFonts w:ascii="Cambria" w:hAnsi="Cambria"/>
                <w:b/>
                <w:lang w:val="sr-Cyrl-RS"/>
              </w:rPr>
              <w:t>Закон о јединственом матичном броју грађана („Сл. гласник РС“, бр. 24/2018-68)</w:t>
            </w:r>
          </w:p>
        </w:tc>
        <w:tc>
          <w:tcPr>
            <w:tcW w:w="1244" w:type="dxa"/>
            <w:vMerge w:val="restart"/>
          </w:tcPr>
          <w:p w14:paraId="6233673B" w14:textId="77777777" w:rsidR="00D61168" w:rsidRPr="00FC1BAE" w:rsidRDefault="00D61168" w:rsidP="00D61168">
            <w:pPr>
              <w:jc w:val="both"/>
              <w:rPr>
                <w:rFonts w:ascii="Cambria" w:hAnsi="Cambria"/>
                <w:lang w:val="sr-Cyrl-RS"/>
              </w:rPr>
            </w:pPr>
            <w:r w:rsidRPr="00FC1BAE">
              <w:rPr>
                <w:rFonts w:ascii="Cambria" w:hAnsi="Cambria"/>
                <w:lang w:val="sr-Cyrl-RS"/>
              </w:rPr>
              <w:t>МУП</w:t>
            </w:r>
          </w:p>
        </w:tc>
      </w:tr>
      <w:tr w:rsidR="00D61168" w:rsidRPr="004C480A" w14:paraId="53BBC8EF" w14:textId="77777777" w:rsidTr="004C480A">
        <w:trPr>
          <w:trHeight w:val="207"/>
        </w:trPr>
        <w:tc>
          <w:tcPr>
            <w:tcW w:w="991" w:type="dxa"/>
            <w:vMerge/>
          </w:tcPr>
          <w:p w14:paraId="145A106D" w14:textId="77777777" w:rsidR="00D61168" w:rsidRPr="00FC1BAE" w:rsidRDefault="00D61168" w:rsidP="00D61168">
            <w:pPr>
              <w:jc w:val="both"/>
              <w:rPr>
                <w:rFonts w:ascii="Cambria" w:hAnsi="Cambria"/>
                <w:lang w:val="sr-Cyrl-RS"/>
              </w:rPr>
            </w:pPr>
          </w:p>
        </w:tc>
        <w:tc>
          <w:tcPr>
            <w:tcW w:w="6919" w:type="dxa"/>
          </w:tcPr>
          <w:p w14:paraId="5E34EDC1" w14:textId="77777777" w:rsidR="00D61168" w:rsidRPr="00FC1BAE" w:rsidRDefault="00D61168" w:rsidP="00D61168">
            <w:pPr>
              <w:jc w:val="both"/>
              <w:rPr>
                <w:rFonts w:ascii="Cambria" w:hAnsi="Cambria"/>
                <w:i/>
                <w:lang w:val="sr-Cyrl-RS"/>
              </w:rPr>
            </w:pPr>
            <w:r w:rsidRPr="00FC1BAE">
              <w:rPr>
                <w:rFonts w:ascii="Cambria" w:hAnsi="Cambria"/>
                <w:i/>
                <w:lang w:val="sr-Cyrl-RS"/>
              </w:rPr>
              <w:t>Предлог</w:t>
            </w:r>
          </w:p>
          <w:p w14:paraId="2F91DBE2" w14:textId="77777777" w:rsidR="00D61168" w:rsidRPr="00FC1BAE" w:rsidRDefault="00835908" w:rsidP="00D61168">
            <w:pPr>
              <w:jc w:val="both"/>
              <w:rPr>
                <w:rFonts w:ascii="Cambria" w:hAnsi="Cambria"/>
                <w:lang w:val="sr-Cyrl-RS"/>
              </w:rPr>
            </w:pPr>
            <w:r w:rsidRPr="00FC1BAE">
              <w:rPr>
                <w:rFonts w:ascii="Cambria" w:hAnsi="Cambria"/>
                <w:lang w:val="sr-Cyrl-RS"/>
              </w:rPr>
              <w:t xml:space="preserve">Потребно је изменити закон о ЈМБГ тако да се ЈМБГ не додељује само држављанима Србије, тј. да свако може да добије ЈМБГ без </w:t>
            </w:r>
            <w:r w:rsidRPr="00FC1BAE">
              <w:rPr>
                <w:rFonts w:ascii="Cambria" w:hAnsi="Cambria"/>
                <w:lang w:val="sr-Cyrl-RS"/>
              </w:rPr>
              <w:lastRenderedPageBreak/>
              <w:t>обзира да ли је држављанин или странац и без додатних услова за странце, осим оних који су потребни да се утврди идентитет. При томе ЈМБГ треба да искључи непотребне говореће елементе, а треба размотрити опцију да нови ЈМБГ задржи основну форму од 13 цифара и да претходно издати ЈМБГ-ови наставе да важе.</w:t>
            </w:r>
          </w:p>
        </w:tc>
        <w:tc>
          <w:tcPr>
            <w:tcW w:w="1244" w:type="dxa"/>
            <w:vMerge/>
          </w:tcPr>
          <w:p w14:paraId="09AD2D9E" w14:textId="77777777" w:rsidR="00D61168" w:rsidRPr="00FC1BAE" w:rsidRDefault="00D61168" w:rsidP="00D61168">
            <w:pPr>
              <w:jc w:val="both"/>
              <w:rPr>
                <w:rFonts w:ascii="Cambria" w:hAnsi="Cambria"/>
                <w:lang w:val="sr-Cyrl-RS"/>
              </w:rPr>
            </w:pPr>
          </w:p>
        </w:tc>
      </w:tr>
      <w:tr w:rsidR="00D61168" w:rsidRPr="004C480A" w14:paraId="64A947BD" w14:textId="77777777" w:rsidTr="004C480A">
        <w:trPr>
          <w:trHeight w:val="104"/>
        </w:trPr>
        <w:tc>
          <w:tcPr>
            <w:tcW w:w="991" w:type="dxa"/>
            <w:vMerge w:val="restart"/>
          </w:tcPr>
          <w:p w14:paraId="66185E0D" w14:textId="77777777" w:rsidR="00D61168" w:rsidRPr="00FC1BAE" w:rsidRDefault="00D61168" w:rsidP="00D61168">
            <w:pPr>
              <w:jc w:val="both"/>
              <w:rPr>
                <w:rFonts w:ascii="Cambria" w:hAnsi="Cambria"/>
                <w:lang w:val="sr-Cyrl-RS"/>
              </w:rPr>
            </w:pPr>
            <w:r w:rsidRPr="00FC1BAE">
              <w:rPr>
                <w:rFonts w:ascii="Cambria" w:hAnsi="Cambria"/>
                <w:lang w:val="sr-Cyrl-RS"/>
              </w:rPr>
              <w:lastRenderedPageBreak/>
              <w:t>ЗОС</w:t>
            </w:r>
          </w:p>
        </w:tc>
        <w:tc>
          <w:tcPr>
            <w:tcW w:w="6919" w:type="dxa"/>
          </w:tcPr>
          <w:p w14:paraId="4FDD01C5" w14:textId="77777777" w:rsidR="00D61168" w:rsidRPr="00FC1BAE" w:rsidRDefault="00D61168" w:rsidP="00FC1BAE">
            <w:pPr>
              <w:pStyle w:val="ListParagraph"/>
              <w:numPr>
                <w:ilvl w:val="0"/>
                <w:numId w:val="16"/>
              </w:numPr>
              <w:jc w:val="both"/>
              <w:rPr>
                <w:rFonts w:ascii="Cambria" w:hAnsi="Cambria"/>
                <w:b/>
                <w:lang w:val="sr-Cyrl-RS"/>
              </w:rPr>
            </w:pPr>
            <w:r w:rsidRPr="00FC1BAE">
              <w:rPr>
                <w:rFonts w:ascii="Cambria" w:hAnsi="Cambria"/>
                <w:b/>
                <w:lang w:val="sr-Cyrl-RS"/>
              </w:rPr>
              <w:t>Закон о странцима („Сл. гласник РС“, бр. 24/2018-3)</w:t>
            </w:r>
          </w:p>
        </w:tc>
        <w:tc>
          <w:tcPr>
            <w:tcW w:w="1244" w:type="dxa"/>
            <w:vMerge w:val="restart"/>
          </w:tcPr>
          <w:p w14:paraId="6C99D5BB" w14:textId="77777777" w:rsidR="00D61168" w:rsidRPr="00FC1BAE" w:rsidRDefault="00D61168" w:rsidP="00D61168">
            <w:pPr>
              <w:jc w:val="both"/>
              <w:rPr>
                <w:rFonts w:ascii="Cambria" w:hAnsi="Cambria"/>
                <w:lang w:val="sr-Cyrl-RS"/>
              </w:rPr>
            </w:pPr>
            <w:r w:rsidRPr="00FC1BAE">
              <w:rPr>
                <w:rFonts w:ascii="Cambria" w:hAnsi="Cambria"/>
                <w:lang w:val="sr-Cyrl-RS"/>
              </w:rPr>
              <w:t>МУП</w:t>
            </w:r>
          </w:p>
        </w:tc>
      </w:tr>
      <w:tr w:rsidR="00D61168" w:rsidRPr="004C480A" w14:paraId="7358A29B" w14:textId="77777777" w:rsidTr="004C480A">
        <w:trPr>
          <w:trHeight w:val="103"/>
        </w:trPr>
        <w:tc>
          <w:tcPr>
            <w:tcW w:w="991" w:type="dxa"/>
            <w:vMerge/>
          </w:tcPr>
          <w:p w14:paraId="4D321193" w14:textId="77777777" w:rsidR="00D61168" w:rsidRPr="00FC1BAE" w:rsidRDefault="00D61168" w:rsidP="00D61168">
            <w:pPr>
              <w:jc w:val="both"/>
              <w:rPr>
                <w:rFonts w:ascii="Cambria" w:hAnsi="Cambria"/>
                <w:lang w:val="sr-Cyrl-RS"/>
              </w:rPr>
            </w:pPr>
          </w:p>
        </w:tc>
        <w:tc>
          <w:tcPr>
            <w:tcW w:w="6919" w:type="dxa"/>
          </w:tcPr>
          <w:p w14:paraId="14D90E2B" w14:textId="77777777" w:rsidR="00D61168" w:rsidRPr="00FC1BAE" w:rsidRDefault="00D61168" w:rsidP="00D61168">
            <w:pPr>
              <w:pStyle w:val="Indent"/>
              <w:ind w:firstLine="0"/>
              <w:rPr>
                <w:rFonts w:ascii="Cambria" w:hAnsi="Cambria"/>
                <w:i/>
              </w:rPr>
            </w:pPr>
            <w:r w:rsidRPr="00FC1BAE">
              <w:rPr>
                <w:rFonts w:ascii="Cambria" w:hAnsi="Cambria"/>
                <w:i/>
              </w:rPr>
              <w:t>Предлог</w:t>
            </w:r>
          </w:p>
          <w:p w14:paraId="66015253" w14:textId="77777777" w:rsidR="00D61168" w:rsidRPr="00FC1BAE" w:rsidRDefault="00D61168" w:rsidP="00D61168">
            <w:pPr>
              <w:pStyle w:val="Indent"/>
              <w:ind w:firstLine="0"/>
              <w:rPr>
                <w:rFonts w:ascii="Cambria" w:hAnsi="Cambria"/>
              </w:rPr>
            </w:pPr>
            <w:r w:rsidRPr="00FC1BAE">
              <w:rPr>
                <w:rFonts w:ascii="Cambria" w:hAnsi="Cambria"/>
              </w:rPr>
              <w:t>У складу са предложеном изменом ЗЈМБГ би се изменио и ЗОС тако да се уместо евиденционог броја за стране користи ЈМБГ.</w:t>
            </w:r>
          </w:p>
        </w:tc>
        <w:tc>
          <w:tcPr>
            <w:tcW w:w="1244" w:type="dxa"/>
            <w:vMerge/>
          </w:tcPr>
          <w:p w14:paraId="5BC017A9" w14:textId="77777777" w:rsidR="00D61168" w:rsidRPr="00FC1BAE" w:rsidRDefault="00D61168" w:rsidP="00D61168">
            <w:pPr>
              <w:jc w:val="both"/>
              <w:rPr>
                <w:rFonts w:ascii="Cambria" w:hAnsi="Cambria"/>
                <w:lang w:val="sr-Cyrl-RS"/>
              </w:rPr>
            </w:pPr>
          </w:p>
        </w:tc>
      </w:tr>
      <w:tr w:rsidR="00D61168" w:rsidRPr="004C480A" w14:paraId="29A0A15A" w14:textId="77777777" w:rsidTr="004C480A">
        <w:trPr>
          <w:trHeight w:val="415"/>
        </w:trPr>
        <w:tc>
          <w:tcPr>
            <w:tcW w:w="991" w:type="dxa"/>
            <w:vMerge w:val="restart"/>
          </w:tcPr>
          <w:p w14:paraId="2A6309F3" w14:textId="77777777" w:rsidR="00D61168" w:rsidRPr="00FC1BAE" w:rsidRDefault="00D61168" w:rsidP="00D61168">
            <w:pPr>
              <w:jc w:val="both"/>
              <w:rPr>
                <w:rFonts w:ascii="Cambria" w:hAnsi="Cambria"/>
                <w:lang w:val="sr-Cyrl-RS"/>
              </w:rPr>
            </w:pPr>
            <w:r w:rsidRPr="00FC1BAE">
              <w:rPr>
                <w:rFonts w:ascii="Cambria" w:hAnsi="Cambria"/>
                <w:lang w:val="sr-Cyrl-RS"/>
              </w:rPr>
              <w:t>ЗДПК</w:t>
            </w:r>
          </w:p>
        </w:tc>
        <w:tc>
          <w:tcPr>
            <w:tcW w:w="6919" w:type="dxa"/>
          </w:tcPr>
          <w:p w14:paraId="348169A6" w14:textId="77777777" w:rsidR="00D61168" w:rsidRPr="00FC1BAE" w:rsidRDefault="00D61168" w:rsidP="00FC1BAE">
            <w:pPr>
              <w:pStyle w:val="ListParagraph"/>
              <w:numPr>
                <w:ilvl w:val="0"/>
                <w:numId w:val="16"/>
              </w:numPr>
              <w:jc w:val="both"/>
              <w:rPr>
                <w:rFonts w:ascii="Cambria" w:hAnsi="Cambria"/>
                <w:b/>
                <w:lang w:val="sr-Cyrl-RS"/>
              </w:rPr>
            </w:pPr>
            <w:r w:rsidRPr="00FC1BAE">
              <w:rPr>
                <w:rFonts w:ascii="Cambria" w:hAnsi="Cambria"/>
                <w:b/>
                <w:lang w:val="sr-Cyrl-RS"/>
              </w:rPr>
              <w:t>Закон о државном премеру и катастру („Сл. гласник РС“, бр. 72/2009-139, 18/2010-108, 65/2013-3, 15/2015-97 (УС), 96/2015-11, 47/2017-9 (Аутентично тумачење), 113/2017-192 (др. закон), 27/2018-32 (др. закон), 41/2018-16 (др. закон))</w:t>
            </w:r>
          </w:p>
        </w:tc>
        <w:tc>
          <w:tcPr>
            <w:tcW w:w="1244" w:type="dxa"/>
            <w:vMerge w:val="restart"/>
          </w:tcPr>
          <w:p w14:paraId="63BECBE3" w14:textId="77777777" w:rsidR="00D61168" w:rsidRPr="00FC1BAE" w:rsidRDefault="00D61168" w:rsidP="00D61168">
            <w:pPr>
              <w:jc w:val="both"/>
              <w:rPr>
                <w:rFonts w:ascii="Cambria" w:hAnsi="Cambria"/>
                <w:lang w:val="sr-Cyrl-RS"/>
              </w:rPr>
            </w:pPr>
            <w:r w:rsidRPr="00FC1BAE">
              <w:rPr>
                <w:rFonts w:ascii="Cambria" w:hAnsi="Cambria"/>
                <w:lang w:val="sr-Cyrl-RS"/>
              </w:rPr>
              <w:t>МГСИ</w:t>
            </w:r>
          </w:p>
        </w:tc>
      </w:tr>
      <w:tr w:rsidR="00D61168" w:rsidRPr="004C480A" w14:paraId="5928FB2A" w14:textId="77777777" w:rsidTr="004C480A">
        <w:trPr>
          <w:trHeight w:val="414"/>
        </w:trPr>
        <w:tc>
          <w:tcPr>
            <w:tcW w:w="991" w:type="dxa"/>
            <w:vMerge/>
          </w:tcPr>
          <w:p w14:paraId="125AC407" w14:textId="77777777" w:rsidR="00D61168" w:rsidRPr="00FC1BAE" w:rsidRDefault="00D61168" w:rsidP="00D61168">
            <w:pPr>
              <w:jc w:val="both"/>
              <w:rPr>
                <w:rFonts w:ascii="Cambria" w:hAnsi="Cambria"/>
                <w:lang w:val="sr-Cyrl-RS"/>
              </w:rPr>
            </w:pPr>
          </w:p>
        </w:tc>
        <w:tc>
          <w:tcPr>
            <w:tcW w:w="6919" w:type="dxa"/>
          </w:tcPr>
          <w:p w14:paraId="3F1EFB36" w14:textId="77777777" w:rsidR="00D61168" w:rsidRPr="00FC1BAE" w:rsidRDefault="00D61168" w:rsidP="00D61168">
            <w:pPr>
              <w:jc w:val="both"/>
              <w:rPr>
                <w:rFonts w:ascii="Cambria" w:hAnsi="Cambria"/>
                <w:i/>
                <w:lang w:val="sr-Cyrl-RS"/>
              </w:rPr>
            </w:pPr>
            <w:r w:rsidRPr="00FC1BAE">
              <w:rPr>
                <w:rFonts w:ascii="Cambria" w:hAnsi="Cambria"/>
                <w:i/>
                <w:lang w:val="sr-Cyrl-RS"/>
              </w:rPr>
              <w:t>Предлог</w:t>
            </w:r>
          </w:p>
          <w:p w14:paraId="22982913" w14:textId="77777777" w:rsidR="00D61168" w:rsidRPr="00FC1BAE" w:rsidRDefault="00D61168" w:rsidP="00D61168">
            <w:pPr>
              <w:pStyle w:val="Indent"/>
              <w:ind w:firstLine="0"/>
              <w:rPr>
                <w:rFonts w:ascii="Cambria" w:hAnsi="Cambria"/>
              </w:rPr>
            </w:pPr>
            <w:r w:rsidRPr="00FC1BAE">
              <w:rPr>
                <w:rFonts w:ascii="Cambria" w:hAnsi="Cambria"/>
              </w:rPr>
              <w:t>У оквиру уређења адресног регистра, а хармонизовано са уређењем поштанског саобраћаја, уредити адресни код који не зависи од промена назива улица и укључити га у регистре правних и физичких лица као део података о адресама.</w:t>
            </w:r>
          </w:p>
        </w:tc>
        <w:tc>
          <w:tcPr>
            <w:tcW w:w="1244" w:type="dxa"/>
            <w:vMerge/>
          </w:tcPr>
          <w:p w14:paraId="426C8B4E" w14:textId="77777777" w:rsidR="00D61168" w:rsidRPr="00FC1BAE" w:rsidRDefault="00D61168" w:rsidP="00D61168">
            <w:pPr>
              <w:jc w:val="both"/>
              <w:rPr>
                <w:rFonts w:ascii="Cambria" w:hAnsi="Cambria"/>
                <w:lang w:val="sr-Cyrl-RS"/>
              </w:rPr>
            </w:pPr>
          </w:p>
        </w:tc>
      </w:tr>
      <w:tr w:rsidR="00D61168" w:rsidRPr="004C480A" w14:paraId="0A289570" w14:textId="77777777" w:rsidTr="004C480A">
        <w:trPr>
          <w:trHeight w:val="208"/>
        </w:trPr>
        <w:tc>
          <w:tcPr>
            <w:tcW w:w="991" w:type="dxa"/>
            <w:vMerge w:val="restart"/>
          </w:tcPr>
          <w:p w14:paraId="14384D35" w14:textId="77777777" w:rsidR="00D61168" w:rsidRPr="00FC1BAE" w:rsidRDefault="00D61168" w:rsidP="00D61168">
            <w:pPr>
              <w:jc w:val="both"/>
              <w:rPr>
                <w:rFonts w:ascii="Cambria" w:hAnsi="Cambria"/>
                <w:lang w:val="sr-Cyrl-RS"/>
              </w:rPr>
            </w:pPr>
            <w:r w:rsidRPr="00FC1BAE">
              <w:rPr>
                <w:rFonts w:ascii="Cambria" w:hAnsi="Cambria"/>
                <w:lang w:val="sr-Cyrl-RS"/>
              </w:rPr>
              <w:t>ЗПУ</w:t>
            </w:r>
          </w:p>
        </w:tc>
        <w:tc>
          <w:tcPr>
            <w:tcW w:w="6919" w:type="dxa"/>
          </w:tcPr>
          <w:p w14:paraId="4EF6A0A7" w14:textId="77777777" w:rsidR="00D61168" w:rsidRPr="00FC1BAE" w:rsidRDefault="00D61168" w:rsidP="00FC1BAE">
            <w:pPr>
              <w:pStyle w:val="ListParagraph"/>
              <w:numPr>
                <w:ilvl w:val="0"/>
                <w:numId w:val="16"/>
              </w:numPr>
              <w:jc w:val="both"/>
              <w:rPr>
                <w:rFonts w:ascii="Cambria" w:hAnsi="Cambria"/>
                <w:b/>
                <w:lang w:val="sr-Cyrl-RS"/>
              </w:rPr>
            </w:pPr>
            <w:r w:rsidRPr="00FC1BAE">
              <w:rPr>
                <w:rFonts w:ascii="Cambria" w:hAnsi="Cambria"/>
                <w:b/>
                <w:lang w:val="sr-Cyrl-RS"/>
              </w:rPr>
              <w:t>Закон о поштанским услугама („Сл. гласник РС“, бр. 18/2005-15, 30/2010-142, 62/2014-31)</w:t>
            </w:r>
          </w:p>
        </w:tc>
        <w:tc>
          <w:tcPr>
            <w:tcW w:w="1244" w:type="dxa"/>
            <w:vMerge w:val="restart"/>
          </w:tcPr>
          <w:p w14:paraId="667DFB8F" w14:textId="77777777" w:rsidR="00D61168" w:rsidRPr="00FC1BAE" w:rsidRDefault="00D61168" w:rsidP="00D61168">
            <w:pPr>
              <w:jc w:val="both"/>
              <w:rPr>
                <w:rFonts w:ascii="Cambria" w:hAnsi="Cambria"/>
                <w:lang w:val="sr-Cyrl-RS"/>
              </w:rPr>
            </w:pPr>
            <w:r w:rsidRPr="00FC1BAE">
              <w:rPr>
                <w:rFonts w:ascii="Cambria" w:hAnsi="Cambria"/>
                <w:lang w:val="sr-Cyrl-RS"/>
              </w:rPr>
              <w:t>МТТТ</w:t>
            </w:r>
          </w:p>
        </w:tc>
      </w:tr>
      <w:tr w:rsidR="00D61168" w:rsidRPr="004C480A" w14:paraId="2EBE0A9E" w14:textId="77777777" w:rsidTr="004C480A">
        <w:trPr>
          <w:trHeight w:val="207"/>
        </w:trPr>
        <w:tc>
          <w:tcPr>
            <w:tcW w:w="991" w:type="dxa"/>
            <w:vMerge/>
          </w:tcPr>
          <w:p w14:paraId="51F9A029" w14:textId="77777777" w:rsidR="00D61168" w:rsidRPr="00FC1BAE" w:rsidRDefault="00D61168" w:rsidP="00D61168">
            <w:pPr>
              <w:jc w:val="both"/>
              <w:rPr>
                <w:rFonts w:ascii="Cambria" w:hAnsi="Cambria"/>
                <w:lang w:val="sr-Cyrl-RS"/>
              </w:rPr>
            </w:pPr>
          </w:p>
        </w:tc>
        <w:tc>
          <w:tcPr>
            <w:tcW w:w="6919" w:type="dxa"/>
          </w:tcPr>
          <w:p w14:paraId="708220C1" w14:textId="77777777" w:rsidR="00D61168" w:rsidRPr="00FC1BAE" w:rsidRDefault="00D61168" w:rsidP="00D61168">
            <w:pPr>
              <w:jc w:val="both"/>
              <w:rPr>
                <w:rFonts w:ascii="Cambria" w:hAnsi="Cambria"/>
                <w:i/>
                <w:lang w:val="sr-Cyrl-RS"/>
              </w:rPr>
            </w:pPr>
            <w:r w:rsidRPr="00FC1BAE">
              <w:rPr>
                <w:rFonts w:ascii="Cambria" w:hAnsi="Cambria"/>
                <w:i/>
                <w:lang w:val="sr-Cyrl-RS"/>
              </w:rPr>
              <w:t>Предлог</w:t>
            </w:r>
          </w:p>
          <w:p w14:paraId="4B2F807A" w14:textId="77777777" w:rsidR="00D61168" w:rsidRPr="00FC1BAE" w:rsidRDefault="00D61168" w:rsidP="00D61168">
            <w:pPr>
              <w:jc w:val="both"/>
              <w:rPr>
                <w:rFonts w:ascii="Cambria" w:hAnsi="Cambria"/>
                <w:lang w:val="sr-Cyrl-RS"/>
              </w:rPr>
            </w:pPr>
            <w:r w:rsidRPr="00FC1BAE">
              <w:rPr>
                <w:rFonts w:ascii="Cambria" w:hAnsi="Cambria"/>
                <w:lang w:val="sr-Cyrl-RS"/>
              </w:rPr>
              <w:t xml:space="preserve">Прилагодити одредбе о адресном коду у складу са предложеним изменама у оквиру уређења адресног регистра. </w:t>
            </w:r>
          </w:p>
        </w:tc>
        <w:tc>
          <w:tcPr>
            <w:tcW w:w="1244" w:type="dxa"/>
            <w:vMerge/>
          </w:tcPr>
          <w:p w14:paraId="7860A59A" w14:textId="77777777" w:rsidR="00D61168" w:rsidRPr="00FC1BAE" w:rsidRDefault="00D61168" w:rsidP="00D61168">
            <w:pPr>
              <w:jc w:val="both"/>
              <w:rPr>
                <w:rFonts w:ascii="Cambria" w:hAnsi="Cambria"/>
                <w:lang w:val="sr-Cyrl-RS"/>
              </w:rPr>
            </w:pPr>
          </w:p>
        </w:tc>
      </w:tr>
      <w:tr w:rsidR="00D61168" w:rsidRPr="004C480A" w14:paraId="692636A8" w14:textId="77777777" w:rsidTr="004C480A">
        <w:trPr>
          <w:trHeight w:val="208"/>
        </w:trPr>
        <w:tc>
          <w:tcPr>
            <w:tcW w:w="991" w:type="dxa"/>
            <w:vMerge w:val="restart"/>
          </w:tcPr>
          <w:p w14:paraId="4BAA2B09" w14:textId="77777777" w:rsidR="00D61168" w:rsidRPr="00FC1BAE" w:rsidRDefault="00D61168" w:rsidP="00D61168">
            <w:pPr>
              <w:jc w:val="both"/>
              <w:rPr>
                <w:rFonts w:ascii="Cambria" w:hAnsi="Cambria"/>
                <w:lang w:val="sr-Cyrl-RS"/>
              </w:rPr>
            </w:pPr>
            <w:r w:rsidRPr="00FC1BAE">
              <w:rPr>
                <w:rFonts w:ascii="Cambria" w:hAnsi="Cambria"/>
                <w:lang w:val="sr-Cyrl-RS"/>
              </w:rPr>
              <w:t>ЗАПР</w:t>
            </w:r>
          </w:p>
        </w:tc>
        <w:tc>
          <w:tcPr>
            <w:tcW w:w="6919" w:type="dxa"/>
          </w:tcPr>
          <w:p w14:paraId="5A41D7BA" w14:textId="77777777" w:rsidR="00D61168" w:rsidRPr="00FC1BAE" w:rsidRDefault="00D61168" w:rsidP="00FC1BAE">
            <w:pPr>
              <w:pStyle w:val="ListParagraph"/>
              <w:numPr>
                <w:ilvl w:val="0"/>
                <w:numId w:val="16"/>
              </w:numPr>
              <w:jc w:val="both"/>
              <w:rPr>
                <w:rFonts w:ascii="Cambria" w:hAnsi="Cambria"/>
                <w:b/>
                <w:lang w:val="sr-Cyrl-RS"/>
              </w:rPr>
            </w:pPr>
            <w:r w:rsidRPr="00FC1BAE">
              <w:rPr>
                <w:rFonts w:ascii="Cambria" w:hAnsi="Cambria"/>
                <w:b/>
                <w:lang w:val="sr-Cyrl-RS"/>
              </w:rPr>
              <w:t>Закон о Агенцији за привредне регистре („Сл. гласник РС“,  бр. 55/2004-43, 111/2009-58, 99/2011-8)</w:t>
            </w:r>
          </w:p>
        </w:tc>
        <w:tc>
          <w:tcPr>
            <w:tcW w:w="1244" w:type="dxa"/>
            <w:vMerge w:val="restart"/>
          </w:tcPr>
          <w:p w14:paraId="2AFDE425" w14:textId="77777777" w:rsidR="00D61168" w:rsidRPr="00FC1BAE" w:rsidRDefault="00D61168" w:rsidP="00D61168">
            <w:pPr>
              <w:jc w:val="both"/>
              <w:rPr>
                <w:rFonts w:ascii="Cambria" w:hAnsi="Cambria"/>
                <w:lang w:val="sr-Cyrl-RS"/>
              </w:rPr>
            </w:pPr>
            <w:r w:rsidRPr="00FC1BAE">
              <w:rPr>
                <w:rFonts w:ascii="Cambria" w:hAnsi="Cambria"/>
                <w:lang w:val="sr-Cyrl-RS"/>
              </w:rPr>
              <w:t>МПРИВ</w:t>
            </w:r>
          </w:p>
        </w:tc>
      </w:tr>
      <w:tr w:rsidR="00D61168" w:rsidRPr="004C480A" w14:paraId="75518AB7" w14:textId="77777777" w:rsidTr="004C480A">
        <w:trPr>
          <w:trHeight w:val="207"/>
        </w:trPr>
        <w:tc>
          <w:tcPr>
            <w:tcW w:w="991" w:type="dxa"/>
            <w:vMerge/>
          </w:tcPr>
          <w:p w14:paraId="7A0BB55A" w14:textId="77777777" w:rsidR="00D61168" w:rsidRPr="00FC1BAE" w:rsidRDefault="00D61168" w:rsidP="00D61168">
            <w:pPr>
              <w:jc w:val="both"/>
              <w:rPr>
                <w:rFonts w:ascii="Cambria" w:hAnsi="Cambria"/>
                <w:lang w:val="sr-Cyrl-RS"/>
              </w:rPr>
            </w:pPr>
          </w:p>
        </w:tc>
        <w:tc>
          <w:tcPr>
            <w:tcW w:w="6919" w:type="dxa"/>
          </w:tcPr>
          <w:p w14:paraId="2E39343C" w14:textId="77777777" w:rsidR="00D61168" w:rsidRPr="00FC1BAE" w:rsidRDefault="00D61168" w:rsidP="00D61168">
            <w:pPr>
              <w:jc w:val="both"/>
              <w:rPr>
                <w:rFonts w:ascii="Cambria" w:hAnsi="Cambria"/>
                <w:i/>
                <w:lang w:val="sr-Cyrl-RS"/>
              </w:rPr>
            </w:pPr>
            <w:r w:rsidRPr="00FC1BAE">
              <w:rPr>
                <w:rFonts w:ascii="Cambria" w:hAnsi="Cambria"/>
                <w:i/>
                <w:lang w:val="sr-Cyrl-RS"/>
              </w:rPr>
              <w:t>Предлог</w:t>
            </w:r>
          </w:p>
          <w:p w14:paraId="6395A30F" w14:textId="77777777" w:rsidR="00D61168" w:rsidRPr="00FC1BAE" w:rsidRDefault="009B5906" w:rsidP="00D61168">
            <w:pPr>
              <w:pStyle w:val="Indent"/>
              <w:ind w:firstLine="0"/>
              <w:rPr>
                <w:rFonts w:ascii="Cambria" w:hAnsi="Cambria"/>
              </w:rPr>
            </w:pPr>
            <w:r w:rsidRPr="00FC1BAE">
              <w:rPr>
                <w:rFonts w:ascii="Cambria" w:hAnsi="Cambria"/>
              </w:rPr>
              <w:t>Уредити јединствени систем издавања матичних бројева за правна лица и физичка лица у својству регистрованих субјеката. Овај регистар треба да укључи основни скуп додатака о свим субјектима који имају додељен матични број, укључујући адресу за квалификовану електронску доставу.</w:t>
            </w:r>
          </w:p>
        </w:tc>
        <w:tc>
          <w:tcPr>
            <w:tcW w:w="1244" w:type="dxa"/>
            <w:vMerge/>
          </w:tcPr>
          <w:p w14:paraId="7E9D584D" w14:textId="77777777" w:rsidR="00D61168" w:rsidRPr="00FC1BAE" w:rsidRDefault="00D61168" w:rsidP="00D61168">
            <w:pPr>
              <w:jc w:val="both"/>
              <w:rPr>
                <w:rFonts w:ascii="Cambria" w:hAnsi="Cambria"/>
                <w:lang w:val="sr-Cyrl-RS"/>
              </w:rPr>
            </w:pPr>
          </w:p>
        </w:tc>
      </w:tr>
    </w:tbl>
    <w:p w14:paraId="54437B5A" w14:textId="77777777" w:rsidR="0011349B" w:rsidRPr="00FC1BAE" w:rsidRDefault="0011349B" w:rsidP="0011349B">
      <w:pPr>
        <w:pStyle w:val="Indent"/>
        <w:rPr>
          <w:rFonts w:ascii="Cambria" w:hAnsi="Cambria"/>
        </w:rPr>
      </w:pPr>
    </w:p>
    <w:p w14:paraId="3BE002B0" w14:textId="77777777" w:rsidR="0011349B" w:rsidRPr="00FC1BAE" w:rsidRDefault="0011349B" w:rsidP="0011349B">
      <w:pPr>
        <w:pStyle w:val="Indent"/>
        <w:rPr>
          <w:rFonts w:ascii="Cambria" w:hAnsi="Cambria"/>
        </w:rPr>
      </w:pPr>
    </w:p>
    <w:p w14:paraId="1BD3EF5C" w14:textId="77777777" w:rsidR="00AA1878" w:rsidRPr="00FC1BAE" w:rsidRDefault="00AA1878" w:rsidP="00AF159D">
      <w:pPr>
        <w:jc w:val="both"/>
        <w:rPr>
          <w:rFonts w:ascii="Cambria" w:hAnsi="Cambria"/>
          <w:b/>
          <w:lang w:val="sr-Cyrl-RS"/>
        </w:rPr>
      </w:pPr>
    </w:p>
    <w:sectPr w:rsidR="00AA1878" w:rsidRPr="00FC1BAE" w:rsidSect="00FC1BAE">
      <w:footerReference w:type="default" r:id="rId9"/>
      <w:headerReference w:type="first" r:id="rId10"/>
      <w:pgSz w:w="11906" w:h="16838"/>
      <w:pgMar w:top="1440" w:right="1080" w:bottom="1440" w:left="1080" w:header="708" w:footer="708"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4777793" w15:done="0"/>
  <w15:commentEx w15:paraId="7632FA85" w15:done="0"/>
  <w15:commentEx w15:paraId="1CC1C265" w15:done="0"/>
  <w15:commentEx w15:paraId="504B5CC1" w15:done="0"/>
  <w15:commentEx w15:paraId="76323D90" w15:done="0"/>
  <w15:commentEx w15:paraId="0070BB45" w15:done="0"/>
  <w15:commentEx w15:paraId="778244AA" w15:done="0"/>
  <w15:commentEx w15:paraId="5B911E86" w15:done="0"/>
  <w15:commentEx w15:paraId="694CE2C1" w15:done="0"/>
  <w15:commentEx w15:paraId="45A3EB6B" w15:done="0"/>
  <w15:commentEx w15:paraId="3C8B3187" w15:done="0"/>
  <w15:commentEx w15:paraId="42F7D0B9" w15:done="0"/>
  <w15:commentEx w15:paraId="380F2A64" w15:done="0"/>
  <w15:commentEx w15:paraId="1F7F7695" w15:done="0"/>
  <w15:commentEx w15:paraId="77F4FEB4" w15:done="0"/>
  <w15:commentEx w15:paraId="0CDC31A9" w15:done="0"/>
  <w15:commentEx w15:paraId="7669D404" w15:done="0"/>
  <w15:commentEx w15:paraId="54F7A36D" w15:done="0"/>
  <w15:commentEx w15:paraId="3B455DBF" w15:done="0"/>
  <w15:commentEx w15:paraId="6F2A375C" w15:done="0"/>
  <w15:commentEx w15:paraId="419AAF7F" w15:done="0"/>
  <w15:commentEx w15:paraId="75554933" w15:done="0"/>
  <w15:commentEx w15:paraId="63E6236F" w15:done="0"/>
  <w15:commentEx w15:paraId="0EEA478C" w15:done="0"/>
  <w15:commentEx w15:paraId="4CC780C1" w15:done="0"/>
  <w15:commentEx w15:paraId="1CA33D1D" w15:done="0"/>
  <w15:commentEx w15:paraId="3D6C4293" w15:done="0"/>
  <w15:commentEx w15:paraId="7D42CE5A" w15:done="0"/>
  <w15:commentEx w15:paraId="06F34171" w15:done="0"/>
  <w15:commentEx w15:paraId="3D225183" w15:done="0"/>
  <w15:commentEx w15:paraId="689DD0AD" w15:done="0"/>
  <w15:commentEx w15:paraId="095B5EA2" w15:done="0"/>
  <w15:commentEx w15:paraId="114A21E7" w15:done="0"/>
  <w15:commentEx w15:paraId="64036578" w15:done="0"/>
  <w15:commentEx w15:paraId="7158A287" w15:done="0"/>
  <w15:commentEx w15:paraId="7060117F" w15:done="0"/>
  <w15:commentEx w15:paraId="308C2A1A" w15:done="0"/>
  <w15:commentEx w15:paraId="0C37EFC1" w15:done="0"/>
  <w15:commentEx w15:paraId="58F57D74" w15:done="0"/>
  <w15:commentEx w15:paraId="5CDAA9C6" w15:done="0"/>
  <w15:commentEx w15:paraId="4BAFFA94" w15:done="0"/>
  <w15:commentEx w15:paraId="392CDDF4" w15:done="0"/>
  <w15:commentEx w15:paraId="094B997C" w15:done="0"/>
  <w15:commentEx w15:paraId="344BD43C" w15:done="0"/>
  <w15:commentEx w15:paraId="5C19BF63" w15:done="0"/>
  <w15:commentEx w15:paraId="62D01EA4" w15:done="0"/>
  <w15:commentEx w15:paraId="65346613" w15:done="0"/>
  <w15:commentEx w15:paraId="263CC158" w15:done="0"/>
  <w15:commentEx w15:paraId="03D209AA" w15:done="0"/>
  <w15:commentEx w15:paraId="2BC9772E" w15:done="0"/>
  <w15:commentEx w15:paraId="6AEDF0EE" w15:done="0"/>
  <w15:commentEx w15:paraId="27BB1BE9" w15:done="0"/>
  <w15:commentEx w15:paraId="502A7044" w15:done="0"/>
  <w15:commentEx w15:paraId="0721CA81" w15:done="0"/>
  <w15:commentEx w15:paraId="36627C9F" w15:done="0"/>
  <w15:commentEx w15:paraId="7B53BDB8" w15:done="0"/>
  <w15:commentEx w15:paraId="56A23381" w15:done="0"/>
  <w15:commentEx w15:paraId="279EB8DA" w15:done="0"/>
  <w15:commentEx w15:paraId="0F2646A2" w15:paraIdParent="279EB8DA" w15:done="0"/>
  <w15:commentEx w15:paraId="4A707A9C" w15:done="0"/>
  <w15:commentEx w15:paraId="581C90A1" w15:done="0"/>
  <w15:commentEx w15:paraId="5AE56826" w15:done="0"/>
  <w15:commentEx w15:paraId="2DD956B8" w15:done="0"/>
  <w15:commentEx w15:paraId="05E08D51" w15:done="0"/>
  <w15:commentEx w15:paraId="1299FFF2" w15:done="0"/>
  <w15:commentEx w15:paraId="38FC9E23" w15:done="0"/>
  <w15:commentEx w15:paraId="4E4B7988" w15:done="0"/>
  <w15:commentEx w15:paraId="408247EC" w15:done="0"/>
  <w15:commentEx w15:paraId="610E09B1" w15:done="0"/>
  <w15:commentEx w15:paraId="7296A6C9" w15:done="0"/>
  <w15:commentEx w15:paraId="188964E8" w15:done="0"/>
  <w15:commentEx w15:paraId="69F0E3BB" w15:done="0"/>
  <w15:commentEx w15:paraId="595D79C3" w15:done="0"/>
  <w15:commentEx w15:paraId="72151F34" w15:done="0"/>
  <w15:commentEx w15:paraId="2F5B0747" w15:done="0"/>
  <w15:commentEx w15:paraId="5232EC29" w15:done="0"/>
  <w15:commentEx w15:paraId="069AB1AC" w15:done="0"/>
  <w15:commentEx w15:paraId="779EBF9D" w15:done="0"/>
  <w15:commentEx w15:paraId="2029E9B7" w15:done="0"/>
  <w15:commentEx w15:paraId="02F7D8BE" w15:done="0"/>
  <w15:commentEx w15:paraId="79429A88" w15:done="0"/>
  <w15:commentEx w15:paraId="70A89168" w15:done="0"/>
  <w15:commentEx w15:paraId="0DDF453C" w15:done="0"/>
  <w15:commentEx w15:paraId="496FCB6A" w15:done="0"/>
  <w15:commentEx w15:paraId="60DB795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4777793" w16cid:durableId="200D29B3"/>
  <w16cid:commentId w16cid:paraId="7632FA85" w16cid:durableId="200D29B4"/>
  <w16cid:commentId w16cid:paraId="1CC1C265" w16cid:durableId="200D29B5"/>
  <w16cid:commentId w16cid:paraId="504B5CC1" w16cid:durableId="200D29B6"/>
  <w16cid:commentId w16cid:paraId="76323D90" w16cid:durableId="200D29B7"/>
  <w16cid:commentId w16cid:paraId="0070BB45" w16cid:durableId="200D29B8"/>
  <w16cid:commentId w16cid:paraId="778244AA" w16cid:durableId="200D29B9"/>
  <w16cid:commentId w16cid:paraId="5B911E86" w16cid:durableId="200D29BA"/>
  <w16cid:commentId w16cid:paraId="694CE2C1" w16cid:durableId="200D29BB"/>
  <w16cid:commentId w16cid:paraId="45A3EB6B" w16cid:durableId="200D29BC"/>
  <w16cid:commentId w16cid:paraId="3C8B3187" w16cid:durableId="200D29BD"/>
  <w16cid:commentId w16cid:paraId="42F7D0B9" w16cid:durableId="200D29BE"/>
  <w16cid:commentId w16cid:paraId="380F2A64" w16cid:durableId="200D29BF"/>
  <w16cid:commentId w16cid:paraId="1F7F7695" w16cid:durableId="200D29C0"/>
  <w16cid:commentId w16cid:paraId="77F4FEB4" w16cid:durableId="200D29C1"/>
  <w16cid:commentId w16cid:paraId="0CDC31A9" w16cid:durableId="200D29C2"/>
  <w16cid:commentId w16cid:paraId="7669D404" w16cid:durableId="200D29C3"/>
  <w16cid:commentId w16cid:paraId="54F7A36D" w16cid:durableId="200D29C4"/>
  <w16cid:commentId w16cid:paraId="3B455DBF" w16cid:durableId="200D29C5"/>
  <w16cid:commentId w16cid:paraId="6F2A375C" w16cid:durableId="200D29C6"/>
  <w16cid:commentId w16cid:paraId="419AAF7F" w16cid:durableId="200D29C7"/>
  <w16cid:commentId w16cid:paraId="75554933" w16cid:durableId="200D29C8"/>
  <w16cid:commentId w16cid:paraId="63E6236F" w16cid:durableId="200D29C9"/>
  <w16cid:commentId w16cid:paraId="0EEA478C" w16cid:durableId="200D29CA"/>
  <w16cid:commentId w16cid:paraId="4CC780C1" w16cid:durableId="200D29CB"/>
  <w16cid:commentId w16cid:paraId="1CA33D1D" w16cid:durableId="200D29CC"/>
  <w16cid:commentId w16cid:paraId="3D6C4293" w16cid:durableId="200D29CD"/>
  <w16cid:commentId w16cid:paraId="7D42CE5A" w16cid:durableId="200D29CE"/>
  <w16cid:commentId w16cid:paraId="06F34171" w16cid:durableId="200D29CF"/>
  <w16cid:commentId w16cid:paraId="3D225183" w16cid:durableId="200D29D0"/>
  <w16cid:commentId w16cid:paraId="689DD0AD" w16cid:durableId="200D29D1"/>
  <w16cid:commentId w16cid:paraId="095B5EA2" w16cid:durableId="200D29D2"/>
  <w16cid:commentId w16cid:paraId="114A21E7" w16cid:durableId="200D29D3"/>
  <w16cid:commentId w16cid:paraId="64036578" w16cid:durableId="200D29D4"/>
  <w16cid:commentId w16cid:paraId="7158A287" w16cid:durableId="200D29D5"/>
  <w16cid:commentId w16cid:paraId="7060117F" w16cid:durableId="200D29D6"/>
  <w16cid:commentId w16cid:paraId="308C2A1A" w16cid:durableId="200D29D7"/>
  <w16cid:commentId w16cid:paraId="0C37EFC1" w16cid:durableId="200D29D8"/>
  <w16cid:commentId w16cid:paraId="58F57D74" w16cid:durableId="200D29D9"/>
  <w16cid:commentId w16cid:paraId="5CDAA9C6" w16cid:durableId="200D29DA"/>
  <w16cid:commentId w16cid:paraId="4BAFFA94" w16cid:durableId="200D29DB"/>
  <w16cid:commentId w16cid:paraId="392CDDF4" w16cid:durableId="200D29DC"/>
  <w16cid:commentId w16cid:paraId="094B997C" w16cid:durableId="200D29DD"/>
  <w16cid:commentId w16cid:paraId="344BD43C" w16cid:durableId="200D29DE"/>
  <w16cid:commentId w16cid:paraId="5C19BF63" w16cid:durableId="200D29DF"/>
  <w16cid:commentId w16cid:paraId="62D01EA4" w16cid:durableId="200D29E0"/>
  <w16cid:commentId w16cid:paraId="65346613" w16cid:durableId="200D29E1"/>
  <w16cid:commentId w16cid:paraId="263CC158" w16cid:durableId="200D4A33"/>
  <w16cid:commentId w16cid:paraId="03D209AA" w16cid:durableId="200D29E2"/>
  <w16cid:commentId w16cid:paraId="2BC9772E" w16cid:durableId="200D29E3"/>
  <w16cid:commentId w16cid:paraId="6AEDF0EE" w16cid:durableId="200D29E4"/>
  <w16cid:commentId w16cid:paraId="27BB1BE9" w16cid:durableId="200D29E5"/>
  <w16cid:commentId w16cid:paraId="502A7044" w16cid:durableId="200D29E6"/>
  <w16cid:commentId w16cid:paraId="0721CA81" w16cid:durableId="200D29E7"/>
  <w16cid:commentId w16cid:paraId="36627C9F" w16cid:durableId="200D4BAF"/>
  <w16cid:commentId w16cid:paraId="7B53BDB8" w16cid:durableId="200D29E8"/>
  <w16cid:commentId w16cid:paraId="56A23381" w16cid:durableId="200D29E9"/>
  <w16cid:commentId w16cid:paraId="279EB8DA" w16cid:durableId="200D29EA"/>
  <w16cid:commentId w16cid:paraId="0F2646A2" w16cid:durableId="200D4D30"/>
  <w16cid:commentId w16cid:paraId="4A707A9C" w16cid:durableId="200D29EB"/>
  <w16cid:commentId w16cid:paraId="581C90A1" w16cid:durableId="200D29EC"/>
  <w16cid:commentId w16cid:paraId="5AE56826" w16cid:durableId="200D29ED"/>
  <w16cid:commentId w16cid:paraId="2DD956B8" w16cid:durableId="200D29EE"/>
  <w16cid:commentId w16cid:paraId="05E08D51" w16cid:durableId="200D29EF"/>
  <w16cid:commentId w16cid:paraId="1299FFF2" w16cid:durableId="200D29F0"/>
  <w16cid:commentId w16cid:paraId="38FC9E23" w16cid:durableId="200D29F1"/>
  <w16cid:commentId w16cid:paraId="4E4B7988" w16cid:durableId="200D29F2"/>
  <w16cid:commentId w16cid:paraId="408247EC" w16cid:durableId="200D29F3"/>
  <w16cid:commentId w16cid:paraId="610E09B1" w16cid:durableId="200D29F4"/>
  <w16cid:commentId w16cid:paraId="7296A6C9" w16cid:durableId="200D29F5"/>
  <w16cid:commentId w16cid:paraId="188964E8" w16cid:durableId="200D29F6"/>
  <w16cid:commentId w16cid:paraId="69F0E3BB" w16cid:durableId="200D29F7"/>
  <w16cid:commentId w16cid:paraId="595D79C3" w16cid:durableId="200D29F8"/>
  <w16cid:commentId w16cid:paraId="72151F34" w16cid:durableId="200D29F9"/>
  <w16cid:commentId w16cid:paraId="2F5B0747" w16cid:durableId="200D29FA"/>
  <w16cid:commentId w16cid:paraId="5232EC29" w16cid:durableId="200D29FB"/>
  <w16cid:commentId w16cid:paraId="069AB1AC" w16cid:durableId="200D29FC"/>
  <w16cid:commentId w16cid:paraId="779EBF9D" w16cid:durableId="200D29FD"/>
  <w16cid:commentId w16cid:paraId="2029E9B7" w16cid:durableId="200D29FE"/>
  <w16cid:commentId w16cid:paraId="02F7D8BE" w16cid:durableId="200D29FF"/>
  <w16cid:commentId w16cid:paraId="79429A88" w16cid:durableId="200D2A00"/>
  <w16cid:commentId w16cid:paraId="70A89168" w16cid:durableId="200D2A01"/>
  <w16cid:commentId w16cid:paraId="0DDF453C" w16cid:durableId="200D2A02"/>
  <w16cid:commentId w16cid:paraId="496FCB6A" w16cid:durableId="200D2A03"/>
  <w16cid:commentId w16cid:paraId="60DB7952" w16cid:durableId="200D2A0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44DDDB" w14:textId="77777777" w:rsidR="00185B6E" w:rsidRDefault="00185B6E" w:rsidP="004C480A">
      <w:pPr>
        <w:spacing w:after="0" w:line="240" w:lineRule="auto"/>
      </w:pPr>
      <w:r>
        <w:separator/>
      </w:r>
    </w:p>
  </w:endnote>
  <w:endnote w:type="continuationSeparator" w:id="0">
    <w:p w14:paraId="02F5C944" w14:textId="77777777" w:rsidR="00185B6E" w:rsidRDefault="00185B6E" w:rsidP="004C4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7600766"/>
      <w:docPartObj>
        <w:docPartGallery w:val="Page Numbers (Bottom of Page)"/>
        <w:docPartUnique/>
      </w:docPartObj>
    </w:sdtPr>
    <w:sdtEndPr>
      <w:rPr>
        <w:rFonts w:ascii="Cambria" w:hAnsi="Cambria"/>
        <w:noProof/>
      </w:rPr>
    </w:sdtEndPr>
    <w:sdtContent>
      <w:p w14:paraId="04806662" w14:textId="74B2E856" w:rsidR="00BC7E0F" w:rsidRPr="00FC1BAE" w:rsidRDefault="00BC7E0F">
        <w:pPr>
          <w:pStyle w:val="Footer"/>
          <w:jc w:val="right"/>
          <w:rPr>
            <w:rFonts w:ascii="Cambria" w:hAnsi="Cambria"/>
          </w:rPr>
        </w:pPr>
        <w:r w:rsidRPr="00FC1BAE">
          <w:rPr>
            <w:rFonts w:ascii="Cambria" w:hAnsi="Cambria"/>
          </w:rPr>
          <w:fldChar w:fldCharType="begin"/>
        </w:r>
        <w:r w:rsidRPr="00FC1BAE">
          <w:rPr>
            <w:rFonts w:ascii="Cambria" w:hAnsi="Cambria"/>
          </w:rPr>
          <w:instrText xml:space="preserve"> PAGE   \* MERGEFORMAT </w:instrText>
        </w:r>
        <w:r w:rsidRPr="00FC1BAE">
          <w:rPr>
            <w:rFonts w:ascii="Cambria" w:hAnsi="Cambria"/>
          </w:rPr>
          <w:fldChar w:fldCharType="separate"/>
        </w:r>
        <w:r w:rsidR="0031133B">
          <w:rPr>
            <w:rFonts w:ascii="Cambria" w:hAnsi="Cambria"/>
            <w:noProof/>
          </w:rPr>
          <w:t>29</w:t>
        </w:r>
        <w:r w:rsidRPr="00FC1BAE">
          <w:rPr>
            <w:rFonts w:ascii="Cambria" w:hAnsi="Cambria"/>
            <w:noProof/>
          </w:rPr>
          <w:fldChar w:fldCharType="end"/>
        </w:r>
      </w:p>
    </w:sdtContent>
  </w:sdt>
  <w:p w14:paraId="27DF8981" w14:textId="77777777" w:rsidR="00BC7E0F" w:rsidRDefault="00BC7E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7E7024" w14:textId="77777777" w:rsidR="00185B6E" w:rsidRDefault="00185B6E" w:rsidP="004C480A">
      <w:pPr>
        <w:spacing w:after="0" w:line="240" w:lineRule="auto"/>
      </w:pPr>
      <w:r>
        <w:separator/>
      </w:r>
    </w:p>
  </w:footnote>
  <w:footnote w:type="continuationSeparator" w:id="0">
    <w:p w14:paraId="31811670" w14:textId="77777777" w:rsidR="00185B6E" w:rsidRDefault="00185B6E" w:rsidP="004C48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420C8F" w14:textId="7BF35D13" w:rsidR="00BC7E0F" w:rsidRDefault="00BC7E0F" w:rsidP="005F52A7">
    <w:pPr>
      <w:pStyle w:val="Header"/>
    </w:pPr>
    <w:r w:rsidRPr="00D8792F">
      <w:rPr>
        <w:noProof/>
        <w:lang w:eastAsia="sr-Latn-RS"/>
      </w:rPr>
      <w:drawing>
        <wp:anchor distT="0" distB="0" distL="114300" distR="114300" simplePos="0" relativeHeight="251663360" behindDoc="0" locked="0" layoutInCell="1" allowOverlap="1" wp14:anchorId="68638CC7" wp14:editId="17678A98">
          <wp:simplePos x="0" y="0"/>
          <wp:positionH relativeFrom="margin">
            <wp:posOffset>-161925</wp:posOffset>
          </wp:positionH>
          <wp:positionV relativeFrom="paragraph">
            <wp:posOffset>-381000</wp:posOffset>
          </wp:positionV>
          <wp:extent cx="885825" cy="885825"/>
          <wp:effectExtent l="0" t="0" r="9525" b="9525"/>
          <wp:wrapNone/>
          <wp:docPr id="17"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5825" cy="885825"/>
                  </a:xfrm>
                  <a:prstGeom prst="rect">
                    <a:avLst/>
                  </a:prstGeom>
                </pic:spPr>
              </pic:pic>
            </a:graphicData>
          </a:graphic>
          <wp14:sizeRelH relativeFrom="margin">
            <wp14:pctWidth>0</wp14:pctWidth>
          </wp14:sizeRelH>
          <wp14:sizeRelV relativeFrom="margin">
            <wp14:pctHeight>0</wp14:pctHeight>
          </wp14:sizeRelV>
        </wp:anchor>
      </w:drawing>
    </w:r>
    <w:r>
      <w:rPr>
        <w:noProof/>
        <w:lang w:eastAsia="sr-Latn-RS"/>
      </w:rPr>
      <mc:AlternateContent>
        <mc:Choice Requires="wps">
          <w:drawing>
            <wp:anchor distT="0" distB="0" distL="114300" distR="114300" simplePos="0" relativeHeight="251661312" behindDoc="0" locked="0" layoutInCell="1" allowOverlap="1" wp14:anchorId="41F16EE5" wp14:editId="589ABF42">
              <wp:simplePos x="0" y="0"/>
              <wp:positionH relativeFrom="margin">
                <wp:posOffset>3533775</wp:posOffset>
              </wp:positionH>
              <wp:positionV relativeFrom="paragraph">
                <wp:posOffset>28575</wp:posOffset>
              </wp:positionV>
              <wp:extent cx="1881505" cy="400050"/>
              <wp:effectExtent l="0" t="0" r="0" b="0"/>
              <wp:wrapNone/>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1505" cy="400050"/>
                      </a:xfrm>
                      <a:prstGeom prst="rect">
                        <a:avLst/>
                      </a:prstGeom>
                      <a:noFill/>
                      <a:ln w="9525">
                        <a:noFill/>
                        <a:miter lim="800000"/>
                        <a:headEnd/>
                        <a:tailEnd/>
                      </a:ln>
                    </wps:spPr>
                    <wps:txbx>
                      <w:txbxContent>
                        <w:p w14:paraId="6D67D6CE" w14:textId="77777777" w:rsidR="00BC7E0F" w:rsidRPr="00CD01C1" w:rsidRDefault="00BC7E0F" w:rsidP="005F52A7">
                          <w:pPr>
                            <w:spacing w:line="240" w:lineRule="auto"/>
                            <w:jc w:val="center"/>
                            <w:rPr>
                              <w:rFonts w:cstheme="minorHAnsi"/>
                              <w:sz w:val="14"/>
                            </w:rPr>
                          </w:pPr>
                          <w:r w:rsidRPr="00CD01C1">
                            <w:rPr>
                              <w:rFonts w:cstheme="minorHAnsi"/>
                              <w:sz w:val="14"/>
                              <w:lang w:val="sr-Cyrl-RS"/>
                            </w:rPr>
                            <w:t>Република Србија</w:t>
                          </w:r>
                          <w:r w:rsidRPr="00CD01C1">
                            <w:rPr>
                              <w:rFonts w:cstheme="minorHAnsi"/>
                              <w:sz w:val="14"/>
                            </w:rPr>
                            <w:br/>
                          </w:r>
                          <w:r w:rsidRPr="00CD01C1">
                            <w:rPr>
                              <w:rFonts w:cstheme="minorHAnsi"/>
                              <w:sz w:val="14"/>
                              <w:lang w:val="sr-Cyrl-RS"/>
                            </w:rPr>
                            <w:t xml:space="preserve">МИНИСТАРСТВО ДРЖАВНЕ </w:t>
                          </w:r>
                          <w:r w:rsidRPr="00CD01C1">
                            <w:rPr>
                              <w:rFonts w:cstheme="minorHAnsi"/>
                              <w:sz w:val="14"/>
                            </w:rPr>
                            <w:br/>
                          </w:r>
                          <w:r w:rsidRPr="00CD01C1">
                            <w:rPr>
                              <w:rFonts w:cstheme="minorHAnsi"/>
                              <w:sz w:val="14"/>
                              <w:lang w:val="sr-Cyrl-RS"/>
                            </w:rPr>
                            <w:t>УПРАВЕ И ЛОКАЛНЕ САМОУПРАВЕ</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8.25pt;margin-top:2.25pt;width:148.15pt;height:31.5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CusCgIAAPMDAAAOAAAAZHJzL2Uyb0RvYy54bWysU9tu2zAMfR+wfxD0vtjJ4i014hRduw4D&#10;ugvQ7gMYWY6FSaImKbG7ry8lp2mwvQ17ESiRPOQ5pNaXo9HsIH1QaBs+n5WcSSuwVXbX8B8Pt29W&#10;nIUItgWNVjb8UQZ+uXn9aj24Wi6wR91KzwjEhnpwDe9jdHVRBNFLA2GGTlpydugNRLr6XdF6GAjd&#10;6GJRlu+KAX3rPAoZAr3eTE6+yfhdJ0X81nVBRqYbTr3FfPp8btNZbNZQ7zy4XoljG/APXRhQloqe&#10;oG4gAtt79ReUUcJjwC7OBJoCu04JmTkQm3n5B5v7HpzMXEic4E4yhf8HK74evnum2oYv33JmwdCM&#10;HuQY2Qcc2SLJM7hQU9S9o7g40jONOVMN7g7Fz8AsXvdgd/LKexx6CS21N0+ZxVnqhBMSyHb4gi2V&#10;gX3EDDR23iTtSA1G6DSmx9NoUisilVyt5lVZcSbItyzLssqzK6B+znY+xE8SDUtGwz2NPqPD4S7E&#10;1A3UzyGpmMVbpXUev7ZsaPhFtahywpnHqEjbqZVp+Ipqlsd9SSQ/2jYnR1B6sqmAtkfWiehEOY7b&#10;kQKTFFtsH4m/x2kL6deQ0aP/zdlAG9jw8GsPXnKmP1vS8GK+XKaVzZdl9X5BF3/u2Z57wAqCanjk&#10;bDKvY17ziesVad2pLMNLJ8deabOyOsdfkFb3/J6jXv7q5gkAAP//AwBQSwMEFAAGAAgAAAAhAGxH&#10;vgbdAAAACAEAAA8AAABkcnMvZG93bnJldi54bWxMj81OwzAQhO9IvIO1SNyoQ1WHErKpEIgriPIj&#10;cXPjbRIRr6PYbcLbs5zoaTWa0ew35Wb2vTrSGLvACNeLDBRxHVzHDcL729PVGlRMlp3tAxPCD0XY&#10;VOdnpS1cmPiVjtvUKCnhWFiENqWh0DrWLXkbF2EgFm8fRm+TyLHRbrSTlPteL7Ms1952LB9aO9BD&#10;S/X39uARPp73X5+r7KV59GaYwpxp9rca8fJivr8DlWhO/2H4wxd0qIRpFw7souoRjMmNRBFWcsRf&#10;m6VM2SHkNwZ0VerTAdUvAAAA//8DAFBLAQItABQABgAIAAAAIQC2gziS/gAAAOEBAAATAAAAAAAA&#10;AAAAAAAAAAAAAABbQ29udGVudF9UeXBlc10ueG1sUEsBAi0AFAAGAAgAAAAhADj9If/WAAAAlAEA&#10;AAsAAAAAAAAAAAAAAAAALwEAAF9yZWxzLy5yZWxzUEsBAi0AFAAGAAgAAAAhAAH0K6wKAgAA8wMA&#10;AA4AAAAAAAAAAAAAAAAALgIAAGRycy9lMm9Eb2MueG1sUEsBAi0AFAAGAAgAAAAhAGxHvgbdAAAA&#10;CAEAAA8AAAAAAAAAAAAAAAAAZAQAAGRycy9kb3ducmV2LnhtbFBLBQYAAAAABAAEAPMAAABuBQAA&#10;AAA=&#10;" filled="f" stroked="f">
              <v:textbox>
                <w:txbxContent>
                  <w:p w14:paraId="6D67D6CE" w14:textId="77777777" w:rsidR="00BC7E0F" w:rsidRPr="00CD01C1" w:rsidRDefault="00BC7E0F" w:rsidP="005F52A7">
                    <w:pPr>
                      <w:spacing w:line="240" w:lineRule="auto"/>
                      <w:jc w:val="center"/>
                      <w:rPr>
                        <w:rFonts w:cstheme="minorHAnsi"/>
                        <w:sz w:val="14"/>
                      </w:rPr>
                    </w:pPr>
                    <w:r w:rsidRPr="00CD01C1">
                      <w:rPr>
                        <w:rFonts w:cstheme="minorHAnsi"/>
                        <w:sz w:val="14"/>
                        <w:lang w:val="sr-Cyrl-RS"/>
                      </w:rPr>
                      <w:t>Република Србија</w:t>
                    </w:r>
                    <w:r w:rsidRPr="00CD01C1">
                      <w:rPr>
                        <w:rFonts w:cstheme="minorHAnsi"/>
                        <w:sz w:val="14"/>
                      </w:rPr>
                      <w:br/>
                    </w:r>
                    <w:r w:rsidRPr="00CD01C1">
                      <w:rPr>
                        <w:rFonts w:cstheme="minorHAnsi"/>
                        <w:sz w:val="14"/>
                        <w:lang w:val="sr-Cyrl-RS"/>
                      </w:rPr>
                      <w:t xml:space="preserve">МИНИСТАРСТВО ДРЖАВНЕ </w:t>
                    </w:r>
                    <w:r w:rsidRPr="00CD01C1">
                      <w:rPr>
                        <w:rFonts w:cstheme="minorHAnsi"/>
                        <w:sz w:val="14"/>
                      </w:rPr>
                      <w:br/>
                    </w:r>
                    <w:r w:rsidRPr="00CD01C1">
                      <w:rPr>
                        <w:rFonts w:cstheme="minorHAnsi"/>
                        <w:sz w:val="14"/>
                        <w:lang w:val="sr-Cyrl-RS"/>
                      </w:rPr>
                      <w:t>УПРАВЕ И ЛОКАЛНЕ САМОУПРАВЕ</w:t>
                    </w:r>
                  </w:p>
                </w:txbxContent>
              </v:textbox>
              <w10:wrap anchorx="margin"/>
            </v:shape>
          </w:pict>
        </mc:Fallback>
      </mc:AlternateContent>
    </w:r>
    <w:r>
      <w:rPr>
        <w:noProof/>
        <w:lang w:eastAsia="sr-Latn-RS"/>
      </w:rPr>
      <w:drawing>
        <wp:anchor distT="0" distB="0" distL="114300" distR="114300" simplePos="0" relativeHeight="251660288" behindDoc="0" locked="0" layoutInCell="1" allowOverlap="1" wp14:anchorId="134BDB1C" wp14:editId="4328F856">
          <wp:simplePos x="0" y="0"/>
          <wp:positionH relativeFrom="margin">
            <wp:posOffset>3852545</wp:posOffset>
          </wp:positionH>
          <wp:positionV relativeFrom="paragraph">
            <wp:posOffset>-459740</wp:posOffset>
          </wp:positionV>
          <wp:extent cx="1254125" cy="573405"/>
          <wp:effectExtent l="0" t="0" r="3175"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pic:cNvPicPr>
                    <a:picLocks noChangeAspect="1"/>
                  </pic:cNvPicPr>
                </pic:nvPicPr>
                <pic:blipFill rotWithShape="1">
                  <a:blip r:embed="rId2" cstate="print">
                    <a:extLst>
                      <a:ext uri="{28A0092B-C50C-407E-A947-70E740481C1C}">
                        <a14:useLocalDpi xmlns:a14="http://schemas.microsoft.com/office/drawing/2010/main" val="0"/>
                      </a:ext>
                    </a:extLst>
                  </a:blip>
                  <a:srcRect l="25939" t="14956" r="26476" b="46339"/>
                  <a:stretch/>
                </pic:blipFill>
                <pic:spPr bwMode="auto">
                  <a:xfrm>
                    <a:off x="0" y="0"/>
                    <a:ext cx="1254125" cy="5734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sr-Latn-RS"/>
      </w:rPr>
      <w:drawing>
        <wp:anchor distT="0" distB="0" distL="114300" distR="114300" simplePos="0" relativeHeight="251662336" behindDoc="0" locked="0" layoutInCell="1" allowOverlap="1" wp14:anchorId="2AE89E05" wp14:editId="6CFA440A">
          <wp:simplePos x="0" y="0"/>
          <wp:positionH relativeFrom="margin">
            <wp:posOffset>2014220</wp:posOffset>
          </wp:positionH>
          <wp:positionV relativeFrom="paragraph">
            <wp:posOffset>-170180</wp:posOffset>
          </wp:positionV>
          <wp:extent cx="1527175" cy="59055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27175" cy="590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8792F">
      <w:rPr>
        <w:noProof/>
        <w:lang w:eastAsia="sr-Latn-RS"/>
      </w:rPr>
      <w:drawing>
        <wp:anchor distT="0" distB="0" distL="114300" distR="114300" simplePos="0" relativeHeight="251664384" behindDoc="0" locked="0" layoutInCell="1" allowOverlap="1" wp14:anchorId="7F11AFA3" wp14:editId="0C30991F">
          <wp:simplePos x="0" y="0"/>
          <wp:positionH relativeFrom="column">
            <wp:posOffset>1133475</wp:posOffset>
          </wp:positionH>
          <wp:positionV relativeFrom="paragraph">
            <wp:posOffset>-221615</wp:posOffset>
          </wp:positionV>
          <wp:extent cx="469265" cy="516890"/>
          <wp:effectExtent l="0" t="0" r="6985" b="0"/>
          <wp:wrapNone/>
          <wp:docPr id="19"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8"/>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469265" cy="516890"/>
                  </a:xfrm>
                  <a:prstGeom prst="rect">
                    <a:avLst/>
                  </a:prstGeom>
                </pic:spPr>
              </pic:pic>
            </a:graphicData>
          </a:graphic>
        </wp:anchor>
      </w:drawing>
    </w:r>
    <w:r>
      <w:rPr>
        <w:noProof/>
        <w:lang w:eastAsia="sr-Latn-RS"/>
      </w:rPr>
      <w:drawing>
        <wp:anchor distT="0" distB="0" distL="114300" distR="114300" simplePos="0" relativeHeight="251659264" behindDoc="0" locked="0" layoutInCell="1" allowOverlap="1" wp14:anchorId="47D5181B" wp14:editId="4246A7E0">
          <wp:simplePos x="0" y="0"/>
          <wp:positionH relativeFrom="margin">
            <wp:posOffset>5819775</wp:posOffset>
          </wp:positionH>
          <wp:positionV relativeFrom="paragraph">
            <wp:posOffset>-333375</wp:posOffset>
          </wp:positionV>
          <wp:extent cx="381000" cy="781050"/>
          <wp:effectExtent l="0" t="0" r="0" b="0"/>
          <wp:wrapSquare wrapText="bothSides"/>
          <wp:docPr id="4" name="Picture 4" descr="C:\Users\Expose 5\Desktop\UND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xpose 5\Desktop\UNDP.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 cy="781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2E2C92" w14:textId="77777777" w:rsidR="00BC7E0F" w:rsidRDefault="00BC7E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74A50"/>
    <w:multiLevelType w:val="hybridMultilevel"/>
    <w:tmpl w:val="224C2866"/>
    <w:lvl w:ilvl="0" w:tplc="241A0001">
      <w:start w:val="1"/>
      <w:numFmt w:val="bullet"/>
      <w:lvlText w:val=""/>
      <w:lvlJc w:val="left"/>
      <w:pPr>
        <w:ind w:left="1429" w:hanging="360"/>
      </w:pPr>
      <w:rPr>
        <w:rFonts w:ascii="Symbol" w:hAnsi="Symbol" w:hint="default"/>
      </w:rPr>
    </w:lvl>
    <w:lvl w:ilvl="1" w:tplc="241A0003" w:tentative="1">
      <w:start w:val="1"/>
      <w:numFmt w:val="bullet"/>
      <w:lvlText w:val="o"/>
      <w:lvlJc w:val="left"/>
      <w:pPr>
        <w:ind w:left="2149" w:hanging="360"/>
      </w:pPr>
      <w:rPr>
        <w:rFonts w:ascii="Courier New" w:hAnsi="Courier New" w:cs="Courier New" w:hint="default"/>
      </w:rPr>
    </w:lvl>
    <w:lvl w:ilvl="2" w:tplc="241A0005" w:tentative="1">
      <w:start w:val="1"/>
      <w:numFmt w:val="bullet"/>
      <w:lvlText w:val=""/>
      <w:lvlJc w:val="left"/>
      <w:pPr>
        <w:ind w:left="2869" w:hanging="360"/>
      </w:pPr>
      <w:rPr>
        <w:rFonts w:ascii="Wingdings" w:hAnsi="Wingdings" w:hint="default"/>
      </w:rPr>
    </w:lvl>
    <w:lvl w:ilvl="3" w:tplc="241A0001" w:tentative="1">
      <w:start w:val="1"/>
      <w:numFmt w:val="bullet"/>
      <w:lvlText w:val=""/>
      <w:lvlJc w:val="left"/>
      <w:pPr>
        <w:ind w:left="3589" w:hanging="360"/>
      </w:pPr>
      <w:rPr>
        <w:rFonts w:ascii="Symbol" w:hAnsi="Symbol" w:hint="default"/>
      </w:rPr>
    </w:lvl>
    <w:lvl w:ilvl="4" w:tplc="241A0003" w:tentative="1">
      <w:start w:val="1"/>
      <w:numFmt w:val="bullet"/>
      <w:lvlText w:val="o"/>
      <w:lvlJc w:val="left"/>
      <w:pPr>
        <w:ind w:left="4309" w:hanging="360"/>
      </w:pPr>
      <w:rPr>
        <w:rFonts w:ascii="Courier New" w:hAnsi="Courier New" w:cs="Courier New" w:hint="default"/>
      </w:rPr>
    </w:lvl>
    <w:lvl w:ilvl="5" w:tplc="241A0005" w:tentative="1">
      <w:start w:val="1"/>
      <w:numFmt w:val="bullet"/>
      <w:lvlText w:val=""/>
      <w:lvlJc w:val="left"/>
      <w:pPr>
        <w:ind w:left="5029" w:hanging="360"/>
      </w:pPr>
      <w:rPr>
        <w:rFonts w:ascii="Wingdings" w:hAnsi="Wingdings" w:hint="default"/>
      </w:rPr>
    </w:lvl>
    <w:lvl w:ilvl="6" w:tplc="241A0001" w:tentative="1">
      <w:start w:val="1"/>
      <w:numFmt w:val="bullet"/>
      <w:lvlText w:val=""/>
      <w:lvlJc w:val="left"/>
      <w:pPr>
        <w:ind w:left="5749" w:hanging="360"/>
      </w:pPr>
      <w:rPr>
        <w:rFonts w:ascii="Symbol" w:hAnsi="Symbol" w:hint="default"/>
      </w:rPr>
    </w:lvl>
    <w:lvl w:ilvl="7" w:tplc="241A0003" w:tentative="1">
      <w:start w:val="1"/>
      <w:numFmt w:val="bullet"/>
      <w:lvlText w:val="o"/>
      <w:lvlJc w:val="left"/>
      <w:pPr>
        <w:ind w:left="6469" w:hanging="360"/>
      </w:pPr>
      <w:rPr>
        <w:rFonts w:ascii="Courier New" w:hAnsi="Courier New" w:cs="Courier New" w:hint="default"/>
      </w:rPr>
    </w:lvl>
    <w:lvl w:ilvl="8" w:tplc="241A0005" w:tentative="1">
      <w:start w:val="1"/>
      <w:numFmt w:val="bullet"/>
      <w:lvlText w:val=""/>
      <w:lvlJc w:val="left"/>
      <w:pPr>
        <w:ind w:left="7189" w:hanging="360"/>
      </w:pPr>
      <w:rPr>
        <w:rFonts w:ascii="Wingdings" w:hAnsi="Wingdings" w:hint="default"/>
      </w:rPr>
    </w:lvl>
  </w:abstractNum>
  <w:abstractNum w:abstractNumId="1">
    <w:nsid w:val="12A85B43"/>
    <w:multiLevelType w:val="hybridMultilevel"/>
    <w:tmpl w:val="4CBEA7C8"/>
    <w:lvl w:ilvl="0" w:tplc="52108726">
      <w:start w:val="1"/>
      <w:numFmt w:val="decimal"/>
      <w:lvlText w:val="%1)"/>
      <w:lvlJc w:val="left"/>
      <w:pPr>
        <w:ind w:left="1069" w:hanging="360"/>
      </w:pPr>
      <w:rPr>
        <w:rFonts w:hint="default"/>
      </w:rPr>
    </w:lvl>
    <w:lvl w:ilvl="1" w:tplc="241A0019" w:tentative="1">
      <w:start w:val="1"/>
      <w:numFmt w:val="lowerLetter"/>
      <w:lvlText w:val="%2."/>
      <w:lvlJc w:val="left"/>
      <w:pPr>
        <w:ind w:left="1789" w:hanging="360"/>
      </w:pPr>
    </w:lvl>
    <w:lvl w:ilvl="2" w:tplc="241A001B" w:tentative="1">
      <w:start w:val="1"/>
      <w:numFmt w:val="lowerRoman"/>
      <w:lvlText w:val="%3."/>
      <w:lvlJc w:val="right"/>
      <w:pPr>
        <w:ind w:left="2509" w:hanging="180"/>
      </w:pPr>
    </w:lvl>
    <w:lvl w:ilvl="3" w:tplc="241A000F" w:tentative="1">
      <w:start w:val="1"/>
      <w:numFmt w:val="decimal"/>
      <w:lvlText w:val="%4."/>
      <w:lvlJc w:val="left"/>
      <w:pPr>
        <w:ind w:left="3229" w:hanging="360"/>
      </w:pPr>
    </w:lvl>
    <w:lvl w:ilvl="4" w:tplc="241A0019" w:tentative="1">
      <w:start w:val="1"/>
      <w:numFmt w:val="lowerLetter"/>
      <w:lvlText w:val="%5."/>
      <w:lvlJc w:val="left"/>
      <w:pPr>
        <w:ind w:left="3949" w:hanging="360"/>
      </w:pPr>
    </w:lvl>
    <w:lvl w:ilvl="5" w:tplc="241A001B" w:tentative="1">
      <w:start w:val="1"/>
      <w:numFmt w:val="lowerRoman"/>
      <w:lvlText w:val="%6."/>
      <w:lvlJc w:val="right"/>
      <w:pPr>
        <w:ind w:left="4669" w:hanging="180"/>
      </w:pPr>
    </w:lvl>
    <w:lvl w:ilvl="6" w:tplc="241A000F" w:tentative="1">
      <w:start w:val="1"/>
      <w:numFmt w:val="decimal"/>
      <w:lvlText w:val="%7."/>
      <w:lvlJc w:val="left"/>
      <w:pPr>
        <w:ind w:left="5389" w:hanging="360"/>
      </w:pPr>
    </w:lvl>
    <w:lvl w:ilvl="7" w:tplc="241A0019" w:tentative="1">
      <w:start w:val="1"/>
      <w:numFmt w:val="lowerLetter"/>
      <w:lvlText w:val="%8."/>
      <w:lvlJc w:val="left"/>
      <w:pPr>
        <w:ind w:left="6109" w:hanging="360"/>
      </w:pPr>
    </w:lvl>
    <w:lvl w:ilvl="8" w:tplc="241A001B" w:tentative="1">
      <w:start w:val="1"/>
      <w:numFmt w:val="lowerRoman"/>
      <w:lvlText w:val="%9."/>
      <w:lvlJc w:val="right"/>
      <w:pPr>
        <w:ind w:left="6829" w:hanging="180"/>
      </w:pPr>
    </w:lvl>
  </w:abstractNum>
  <w:abstractNum w:abstractNumId="2">
    <w:nsid w:val="136E0668"/>
    <w:multiLevelType w:val="hybridMultilevel"/>
    <w:tmpl w:val="FEBE7A36"/>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
    <w:nsid w:val="17ED03F9"/>
    <w:multiLevelType w:val="hybridMultilevel"/>
    <w:tmpl w:val="0C38FC02"/>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
    <w:nsid w:val="224B62C7"/>
    <w:multiLevelType w:val="hybridMultilevel"/>
    <w:tmpl w:val="F78C3E8A"/>
    <w:lvl w:ilvl="0" w:tplc="29424C20">
      <w:start w:val="1"/>
      <w:numFmt w:val="decimal"/>
      <w:lvlText w:val="%1)"/>
      <w:lvlJc w:val="left"/>
      <w:pPr>
        <w:ind w:left="1069" w:hanging="360"/>
      </w:pPr>
      <w:rPr>
        <w:rFonts w:hint="default"/>
      </w:rPr>
    </w:lvl>
    <w:lvl w:ilvl="1" w:tplc="241A0019" w:tentative="1">
      <w:start w:val="1"/>
      <w:numFmt w:val="lowerLetter"/>
      <w:lvlText w:val="%2."/>
      <w:lvlJc w:val="left"/>
      <w:pPr>
        <w:ind w:left="1789" w:hanging="360"/>
      </w:pPr>
    </w:lvl>
    <w:lvl w:ilvl="2" w:tplc="241A001B" w:tentative="1">
      <w:start w:val="1"/>
      <w:numFmt w:val="lowerRoman"/>
      <w:lvlText w:val="%3."/>
      <w:lvlJc w:val="right"/>
      <w:pPr>
        <w:ind w:left="2509" w:hanging="180"/>
      </w:pPr>
    </w:lvl>
    <w:lvl w:ilvl="3" w:tplc="241A000F" w:tentative="1">
      <w:start w:val="1"/>
      <w:numFmt w:val="decimal"/>
      <w:lvlText w:val="%4."/>
      <w:lvlJc w:val="left"/>
      <w:pPr>
        <w:ind w:left="3229" w:hanging="360"/>
      </w:pPr>
    </w:lvl>
    <w:lvl w:ilvl="4" w:tplc="241A0019" w:tentative="1">
      <w:start w:val="1"/>
      <w:numFmt w:val="lowerLetter"/>
      <w:lvlText w:val="%5."/>
      <w:lvlJc w:val="left"/>
      <w:pPr>
        <w:ind w:left="3949" w:hanging="360"/>
      </w:pPr>
    </w:lvl>
    <w:lvl w:ilvl="5" w:tplc="241A001B" w:tentative="1">
      <w:start w:val="1"/>
      <w:numFmt w:val="lowerRoman"/>
      <w:lvlText w:val="%6."/>
      <w:lvlJc w:val="right"/>
      <w:pPr>
        <w:ind w:left="4669" w:hanging="180"/>
      </w:pPr>
    </w:lvl>
    <w:lvl w:ilvl="6" w:tplc="241A000F" w:tentative="1">
      <w:start w:val="1"/>
      <w:numFmt w:val="decimal"/>
      <w:lvlText w:val="%7."/>
      <w:lvlJc w:val="left"/>
      <w:pPr>
        <w:ind w:left="5389" w:hanging="360"/>
      </w:pPr>
    </w:lvl>
    <w:lvl w:ilvl="7" w:tplc="241A0019" w:tentative="1">
      <w:start w:val="1"/>
      <w:numFmt w:val="lowerLetter"/>
      <w:lvlText w:val="%8."/>
      <w:lvlJc w:val="left"/>
      <w:pPr>
        <w:ind w:left="6109" w:hanging="360"/>
      </w:pPr>
    </w:lvl>
    <w:lvl w:ilvl="8" w:tplc="241A001B" w:tentative="1">
      <w:start w:val="1"/>
      <w:numFmt w:val="lowerRoman"/>
      <w:lvlText w:val="%9."/>
      <w:lvlJc w:val="right"/>
      <w:pPr>
        <w:ind w:left="6829" w:hanging="180"/>
      </w:pPr>
    </w:lvl>
  </w:abstractNum>
  <w:abstractNum w:abstractNumId="5">
    <w:nsid w:val="22ED0997"/>
    <w:multiLevelType w:val="hybridMultilevel"/>
    <w:tmpl w:val="540A7704"/>
    <w:lvl w:ilvl="0" w:tplc="241A000F">
      <w:start w:val="1"/>
      <w:numFmt w:val="decimal"/>
      <w:lvlText w:val="%1."/>
      <w:lvlJc w:val="left"/>
      <w:pPr>
        <w:ind w:left="1477" w:hanging="360"/>
      </w:pPr>
    </w:lvl>
    <w:lvl w:ilvl="1" w:tplc="241A0019" w:tentative="1">
      <w:start w:val="1"/>
      <w:numFmt w:val="lowerLetter"/>
      <w:lvlText w:val="%2."/>
      <w:lvlJc w:val="left"/>
      <w:pPr>
        <w:ind w:left="2197" w:hanging="360"/>
      </w:pPr>
    </w:lvl>
    <w:lvl w:ilvl="2" w:tplc="241A001B" w:tentative="1">
      <w:start w:val="1"/>
      <w:numFmt w:val="lowerRoman"/>
      <w:lvlText w:val="%3."/>
      <w:lvlJc w:val="right"/>
      <w:pPr>
        <w:ind w:left="2917" w:hanging="180"/>
      </w:pPr>
    </w:lvl>
    <w:lvl w:ilvl="3" w:tplc="241A000F" w:tentative="1">
      <w:start w:val="1"/>
      <w:numFmt w:val="decimal"/>
      <w:lvlText w:val="%4."/>
      <w:lvlJc w:val="left"/>
      <w:pPr>
        <w:ind w:left="3637" w:hanging="360"/>
      </w:pPr>
    </w:lvl>
    <w:lvl w:ilvl="4" w:tplc="241A0019" w:tentative="1">
      <w:start w:val="1"/>
      <w:numFmt w:val="lowerLetter"/>
      <w:lvlText w:val="%5."/>
      <w:lvlJc w:val="left"/>
      <w:pPr>
        <w:ind w:left="4357" w:hanging="360"/>
      </w:pPr>
    </w:lvl>
    <w:lvl w:ilvl="5" w:tplc="241A001B" w:tentative="1">
      <w:start w:val="1"/>
      <w:numFmt w:val="lowerRoman"/>
      <w:lvlText w:val="%6."/>
      <w:lvlJc w:val="right"/>
      <w:pPr>
        <w:ind w:left="5077" w:hanging="180"/>
      </w:pPr>
    </w:lvl>
    <w:lvl w:ilvl="6" w:tplc="241A000F" w:tentative="1">
      <w:start w:val="1"/>
      <w:numFmt w:val="decimal"/>
      <w:lvlText w:val="%7."/>
      <w:lvlJc w:val="left"/>
      <w:pPr>
        <w:ind w:left="5797" w:hanging="360"/>
      </w:pPr>
    </w:lvl>
    <w:lvl w:ilvl="7" w:tplc="241A0019" w:tentative="1">
      <w:start w:val="1"/>
      <w:numFmt w:val="lowerLetter"/>
      <w:lvlText w:val="%8."/>
      <w:lvlJc w:val="left"/>
      <w:pPr>
        <w:ind w:left="6517" w:hanging="360"/>
      </w:pPr>
    </w:lvl>
    <w:lvl w:ilvl="8" w:tplc="241A001B" w:tentative="1">
      <w:start w:val="1"/>
      <w:numFmt w:val="lowerRoman"/>
      <w:lvlText w:val="%9."/>
      <w:lvlJc w:val="right"/>
      <w:pPr>
        <w:ind w:left="7237" w:hanging="180"/>
      </w:pPr>
    </w:lvl>
  </w:abstractNum>
  <w:abstractNum w:abstractNumId="6">
    <w:nsid w:val="23B10110"/>
    <w:multiLevelType w:val="hybridMultilevel"/>
    <w:tmpl w:val="02304AE8"/>
    <w:lvl w:ilvl="0" w:tplc="40B8319A">
      <w:start w:val="1"/>
      <w:numFmt w:val="bullet"/>
      <w:lvlText w:val="-"/>
      <w:lvlJc w:val="left"/>
      <w:pPr>
        <w:ind w:left="705" w:hanging="705"/>
      </w:pPr>
      <w:rPr>
        <w:rFonts w:ascii="Calibri" w:eastAsia="Calibri" w:hAnsi="Calibri" w:cs="Times New Roman"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7">
    <w:nsid w:val="2AA12B7D"/>
    <w:multiLevelType w:val="hybridMultilevel"/>
    <w:tmpl w:val="24063F46"/>
    <w:lvl w:ilvl="0" w:tplc="241A000F">
      <w:start w:val="1"/>
      <w:numFmt w:val="decimal"/>
      <w:lvlText w:val="%1."/>
      <w:lvlJc w:val="left"/>
      <w:pPr>
        <w:ind w:left="936" w:hanging="360"/>
      </w:pPr>
    </w:lvl>
    <w:lvl w:ilvl="1" w:tplc="241A0019" w:tentative="1">
      <w:start w:val="1"/>
      <w:numFmt w:val="lowerLetter"/>
      <w:lvlText w:val="%2."/>
      <w:lvlJc w:val="left"/>
      <w:pPr>
        <w:ind w:left="1656" w:hanging="360"/>
      </w:pPr>
    </w:lvl>
    <w:lvl w:ilvl="2" w:tplc="241A001B" w:tentative="1">
      <w:start w:val="1"/>
      <w:numFmt w:val="lowerRoman"/>
      <w:lvlText w:val="%3."/>
      <w:lvlJc w:val="right"/>
      <w:pPr>
        <w:ind w:left="2376" w:hanging="180"/>
      </w:pPr>
    </w:lvl>
    <w:lvl w:ilvl="3" w:tplc="241A000F" w:tentative="1">
      <w:start w:val="1"/>
      <w:numFmt w:val="decimal"/>
      <w:lvlText w:val="%4."/>
      <w:lvlJc w:val="left"/>
      <w:pPr>
        <w:ind w:left="3096" w:hanging="360"/>
      </w:pPr>
    </w:lvl>
    <w:lvl w:ilvl="4" w:tplc="241A0019" w:tentative="1">
      <w:start w:val="1"/>
      <w:numFmt w:val="lowerLetter"/>
      <w:lvlText w:val="%5."/>
      <w:lvlJc w:val="left"/>
      <w:pPr>
        <w:ind w:left="3816" w:hanging="360"/>
      </w:pPr>
    </w:lvl>
    <w:lvl w:ilvl="5" w:tplc="241A001B" w:tentative="1">
      <w:start w:val="1"/>
      <w:numFmt w:val="lowerRoman"/>
      <w:lvlText w:val="%6."/>
      <w:lvlJc w:val="right"/>
      <w:pPr>
        <w:ind w:left="4536" w:hanging="180"/>
      </w:pPr>
    </w:lvl>
    <w:lvl w:ilvl="6" w:tplc="241A000F" w:tentative="1">
      <w:start w:val="1"/>
      <w:numFmt w:val="decimal"/>
      <w:lvlText w:val="%7."/>
      <w:lvlJc w:val="left"/>
      <w:pPr>
        <w:ind w:left="5256" w:hanging="360"/>
      </w:pPr>
    </w:lvl>
    <w:lvl w:ilvl="7" w:tplc="241A0019" w:tentative="1">
      <w:start w:val="1"/>
      <w:numFmt w:val="lowerLetter"/>
      <w:lvlText w:val="%8."/>
      <w:lvlJc w:val="left"/>
      <w:pPr>
        <w:ind w:left="5976" w:hanging="360"/>
      </w:pPr>
    </w:lvl>
    <w:lvl w:ilvl="8" w:tplc="241A001B" w:tentative="1">
      <w:start w:val="1"/>
      <w:numFmt w:val="lowerRoman"/>
      <w:lvlText w:val="%9."/>
      <w:lvlJc w:val="right"/>
      <w:pPr>
        <w:ind w:left="6696" w:hanging="180"/>
      </w:pPr>
    </w:lvl>
  </w:abstractNum>
  <w:abstractNum w:abstractNumId="8">
    <w:nsid w:val="2D654725"/>
    <w:multiLevelType w:val="hybridMultilevel"/>
    <w:tmpl w:val="3386278E"/>
    <w:lvl w:ilvl="0" w:tplc="241A000F">
      <w:start w:val="1"/>
      <w:numFmt w:val="decimal"/>
      <w:lvlText w:val="%1."/>
      <w:lvlJc w:val="left"/>
      <w:pPr>
        <w:ind w:left="1429" w:hanging="360"/>
      </w:pPr>
    </w:lvl>
    <w:lvl w:ilvl="1" w:tplc="241A0019" w:tentative="1">
      <w:start w:val="1"/>
      <w:numFmt w:val="lowerLetter"/>
      <w:lvlText w:val="%2."/>
      <w:lvlJc w:val="left"/>
      <w:pPr>
        <w:ind w:left="2149" w:hanging="360"/>
      </w:pPr>
    </w:lvl>
    <w:lvl w:ilvl="2" w:tplc="241A001B" w:tentative="1">
      <w:start w:val="1"/>
      <w:numFmt w:val="lowerRoman"/>
      <w:lvlText w:val="%3."/>
      <w:lvlJc w:val="right"/>
      <w:pPr>
        <w:ind w:left="2869" w:hanging="180"/>
      </w:pPr>
    </w:lvl>
    <w:lvl w:ilvl="3" w:tplc="241A000F" w:tentative="1">
      <w:start w:val="1"/>
      <w:numFmt w:val="decimal"/>
      <w:lvlText w:val="%4."/>
      <w:lvlJc w:val="left"/>
      <w:pPr>
        <w:ind w:left="3589" w:hanging="360"/>
      </w:pPr>
    </w:lvl>
    <w:lvl w:ilvl="4" w:tplc="241A0019" w:tentative="1">
      <w:start w:val="1"/>
      <w:numFmt w:val="lowerLetter"/>
      <w:lvlText w:val="%5."/>
      <w:lvlJc w:val="left"/>
      <w:pPr>
        <w:ind w:left="4309" w:hanging="360"/>
      </w:pPr>
    </w:lvl>
    <w:lvl w:ilvl="5" w:tplc="241A001B" w:tentative="1">
      <w:start w:val="1"/>
      <w:numFmt w:val="lowerRoman"/>
      <w:lvlText w:val="%6."/>
      <w:lvlJc w:val="right"/>
      <w:pPr>
        <w:ind w:left="5029" w:hanging="180"/>
      </w:pPr>
    </w:lvl>
    <w:lvl w:ilvl="6" w:tplc="241A000F" w:tentative="1">
      <w:start w:val="1"/>
      <w:numFmt w:val="decimal"/>
      <w:lvlText w:val="%7."/>
      <w:lvlJc w:val="left"/>
      <w:pPr>
        <w:ind w:left="5749" w:hanging="360"/>
      </w:pPr>
    </w:lvl>
    <w:lvl w:ilvl="7" w:tplc="241A0019" w:tentative="1">
      <w:start w:val="1"/>
      <w:numFmt w:val="lowerLetter"/>
      <w:lvlText w:val="%8."/>
      <w:lvlJc w:val="left"/>
      <w:pPr>
        <w:ind w:left="6469" w:hanging="360"/>
      </w:pPr>
    </w:lvl>
    <w:lvl w:ilvl="8" w:tplc="241A001B" w:tentative="1">
      <w:start w:val="1"/>
      <w:numFmt w:val="lowerRoman"/>
      <w:lvlText w:val="%9."/>
      <w:lvlJc w:val="right"/>
      <w:pPr>
        <w:ind w:left="7189" w:hanging="180"/>
      </w:pPr>
    </w:lvl>
  </w:abstractNum>
  <w:abstractNum w:abstractNumId="9">
    <w:nsid w:val="326D40AF"/>
    <w:multiLevelType w:val="hybridMultilevel"/>
    <w:tmpl w:val="5E101130"/>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0">
    <w:nsid w:val="3D18025C"/>
    <w:multiLevelType w:val="hybridMultilevel"/>
    <w:tmpl w:val="9D36A0E4"/>
    <w:lvl w:ilvl="0" w:tplc="AB989676">
      <w:numFmt w:val="bullet"/>
      <w:lvlText w:val="-"/>
      <w:lvlJc w:val="left"/>
      <w:pPr>
        <w:ind w:left="720" w:hanging="360"/>
      </w:pPr>
      <w:rPr>
        <w:rFonts w:ascii="Calibri" w:eastAsiaTheme="minorHAnsi" w:hAnsi="Calibri" w:cs="Calibri"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1">
    <w:nsid w:val="43FA0766"/>
    <w:multiLevelType w:val="hybridMultilevel"/>
    <w:tmpl w:val="FAA09772"/>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2">
    <w:nsid w:val="4B6641DF"/>
    <w:multiLevelType w:val="hybridMultilevel"/>
    <w:tmpl w:val="DD26B792"/>
    <w:lvl w:ilvl="0" w:tplc="AFAE2BF6">
      <w:start w:val="1"/>
      <w:numFmt w:val="decimal"/>
      <w:lvlText w:val="%1)"/>
      <w:lvlJc w:val="left"/>
      <w:pPr>
        <w:ind w:left="1117" w:hanging="360"/>
      </w:pPr>
      <w:rPr>
        <w:rFonts w:hint="default"/>
      </w:rPr>
    </w:lvl>
    <w:lvl w:ilvl="1" w:tplc="241A0019" w:tentative="1">
      <w:start w:val="1"/>
      <w:numFmt w:val="lowerLetter"/>
      <w:lvlText w:val="%2."/>
      <w:lvlJc w:val="left"/>
      <w:pPr>
        <w:ind w:left="1837" w:hanging="360"/>
      </w:pPr>
    </w:lvl>
    <w:lvl w:ilvl="2" w:tplc="241A001B" w:tentative="1">
      <w:start w:val="1"/>
      <w:numFmt w:val="lowerRoman"/>
      <w:lvlText w:val="%3."/>
      <w:lvlJc w:val="right"/>
      <w:pPr>
        <w:ind w:left="2557" w:hanging="180"/>
      </w:pPr>
    </w:lvl>
    <w:lvl w:ilvl="3" w:tplc="241A000F" w:tentative="1">
      <w:start w:val="1"/>
      <w:numFmt w:val="decimal"/>
      <w:lvlText w:val="%4."/>
      <w:lvlJc w:val="left"/>
      <w:pPr>
        <w:ind w:left="3277" w:hanging="360"/>
      </w:pPr>
    </w:lvl>
    <w:lvl w:ilvl="4" w:tplc="241A0019" w:tentative="1">
      <w:start w:val="1"/>
      <w:numFmt w:val="lowerLetter"/>
      <w:lvlText w:val="%5."/>
      <w:lvlJc w:val="left"/>
      <w:pPr>
        <w:ind w:left="3997" w:hanging="360"/>
      </w:pPr>
    </w:lvl>
    <w:lvl w:ilvl="5" w:tplc="241A001B" w:tentative="1">
      <w:start w:val="1"/>
      <w:numFmt w:val="lowerRoman"/>
      <w:lvlText w:val="%6."/>
      <w:lvlJc w:val="right"/>
      <w:pPr>
        <w:ind w:left="4717" w:hanging="180"/>
      </w:pPr>
    </w:lvl>
    <w:lvl w:ilvl="6" w:tplc="241A000F" w:tentative="1">
      <w:start w:val="1"/>
      <w:numFmt w:val="decimal"/>
      <w:lvlText w:val="%7."/>
      <w:lvlJc w:val="left"/>
      <w:pPr>
        <w:ind w:left="5437" w:hanging="360"/>
      </w:pPr>
    </w:lvl>
    <w:lvl w:ilvl="7" w:tplc="241A0019" w:tentative="1">
      <w:start w:val="1"/>
      <w:numFmt w:val="lowerLetter"/>
      <w:lvlText w:val="%8."/>
      <w:lvlJc w:val="left"/>
      <w:pPr>
        <w:ind w:left="6157" w:hanging="360"/>
      </w:pPr>
    </w:lvl>
    <w:lvl w:ilvl="8" w:tplc="241A001B" w:tentative="1">
      <w:start w:val="1"/>
      <w:numFmt w:val="lowerRoman"/>
      <w:lvlText w:val="%9."/>
      <w:lvlJc w:val="right"/>
      <w:pPr>
        <w:ind w:left="6877" w:hanging="180"/>
      </w:pPr>
    </w:lvl>
  </w:abstractNum>
  <w:abstractNum w:abstractNumId="13">
    <w:nsid w:val="4BB949D9"/>
    <w:multiLevelType w:val="hybridMultilevel"/>
    <w:tmpl w:val="B4B66086"/>
    <w:lvl w:ilvl="0" w:tplc="241A0001">
      <w:start w:val="1"/>
      <w:numFmt w:val="bullet"/>
      <w:lvlText w:val=""/>
      <w:lvlJc w:val="left"/>
      <w:pPr>
        <w:ind w:left="1296" w:hanging="360"/>
      </w:pPr>
      <w:rPr>
        <w:rFonts w:ascii="Symbol" w:hAnsi="Symbol" w:hint="default"/>
      </w:rPr>
    </w:lvl>
    <w:lvl w:ilvl="1" w:tplc="241A0003" w:tentative="1">
      <w:start w:val="1"/>
      <w:numFmt w:val="bullet"/>
      <w:lvlText w:val="o"/>
      <w:lvlJc w:val="left"/>
      <w:pPr>
        <w:ind w:left="2016" w:hanging="360"/>
      </w:pPr>
      <w:rPr>
        <w:rFonts w:ascii="Courier New" w:hAnsi="Courier New" w:cs="Courier New" w:hint="default"/>
      </w:rPr>
    </w:lvl>
    <w:lvl w:ilvl="2" w:tplc="241A0005" w:tentative="1">
      <w:start w:val="1"/>
      <w:numFmt w:val="bullet"/>
      <w:lvlText w:val=""/>
      <w:lvlJc w:val="left"/>
      <w:pPr>
        <w:ind w:left="2736" w:hanging="360"/>
      </w:pPr>
      <w:rPr>
        <w:rFonts w:ascii="Wingdings" w:hAnsi="Wingdings" w:hint="default"/>
      </w:rPr>
    </w:lvl>
    <w:lvl w:ilvl="3" w:tplc="241A0001" w:tentative="1">
      <w:start w:val="1"/>
      <w:numFmt w:val="bullet"/>
      <w:lvlText w:val=""/>
      <w:lvlJc w:val="left"/>
      <w:pPr>
        <w:ind w:left="3456" w:hanging="360"/>
      </w:pPr>
      <w:rPr>
        <w:rFonts w:ascii="Symbol" w:hAnsi="Symbol" w:hint="default"/>
      </w:rPr>
    </w:lvl>
    <w:lvl w:ilvl="4" w:tplc="241A0003" w:tentative="1">
      <w:start w:val="1"/>
      <w:numFmt w:val="bullet"/>
      <w:lvlText w:val="o"/>
      <w:lvlJc w:val="left"/>
      <w:pPr>
        <w:ind w:left="4176" w:hanging="360"/>
      </w:pPr>
      <w:rPr>
        <w:rFonts w:ascii="Courier New" w:hAnsi="Courier New" w:cs="Courier New" w:hint="default"/>
      </w:rPr>
    </w:lvl>
    <w:lvl w:ilvl="5" w:tplc="241A0005" w:tentative="1">
      <w:start w:val="1"/>
      <w:numFmt w:val="bullet"/>
      <w:lvlText w:val=""/>
      <w:lvlJc w:val="left"/>
      <w:pPr>
        <w:ind w:left="4896" w:hanging="360"/>
      </w:pPr>
      <w:rPr>
        <w:rFonts w:ascii="Wingdings" w:hAnsi="Wingdings" w:hint="default"/>
      </w:rPr>
    </w:lvl>
    <w:lvl w:ilvl="6" w:tplc="241A0001" w:tentative="1">
      <w:start w:val="1"/>
      <w:numFmt w:val="bullet"/>
      <w:lvlText w:val=""/>
      <w:lvlJc w:val="left"/>
      <w:pPr>
        <w:ind w:left="5616" w:hanging="360"/>
      </w:pPr>
      <w:rPr>
        <w:rFonts w:ascii="Symbol" w:hAnsi="Symbol" w:hint="default"/>
      </w:rPr>
    </w:lvl>
    <w:lvl w:ilvl="7" w:tplc="241A0003" w:tentative="1">
      <w:start w:val="1"/>
      <w:numFmt w:val="bullet"/>
      <w:lvlText w:val="o"/>
      <w:lvlJc w:val="left"/>
      <w:pPr>
        <w:ind w:left="6336" w:hanging="360"/>
      </w:pPr>
      <w:rPr>
        <w:rFonts w:ascii="Courier New" w:hAnsi="Courier New" w:cs="Courier New" w:hint="default"/>
      </w:rPr>
    </w:lvl>
    <w:lvl w:ilvl="8" w:tplc="241A0005" w:tentative="1">
      <w:start w:val="1"/>
      <w:numFmt w:val="bullet"/>
      <w:lvlText w:val=""/>
      <w:lvlJc w:val="left"/>
      <w:pPr>
        <w:ind w:left="7056" w:hanging="360"/>
      </w:pPr>
      <w:rPr>
        <w:rFonts w:ascii="Wingdings" w:hAnsi="Wingdings" w:hint="default"/>
      </w:rPr>
    </w:lvl>
  </w:abstractNum>
  <w:abstractNum w:abstractNumId="14">
    <w:nsid w:val="53842D5F"/>
    <w:multiLevelType w:val="hybridMultilevel"/>
    <w:tmpl w:val="96860BE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5">
    <w:nsid w:val="62937FF4"/>
    <w:multiLevelType w:val="hybridMultilevel"/>
    <w:tmpl w:val="339660A0"/>
    <w:lvl w:ilvl="0" w:tplc="4FDAF480">
      <w:start w:val="1"/>
      <w:numFmt w:val="bullet"/>
      <w:lvlText w:val="•"/>
      <w:lvlJc w:val="left"/>
      <w:pPr>
        <w:tabs>
          <w:tab w:val="num" w:pos="720"/>
        </w:tabs>
        <w:ind w:left="720" w:hanging="360"/>
      </w:pPr>
      <w:rPr>
        <w:rFonts w:ascii="Arial" w:hAnsi="Arial" w:hint="default"/>
      </w:rPr>
    </w:lvl>
    <w:lvl w:ilvl="1" w:tplc="80E08114">
      <w:start w:val="1"/>
      <w:numFmt w:val="bullet"/>
      <w:lvlText w:val="•"/>
      <w:lvlJc w:val="left"/>
      <w:pPr>
        <w:tabs>
          <w:tab w:val="num" w:pos="1440"/>
        </w:tabs>
        <w:ind w:left="1440" w:hanging="360"/>
      </w:pPr>
      <w:rPr>
        <w:rFonts w:ascii="Arial" w:hAnsi="Arial" w:hint="default"/>
      </w:rPr>
    </w:lvl>
    <w:lvl w:ilvl="2" w:tplc="5EA2D390" w:tentative="1">
      <w:start w:val="1"/>
      <w:numFmt w:val="bullet"/>
      <w:lvlText w:val="•"/>
      <w:lvlJc w:val="left"/>
      <w:pPr>
        <w:tabs>
          <w:tab w:val="num" w:pos="2160"/>
        </w:tabs>
        <w:ind w:left="2160" w:hanging="360"/>
      </w:pPr>
      <w:rPr>
        <w:rFonts w:ascii="Arial" w:hAnsi="Arial" w:hint="default"/>
      </w:rPr>
    </w:lvl>
    <w:lvl w:ilvl="3" w:tplc="E2CC3BEA" w:tentative="1">
      <w:start w:val="1"/>
      <w:numFmt w:val="bullet"/>
      <w:lvlText w:val="•"/>
      <w:lvlJc w:val="left"/>
      <w:pPr>
        <w:tabs>
          <w:tab w:val="num" w:pos="2880"/>
        </w:tabs>
        <w:ind w:left="2880" w:hanging="360"/>
      </w:pPr>
      <w:rPr>
        <w:rFonts w:ascii="Arial" w:hAnsi="Arial" w:hint="default"/>
      </w:rPr>
    </w:lvl>
    <w:lvl w:ilvl="4" w:tplc="0A7CAD58" w:tentative="1">
      <w:start w:val="1"/>
      <w:numFmt w:val="bullet"/>
      <w:lvlText w:val="•"/>
      <w:lvlJc w:val="left"/>
      <w:pPr>
        <w:tabs>
          <w:tab w:val="num" w:pos="3600"/>
        </w:tabs>
        <w:ind w:left="3600" w:hanging="360"/>
      </w:pPr>
      <w:rPr>
        <w:rFonts w:ascii="Arial" w:hAnsi="Arial" w:hint="default"/>
      </w:rPr>
    </w:lvl>
    <w:lvl w:ilvl="5" w:tplc="85988004" w:tentative="1">
      <w:start w:val="1"/>
      <w:numFmt w:val="bullet"/>
      <w:lvlText w:val="•"/>
      <w:lvlJc w:val="left"/>
      <w:pPr>
        <w:tabs>
          <w:tab w:val="num" w:pos="4320"/>
        </w:tabs>
        <w:ind w:left="4320" w:hanging="360"/>
      </w:pPr>
      <w:rPr>
        <w:rFonts w:ascii="Arial" w:hAnsi="Arial" w:hint="default"/>
      </w:rPr>
    </w:lvl>
    <w:lvl w:ilvl="6" w:tplc="AA785E0E" w:tentative="1">
      <w:start w:val="1"/>
      <w:numFmt w:val="bullet"/>
      <w:lvlText w:val="•"/>
      <w:lvlJc w:val="left"/>
      <w:pPr>
        <w:tabs>
          <w:tab w:val="num" w:pos="5040"/>
        </w:tabs>
        <w:ind w:left="5040" w:hanging="360"/>
      </w:pPr>
      <w:rPr>
        <w:rFonts w:ascii="Arial" w:hAnsi="Arial" w:hint="default"/>
      </w:rPr>
    </w:lvl>
    <w:lvl w:ilvl="7" w:tplc="B388F596" w:tentative="1">
      <w:start w:val="1"/>
      <w:numFmt w:val="bullet"/>
      <w:lvlText w:val="•"/>
      <w:lvlJc w:val="left"/>
      <w:pPr>
        <w:tabs>
          <w:tab w:val="num" w:pos="5760"/>
        </w:tabs>
        <w:ind w:left="5760" w:hanging="360"/>
      </w:pPr>
      <w:rPr>
        <w:rFonts w:ascii="Arial" w:hAnsi="Arial" w:hint="default"/>
      </w:rPr>
    </w:lvl>
    <w:lvl w:ilvl="8" w:tplc="FB56B29A" w:tentative="1">
      <w:start w:val="1"/>
      <w:numFmt w:val="bullet"/>
      <w:lvlText w:val="•"/>
      <w:lvlJc w:val="left"/>
      <w:pPr>
        <w:tabs>
          <w:tab w:val="num" w:pos="6480"/>
        </w:tabs>
        <w:ind w:left="6480" w:hanging="360"/>
      </w:pPr>
      <w:rPr>
        <w:rFonts w:ascii="Arial" w:hAnsi="Arial" w:hint="default"/>
      </w:rPr>
    </w:lvl>
  </w:abstractNum>
  <w:abstractNum w:abstractNumId="16">
    <w:nsid w:val="64916853"/>
    <w:multiLevelType w:val="hybridMultilevel"/>
    <w:tmpl w:val="E55E0C66"/>
    <w:lvl w:ilvl="0" w:tplc="241A000F">
      <w:start w:val="1"/>
      <w:numFmt w:val="decimal"/>
      <w:lvlText w:val="%1."/>
      <w:lvlJc w:val="left"/>
      <w:pPr>
        <w:ind w:left="36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7">
    <w:nsid w:val="73ED1F0A"/>
    <w:multiLevelType w:val="hybridMultilevel"/>
    <w:tmpl w:val="17D82A0E"/>
    <w:lvl w:ilvl="0" w:tplc="241A0001">
      <w:start w:val="1"/>
      <w:numFmt w:val="bullet"/>
      <w:lvlText w:val=""/>
      <w:lvlJc w:val="left"/>
      <w:pPr>
        <w:ind w:left="1429" w:hanging="360"/>
      </w:pPr>
      <w:rPr>
        <w:rFonts w:ascii="Symbol" w:hAnsi="Symbol" w:hint="default"/>
      </w:rPr>
    </w:lvl>
    <w:lvl w:ilvl="1" w:tplc="241A0003" w:tentative="1">
      <w:start w:val="1"/>
      <w:numFmt w:val="bullet"/>
      <w:lvlText w:val="o"/>
      <w:lvlJc w:val="left"/>
      <w:pPr>
        <w:ind w:left="2149" w:hanging="360"/>
      </w:pPr>
      <w:rPr>
        <w:rFonts w:ascii="Courier New" w:hAnsi="Courier New" w:cs="Courier New" w:hint="default"/>
      </w:rPr>
    </w:lvl>
    <w:lvl w:ilvl="2" w:tplc="241A0005" w:tentative="1">
      <w:start w:val="1"/>
      <w:numFmt w:val="bullet"/>
      <w:lvlText w:val=""/>
      <w:lvlJc w:val="left"/>
      <w:pPr>
        <w:ind w:left="2869" w:hanging="360"/>
      </w:pPr>
      <w:rPr>
        <w:rFonts w:ascii="Wingdings" w:hAnsi="Wingdings" w:hint="default"/>
      </w:rPr>
    </w:lvl>
    <w:lvl w:ilvl="3" w:tplc="241A0001" w:tentative="1">
      <w:start w:val="1"/>
      <w:numFmt w:val="bullet"/>
      <w:lvlText w:val=""/>
      <w:lvlJc w:val="left"/>
      <w:pPr>
        <w:ind w:left="3589" w:hanging="360"/>
      </w:pPr>
      <w:rPr>
        <w:rFonts w:ascii="Symbol" w:hAnsi="Symbol" w:hint="default"/>
      </w:rPr>
    </w:lvl>
    <w:lvl w:ilvl="4" w:tplc="241A0003" w:tentative="1">
      <w:start w:val="1"/>
      <w:numFmt w:val="bullet"/>
      <w:lvlText w:val="o"/>
      <w:lvlJc w:val="left"/>
      <w:pPr>
        <w:ind w:left="4309" w:hanging="360"/>
      </w:pPr>
      <w:rPr>
        <w:rFonts w:ascii="Courier New" w:hAnsi="Courier New" w:cs="Courier New" w:hint="default"/>
      </w:rPr>
    </w:lvl>
    <w:lvl w:ilvl="5" w:tplc="241A0005" w:tentative="1">
      <w:start w:val="1"/>
      <w:numFmt w:val="bullet"/>
      <w:lvlText w:val=""/>
      <w:lvlJc w:val="left"/>
      <w:pPr>
        <w:ind w:left="5029" w:hanging="360"/>
      </w:pPr>
      <w:rPr>
        <w:rFonts w:ascii="Wingdings" w:hAnsi="Wingdings" w:hint="default"/>
      </w:rPr>
    </w:lvl>
    <w:lvl w:ilvl="6" w:tplc="241A0001" w:tentative="1">
      <w:start w:val="1"/>
      <w:numFmt w:val="bullet"/>
      <w:lvlText w:val=""/>
      <w:lvlJc w:val="left"/>
      <w:pPr>
        <w:ind w:left="5749" w:hanging="360"/>
      </w:pPr>
      <w:rPr>
        <w:rFonts w:ascii="Symbol" w:hAnsi="Symbol" w:hint="default"/>
      </w:rPr>
    </w:lvl>
    <w:lvl w:ilvl="7" w:tplc="241A0003" w:tentative="1">
      <w:start w:val="1"/>
      <w:numFmt w:val="bullet"/>
      <w:lvlText w:val="o"/>
      <w:lvlJc w:val="left"/>
      <w:pPr>
        <w:ind w:left="6469" w:hanging="360"/>
      </w:pPr>
      <w:rPr>
        <w:rFonts w:ascii="Courier New" w:hAnsi="Courier New" w:cs="Courier New" w:hint="default"/>
      </w:rPr>
    </w:lvl>
    <w:lvl w:ilvl="8" w:tplc="241A0005" w:tentative="1">
      <w:start w:val="1"/>
      <w:numFmt w:val="bullet"/>
      <w:lvlText w:val=""/>
      <w:lvlJc w:val="left"/>
      <w:pPr>
        <w:ind w:left="7189" w:hanging="360"/>
      </w:pPr>
      <w:rPr>
        <w:rFonts w:ascii="Wingdings" w:hAnsi="Wingdings" w:hint="default"/>
      </w:rPr>
    </w:lvl>
  </w:abstractNum>
  <w:abstractNum w:abstractNumId="18">
    <w:nsid w:val="78A35C23"/>
    <w:multiLevelType w:val="multilevel"/>
    <w:tmpl w:val="71C655A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b/>
        <w:color w:val="000000" w:themeColor="text1"/>
      </w:rPr>
    </w:lvl>
    <w:lvl w:ilvl="3">
      <w:start w:val="1"/>
      <w:numFmt w:val="decimal"/>
      <w:pStyle w:val="Heading4"/>
      <w:lvlText w:val="%1.%2.%3.%4"/>
      <w:lvlJc w:val="left"/>
      <w:pPr>
        <w:ind w:left="864" w:hanging="864"/>
      </w:pPr>
      <w:rPr>
        <w:color w:val="000000" w:themeColor="text1"/>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0"/>
  </w:num>
  <w:num w:numId="2">
    <w:abstractNumId w:val="14"/>
  </w:num>
  <w:num w:numId="3">
    <w:abstractNumId w:val="18"/>
  </w:num>
  <w:num w:numId="4">
    <w:abstractNumId w:val="15"/>
  </w:num>
  <w:num w:numId="5">
    <w:abstractNumId w:val="8"/>
  </w:num>
  <w:num w:numId="6">
    <w:abstractNumId w:val="11"/>
  </w:num>
  <w:num w:numId="7">
    <w:abstractNumId w:val="13"/>
  </w:num>
  <w:num w:numId="8">
    <w:abstractNumId w:val="17"/>
  </w:num>
  <w:num w:numId="9">
    <w:abstractNumId w:val="9"/>
  </w:num>
  <w:num w:numId="10">
    <w:abstractNumId w:val="7"/>
  </w:num>
  <w:num w:numId="11">
    <w:abstractNumId w:val="2"/>
  </w:num>
  <w:num w:numId="12">
    <w:abstractNumId w:val="5"/>
  </w:num>
  <w:num w:numId="13">
    <w:abstractNumId w:val="1"/>
  </w:num>
  <w:num w:numId="14">
    <w:abstractNumId w:val="4"/>
  </w:num>
  <w:num w:numId="15">
    <w:abstractNumId w:val="12"/>
  </w:num>
  <w:num w:numId="16">
    <w:abstractNumId w:val="16"/>
  </w:num>
  <w:num w:numId="17">
    <w:abstractNumId w:val="3"/>
  </w:num>
  <w:num w:numId="18">
    <w:abstractNumId w:val="0"/>
  </w:num>
  <w:num w:numId="19">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drijana Az">
    <w15:presenceInfo w15:providerId="Windows Live" w15:userId="9e6de33c28e214dc"/>
  </w15:person>
  <w15:person w15:author="Nebojša Vasiljević">
    <w15:presenceInfo w15:providerId="Windows Live" w15:userId="9f02d9d25fd3ad1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40F"/>
    <w:rsid w:val="00004FB5"/>
    <w:rsid w:val="000068EF"/>
    <w:rsid w:val="00021939"/>
    <w:rsid w:val="00027E3B"/>
    <w:rsid w:val="0004053A"/>
    <w:rsid w:val="00044997"/>
    <w:rsid w:val="00050AAC"/>
    <w:rsid w:val="000713D1"/>
    <w:rsid w:val="00073149"/>
    <w:rsid w:val="00081557"/>
    <w:rsid w:val="00083160"/>
    <w:rsid w:val="00085989"/>
    <w:rsid w:val="0009275D"/>
    <w:rsid w:val="000A2B8D"/>
    <w:rsid w:val="000A456A"/>
    <w:rsid w:val="000A6F81"/>
    <w:rsid w:val="000B344C"/>
    <w:rsid w:val="000B6559"/>
    <w:rsid w:val="000B6E05"/>
    <w:rsid w:val="000C3641"/>
    <w:rsid w:val="000C5557"/>
    <w:rsid w:val="000C606C"/>
    <w:rsid w:val="000D472E"/>
    <w:rsid w:val="000E4485"/>
    <w:rsid w:val="000E574D"/>
    <w:rsid w:val="000F68D1"/>
    <w:rsid w:val="00103537"/>
    <w:rsid w:val="0010663C"/>
    <w:rsid w:val="0011349B"/>
    <w:rsid w:val="00122854"/>
    <w:rsid w:val="00124312"/>
    <w:rsid w:val="0013471C"/>
    <w:rsid w:val="001368B4"/>
    <w:rsid w:val="00146E36"/>
    <w:rsid w:val="001477EC"/>
    <w:rsid w:val="00153408"/>
    <w:rsid w:val="00155B22"/>
    <w:rsid w:val="001643F6"/>
    <w:rsid w:val="00185B6E"/>
    <w:rsid w:val="001B2373"/>
    <w:rsid w:val="001B6550"/>
    <w:rsid w:val="001C6DB3"/>
    <w:rsid w:val="001E575E"/>
    <w:rsid w:val="001F2B98"/>
    <w:rsid w:val="001F32A7"/>
    <w:rsid w:val="002077FD"/>
    <w:rsid w:val="00220870"/>
    <w:rsid w:val="00254B56"/>
    <w:rsid w:val="00256B8F"/>
    <w:rsid w:val="00280E89"/>
    <w:rsid w:val="00283C92"/>
    <w:rsid w:val="002909F7"/>
    <w:rsid w:val="002A16D7"/>
    <w:rsid w:val="002A3065"/>
    <w:rsid w:val="002B2693"/>
    <w:rsid w:val="002B51FB"/>
    <w:rsid w:val="002C1613"/>
    <w:rsid w:val="002C25FA"/>
    <w:rsid w:val="002C40D4"/>
    <w:rsid w:val="002C7773"/>
    <w:rsid w:val="002D310B"/>
    <w:rsid w:val="002D541F"/>
    <w:rsid w:val="002E622F"/>
    <w:rsid w:val="002E753A"/>
    <w:rsid w:val="002E7711"/>
    <w:rsid w:val="002F3AA5"/>
    <w:rsid w:val="00303C97"/>
    <w:rsid w:val="0031133B"/>
    <w:rsid w:val="00311AE7"/>
    <w:rsid w:val="00321E2E"/>
    <w:rsid w:val="0033301A"/>
    <w:rsid w:val="00374E56"/>
    <w:rsid w:val="00377DB2"/>
    <w:rsid w:val="003A1843"/>
    <w:rsid w:val="003C5AB9"/>
    <w:rsid w:val="003D1788"/>
    <w:rsid w:val="003E2091"/>
    <w:rsid w:val="003F64C9"/>
    <w:rsid w:val="003F6A05"/>
    <w:rsid w:val="00402662"/>
    <w:rsid w:val="00403F19"/>
    <w:rsid w:val="00423F8B"/>
    <w:rsid w:val="0042722E"/>
    <w:rsid w:val="004305EB"/>
    <w:rsid w:val="0043165C"/>
    <w:rsid w:val="00433002"/>
    <w:rsid w:val="00447C21"/>
    <w:rsid w:val="0045161E"/>
    <w:rsid w:val="00457DF3"/>
    <w:rsid w:val="0046182F"/>
    <w:rsid w:val="00462D2C"/>
    <w:rsid w:val="00462D95"/>
    <w:rsid w:val="00463F7A"/>
    <w:rsid w:val="0047120F"/>
    <w:rsid w:val="00473CC9"/>
    <w:rsid w:val="00481742"/>
    <w:rsid w:val="004A22ED"/>
    <w:rsid w:val="004B2AC6"/>
    <w:rsid w:val="004C2280"/>
    <w:rsid w:val="004C43DB"/>
    <w:rsid w:val="004C480A"/>
    <w:rsid w:val="004C4CAA"/>
    <w:rsid w:val="004C5719"/>
    <w:rsid w:val="004D1865"/>
    <w:rsid w:val="004D2662"/>
    <w:rsid w:val="004E59BB"/>
    <w:rsid w:val="004F093F"/>
    <w:rsid w:val="004F6243"/>
    <w:rsid w:val="004F7D75"/>
    <w:rsid w:val="00507259"/>
    <w:rsid w:val="005128F9"/>
    <w:rsid w:val="00516924"/>
    <w:rsid w:val="00542038"/>
    <w:rsid w:val="005505C5"/>
    <w:rsid w:val="00553175"/>
    <w:rsid w:val="00572467"/>
    <w:rsid w:val="00574772"/>
    <w:rsid w:val="00574E95"/>
    <w:rsid w:val="00582EC0"/>
    <w:rsid w:val="0059107D"/>
    <w:rsid w:val="005A49FB"/>
    <w:rsid w:val="005A6E77"/>
    <w:rsid w:val="005D662A"/>
    <w:rsid w:val="005D7F37"/>
    <w:rsid w:val="005F52A7"/>
    <w:rsid w:val="005F71B2"/>
    <w:rsid w:val="0060544A"/>
    <w:rsid w:val="0061639D"/>
    <w:rsid w:val="00620D39"/>
    <w:rsid w:val="00621672"/>
    <w:rsid w:val="0062167A"/>
    <w:rsid w:val="0062255D"/>
    <w:rsid w:val="00623816"/>
    <w:rsid w:val="00625D02"/>
    <w:rsid w:val="0062605C"/>
    <w:rsid w:val="006276BE"/>
    <w:rsid w:val="00632753"/>
    <w:rsid w:val="00636882"/>
    <w:rsid w:val="00646F66"/>
    <w:rsid w:val="00650E31"/>
    <w:rsid w:val="0065168F"/>
    <w:rsid w:val="00654391"/>
    <w:rsid w:val="00663C8F"/>
    <w:rsid w:val="00677F95"/>
    <w:rsid w:val="0068161F"/>
    <w:rsid w:val="00686705"/>
    <w:rsid w:val="00691B0A"/>
    <w:rsid w:val="00693759"/>
    <w:rsid w:val="006A3524"/>
    <w:rsid w:val="006A47A3"/>
    <w:rsid w:val="006A604C"/>
    <w:rsid w:val="006A68FB"/>
    <w:rsid w:val="006D3FFA"/>
    <w:rsid w:val="006E1F9A"/>
    <w:rsid w:val="006F15A7"/>
    <w:rsid w:val="007004FB"/>
    <w:rsid w:val="00700D2D"/>
    <w:rsid w:val="00703458"/>
    <w:rsid w:val="00703554"/>
    <w:rsid w:val="007241A7"/>
    <w:rsid w:val="00731DF4"/>
    <w:rsid w:val="00731E55"/>
    <w:rsid w:val="0074764A"/>
    <w:rsid w:val="00747F54"/>
    <w:rsid w:val="00754CC4"/>
    <w:rsid w:val="00755B37"/>
    <w:rsid w:val="007562DB"/>
    <w:rsid w:val="00756613"/>
    <w:rsid w:val="0076042C"/>
    <w:rsid w:val="00771545"/>
    <w:rsid w:val="00771A10"/>
    <w:rsid w:val="00781454"/>
    <w:rsid w:val="00787ACD"/>
    <w:rsid w:val="0079049D"/>
    <w:rsid w:val="007C475E"/>
    <w:rsid w:val="007D1E0C"/>
    <w:rsid w:val="007E5332"/>
    <w:rsid w:val="007F2A4B"/>
    <w:rsid w:val="007F30F1"/>
    <w:rsid w:val="008014B3"/>
    <w:rsid w:val="0080479E"/>
    <w:rsid w:val="00804C09"/>
    <w:rsid w:val="00804EA8"/>
    <w:rsid w:val="00807C6C"/>
    <w:rsid w:val="0081215A"/>
    <w:rsid w:val="00813C2C"/>
    <w:rsid w:val="00826C76"/>
    <w:rsid w:val="00835908"/>
    <w:rsid w:val="008543D1"/>
    <w:rsid w:val="00854992"/>
    <w:rsid w:val="00871F33"/>
    <w:rsid w:val="00874F89"/>
    <w:rsid w:val="00881498"/>
    <w:rsid w:val="008A6853"/>
    <w:rsid w:val="008B0728"/>
    <w:rsid w:val="008B3471"/>
    <w:rsid w:val="008B6318"/>
    <w:rsid w:val="008E0516"/>
    <w:rsid w:val="008F1DE2"/>
    <w:rsid w:val="008F49A9"/>
    <w:rsid w:val="00905482"/>
    <w:rsid w:val="00910D25"/>
    <w:rsid w:val="00923F38"/>
    <w:rsid w:val="00927636"/>
    <w:rsid w:val="00931802"/>
    <w:rsid w:val="00935166"/>
    <w:rsid w:val="00954BFE"/>
    <w:rsid w:val="00961BDC"/>
    <w:rsid w:val="00963B2C"/>
    <w:rsid w:val="00973540"/>
    <w:rsid w:val="009740B3"/>
    <w:rsid w:val="009958B6"/>
    <w:rsid w:val="009A525A"/>
    <w:rsid w:val="009B5906"/>
    <w:rsid w:val="009C6B96"/>
    <w:rsid w:val="009D20EA"/>
    <w:rsid w:val="009E0BF3"/>
    <w:rsid w:val="00A0002E"/>
    <w:rsid w:val="00A01E03"/>
    <w:rsid w:val="00A06337"/>
    <w:rsid w:val="00A10D83"/>
    <w:rsid w:val="00A26F7E"/>
    <w:rsid w:val="00A276E3"/>
    <w:rsid w:val="00A41838"/>
    <w:rsid w:val="00A57C4B"/>
    <w:rsid w:val="00A6352E"/>
    <w:rsid w:val="00A70408"/>
    <w:rsid w:val="00A7362F"/>
    <w:rsid w:val="00A8020D"/>
    <w:rsid w:val="00A9241C"/>
    <w:rsid w:val="00AA1878"/>
    <w:rsid w:val="00AA4378"/>
    <w:rsid w:val="00AB1101"/>
    <w:rsid w:val="00AB5704"/>
    <w:rsid w:val="00AD1DB0"/>
    <w:rsid w:val="00AE07CB"/>
    <w:rsid w:val="00AE32DA"/>
    <w:rsid w:val="00AE5051"/>
    <w:rsid w:val="00AF159D"/>
    <w:rsid w:val="00B004A0"/>
    <w:rsid w:val="00B103A7"/>
    <w:rsid w:val="00B11282"/>
    <w:rsid w:val="00B12734"/>
    <w:rsid w:val="00B13E28"/>
    <w:rsid w:val="00B16A56"/>
    <w:rsid w:val="00B22234"/>
    <w:rsid w:val="00B2301D"/>
    <w:rsid w:val="00B37C0D"/>
    <w:rsid w:val="00B567DE"/>
    <w:rsid w:val="00B6239D"/>
    <w:rsid w:val="00B712F7"/>
    <w:rsid w:val="00B850AD"/>
    <w:rsid w:val="00BA1A84"/>
    <w:rsid w:val="00BA602F"/>
    <w:rsid w:val="00BB3EF0"/>
    <w:rsid w:val="00BC09AF"/>
    <w:rsid w:val="00BC7E0F"/>
    <w:rsid w:val="00BD682A"/>
    <w:rsid w:val="00BE40E0"/>
    <w:rsid w:val="00BF2794"/>
    <w:rsid w:val="00C012AC"/>
    <w:rsid w:val="00C03529"/>
    <w:rsid w:val="00C0588D"/>
    <w:rsid w:val="00C06328"/>
    <w:rsid w:val="00C06DE5"/>
    <w:rsid w:val="00C0771C"/>
    <w:rsid w:val="00C302A4"/>
    <w:rsid w:val="00C46E1D"/>
    <w:rsid w:val="00C47B54"/>
    <w:rsid w:val="00C50FD6"/>
    <w:rsid w:val="00C54F43"/>
    <w:rsid w:val="00C703F6"/>
    <w:rsid w:val="00C734DB"/>
    <w:rsid w:val="00C73BEE"/>
    <w:rsid w:val="00C76E27"/>
    <w:rsid w:val="00CA0209"/>
    <w:rsid w:val="00CB1CA9"/>
    <w:rsid w:val="00CB7462"/>
    <w:rsid w:val="00CE2868"/>
    <w:rsid w:val="00CF4423"/>
    <w:rsid w:val="00D20CAF"/>
    <w:rsid w:val="00D451D3"/>
    <w:rsid w:val="00D514A8"/>
    <w:rsid w:val="00D57229"/>
    <w:rsid w:val="00D61168"/>
    <w:rsid w:val="00D64BC5"/>
    <w:rsid w:val="00D70754"/>
    <w:rsid w:val="00D806FC"/>
    <w:rsid w:val="00D81112"/>
    <w:rsid w:val="00DA3DB0"/>
    <w:rsid w:val="00DA5183"/>
    <w:rsid w:val="00DC1235"/>
    <w:rsid w:val="00DC2AA3"/>
    <w:rsid w:val="00DD1839"/>
    <w:rsid w:val="00DF317E"/>
    <w:rsid w:val="00DF35A0"/>
    <w:rsid w:val="00DF5207"/>
    <w:rsid w:val="00E14986"/>
    <w:rsid w:val="00E21ECA"/>
    <w:rsid w:val="00E24804"/>
    <w:rsid w:val="00E25F07"/>
    <w:rsid w:val="00E313C3"/>
    <w:rsid w:val="00E57513"/>
    <w:rsid w:val="00E65CF8"/>
    <w:rsid w:val="00E74753"/>
    <w:rsid w:val="00E755FF"/>
    <w:rsid w:val="00E77712"/>
    <w:rsid w:val="00E77B6F"/>
    <w:rsid w:val="00E86C08"/>
    <w:rsid w:val="00E933E2"/>
    <w:rsid w:val="00E9648B"/>
    <w:rsid w:val="00EA0F89"/>
    <w:rsid w:val="00EA3A92"/>
    <w:rsid w:val="00EB6D88"/>
    <w:rsid w:val="00EC1EBA"/>
    <w:rsid w:val="00EC20A4"/>
    <w:rsid w:val="00ED0E12"/>
    <w:rsid w:val="00ED2E7E"/>
    <w:rsid w:val="00EE0814"/>
    <w:rsid w:val="00F0198D"/>
    <w:rsid w:val="00F25767"/>
    <w:rsid w:val="00F5240F"/>
    <w:rsid w:val="00F54679"/>
    <w:rsid w:val="00F6047A"/>
    <w:rsid w:val="00F61829"/>
    <w:rsid w:val="00F7024B"/>
    <w:rsid w:val="00F71364"/>
    <w:rsid w:val="00F733A5"/>
    <w:rsid w:val="00F76FF8"/>
    <w:rsid w:val="00F933CF"/>
    <w:rsid w:val="00FA6785"/>
    <w:rsid w:val="00FB639F"/>
    <w:rsid w:val="00FC1BAE"/>
    <w:rsid w:val="00FD39B0"/>
    <w:rsid w:val="00FD6C86"/>
    <w:rsid w:val="00FE0627"/>
    <w:rsid w:val="00FE2842"/>
    <w:rsid w:val="00FE3237"/>
    <w:rsid w:val="00FF1DE4"/>
  </w:rsids>
  <m:mathPr>
    <m:mathFont m:val="Cambria Math"/>
    <m:brkBin m:val="before"/>
    <m:brkBinSub m:val="--"/>
    <m:smallFrac m:val="0"/>
    <m:dispDef/>
    <m:lMargin m:val="0"/>
    <m:rMargin m:val="0"/>
    <m:defJc m:val="centerGroup"/>
    <m:wrapIndent m:val="1440"/>
    <m:intLim m:val="subSup"/>
    <m:naryLim m:val="undOvr"/>
  </m:mathPr>
  <w:themeFontLang w:val="en-GB" w:eastAsia="sr-Latn-R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71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11AE7"/>
    <w:pPr>
      <w:keepNext/>
      <w:keepLines/>
      <w:numPr>
        <w:numId w:val="3"/>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D20EA"/>
    <w:pPr>
      <w:keepNext/>
      <w:keepLines/>
      <w:numPr>
        <w:ilvl w:val="1"/>
        <w:numId w:val="3"/>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D20EA"/>
    <w:pPr>
      <w:keepNext/>
      <w:keepLines/>
      <w:numPr>
        <w:ilvl w:val="2"/>
        <w:numId w:val="3"/>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9D20EA"/>
    <w:pPr>
      <w:keepNext/>
      <w:keepLines/>
      <w:numPr>
        <w:ilvl w:val="3"/>
        <w:numId w:val="3"/>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9D20EA"/>
    <w:pPr>
      <w:keepNext/>
      <w:keepLines/>
      <w:numPr>
        <w:ilvl w:val="4"/>
        <w:numId w:val="3"/>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9D20EA"/>
    <w:pPr>
      <w:keepNext/>
      <w:keepLines/>
      <w:numPr>
        <w:ilvl w:val="5"/>
        <w:numId w:val="3"/>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9D20EA"/>
    <w:pPr>
      <w:keepNext/>
      <w:keepLines/>
      <w:numPr>
        <w:ilvl w:val="6"/>
        <w:numId w:val="3"/>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9D20EA"/>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D20EA"/>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1878"/>
    <w:pPr>
      <w:ind w:left="720"/>
      <w:contextualSpacing/>
    </w:pPr>
  </w:style>
  <w:style w:type="paragraph" w:customStyle="1" w:styleId="auto-style4">
    <w:name w:val="auto-style4"/>
    <w:basedOn w:val="Normal"/>
    <w:rsid w:val="00AA1878"/>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auto-style3">
    <w:name w:val="auto-style3"/>
    <w:basedOn w:val="Normal"/>
    <w:rsid w:val="00AA1878"/>
    <w:pPr>
      <w:spacing w:before="100" w:beforeAutospacing="1" w:after="100" w:afterAutospacing="1" w:line="240" w:lineRule="auto"/>
    </w:pPr>
    <w:rPr>
      <w:rFonts w:ascii="Times New Roman" w:eastAsia="Times New Roman" w:hAnsi="Times New Roman" w:cs="Times New Roman"/>
      <w:sz w:val="24"/>
      <w:szCs w:val="24"/>
      <w:lang w:eastAsia="sr-Latn-RS"/>
    </w:rPr>
  </w:style>
  <w:style w:type="character" w:customStyle="1" w:styleId="Heading1Char">
    <w:name w:val="Heading 1 Char"/>
    <w:basedOn w:val="DefaultParagraphFont"/>
    <w:link w:val="Heading1"/>
    <w:uiPriority w:val="9"/>
    <w:rsid w:val="00311AE7"/>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2909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DF317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317E"/>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9D20E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9D20E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9D20EA"/>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9D20EA"/>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9D20EA"/>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9D20EA"/>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9D20E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D20EA"/>
    <w:rPr>
      <w:rFonts w:asciiTheme="majorHAnsi" w:eastAsiaTheme="majorEastAsia" w:hAnsiTheme="majorHAnsi" w:cstheme="majorBidi"/>
      <w:i/>
      <w:iCs/>
      <w:color w:val="272727" w:themeColor="text1" w:themeTint="D8"/>
      <w:sz w:val="21"/>
      <w:szCs w:val="21"/>
    </w:rPr>
  </w:style>
  <w:style w:type="paragraph" w:customStyle="1" w:styleId="Indent">
    <w:name w:val="Indent"/>
    <w:basedOn w:val="Normal"/>
    <w:link w:val="IndentChar"/>
    <w:qFormat/>
    <w:rsid w:val="004E59BB"/>
    <w:pPr>
      <w:ind w:firstLine="709"/>
      <w:jc w:val="both"/>
    </w:pPr>
    <w:rPr>
      <w:lang w:val="sr-Cyrl-RS"/>
    </w:rPr>
  </w:style>
  <w:style w:type="paragraph" w:customStyle="1" w:styleId="CitatPropisa">
    <w:name w:val="CitatPropisa"/>
    <w:basedOn w:val="Normal"/>
    <w:link w:val="CitatPropisaChar"/>
    <w:qFormat/>
    <w:rsid w:val="004E59BB"/>
    <w:pPr>
      <w:ind w:left="426"/>
      <w:jc w:val="both"/>
    </w:pPr>
    <w:rPr>
      <w:i/>
      <w:lang w:val="sr-Cyrl-RS"/>
    </w:rPr>
  </w:style>
  <w:style w:type="character" w:customStyle="1" w:styleId="IndentChar">
    <w:name w:val="Indent Char"/>
    <w:basedOn w:val="DefaultParagraphFont"/>
    <w:link w:val="Indent"/>
    <w:rsid w:val="004E59BB"/>
    <w:rPr>
      <w:lang w:val="sr-Cyrl-RS"/>
    </w:rPr>
  </w:style>
  <w:style w:type="character" w:customStyle="1" w:styleId="CitatPropisaChar">
    <w:name w:val="CitatPropisa Char"/>
    <w:basedOn w:val="DefaultParagraphFont"/>
    <w:link w:val="CitatPropisa"/>
    <w:rsid w:val="004E59BB"/>
    <w:rPr>
      <w:i/>
      <w:lang w:val="sr-Cyrl-RS"/>
    </w:rPr>
  </w:style>
  <w:style w:type="character" w:styleId="CommentReference">
    <w:name w:val="annotation reference"/>
    <w:basedOn w:val="DefaultParagraphFont"/>
    <w:uiPriority w:val="99"/>
    <w:semiHidden/>
    <w:unhideWhenUsed/>
    <w:rsid w:val="00BE40E0"/>
    <w:rPr>
      <w:sz w:val="16"/>
      <w:szCs w:val="16"/>
    </w:rPr>
  </w:style>
  <w:style w:type="paragraph" w:styleId="CommentText">
    <w:name w:val="annotation text"/>
    <w:basedOn w:val="Normal"/>
    <w:link w:val="CommentTextChar"/>
    <w:uiPriority w:val="99"/>
    <w:semiHidden/>
    <w:unhideWhenUsed/>
    <w:rsid w:val="00BE40E0"/>
    <w:pPr>
      <w:spacing w:line="240" w:lineRule="auto"/>
    </w:pPr>
    <w:rPr>
      <w:sz w:val="20"/>
      <w:szCs w:val="20"/>
    </w:rPr>
  </w:style>
  <w:style w:type="character" w:customStyle="1" w:styleId="CommentTextChar">
    <w:name w:val="Comment Text Char"/>
    <w:basedOn w:val="DefaultParagraphFont"/>
    <w:link w:val="CommentText"/>
    <w:uiPriority w:val="99"/>
    <w:semiHidden/>
    <w:rsid w:val="00BE40E0"/>
    <w:rPr>
      <w:sz w:val="20"/>
      <w:szCs w:val="20"/>
    </w:rPr>
  </w:style>
  <w:style w:type="paragraph" w:styleId="CommentSubject">
    <w:name w:val="annotation subject"/>
    <w:basedOn w:val="CommentText"/>
    <w:next w:val="CommentText"/>
    <w:link w:val="CommentSubjectChar"/>
    <w:uiPriority w:val="99"/>
    <w:semiHidden/>
    <w:unhideWhenUsed/>
    <w:rsid w:val="00BE40E0"/>
    <w:rPr>
      <w:b/>
      <w:bCs/>
    </w:rPr>
  </w:style>
  <w:style w:type="character" w:customStyle="1" w:styleId="CommentSubjectChar">
    <w:name w:val="Comment Subject Char"/>
    <w:basedOn w:val="CommentTextChar"/>
    <w:link w:val="CommentSubject"/>
    <w:uiPriority w:val="99"/>
    <w:semiHidden/>
    <w:rsid w:val="00BE40E0"/>
    <w:rPr>
      <w:b/>
      <w:bCs/>
      <w:sz w:val="20"/>
      <w:szCs w:val="20"/>
    </w:rPr>
  </w:style>
  <w:style w:type="paragraph" w:styleId="BalloonText">
    <w:name w:val="Balloon Text"/>
    <w:basedOn w:val="Normal"/>
    <w:link w:val="BalloonTextChar"/>
    <w:uiPriority w:val="99"/>
    <w:semiHidden/>
    <w:unhideWhenUsed/>
    <w:rsid w:val="00BE40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40E0"/>
    <w:rPr>
      <w:rFonts w:ascii="Segoe UI" w:hAnsi="Segoe UI" w:cs="Segoe UI"/>
      <w:sz w:val="18"/>
      <w:szCs w:val="18"/>
    </w:rPr>
  </w:style>
  <w:style w:type="paragraph" w:styleId="TOCHeading">
    <w:name w:val="TOC Heading"/>
    <w:basedOn w:val="Heading1"/>
    <w:next w:val="Normal"/>
    <w:uiPriority w:val="39"/>
    <w:unhideWhenUsed/>
    <w:qFormat/>
    <w:rsid w:val="00747F54"/>
    <w:pPr>
      <w:numPr>
        <w:numId w:val="0"/>
      </w:numPr>
      <w:outlineLvl w:val="9"/>
    </w:pPr>
    <w:rPr>
      <w:lang w:eastAsia="sr-Latn-RS"/>
    </w:rPr>
  </w:style>
  <w:style w:type="paragraph" w:styleId="TOC1">
    <w:name w:val="toc 1"/>
    <w:basedOn w:val="Normal"/>
    <w:next w:val="Normal"/>
    <w:autoRedefine/>
    <w:uiPriority w:val="39"/>
    <w:unhideWhenUsed/>
    <w:rsid w:val="00747F54"/>
    <w:pPr>
      <w:spacing w:after="100"/>
    </w:pPr>
  </w:style>
  <w:style w:type="paragraph" w:styleId="TOC2">
    <w:name w:val="toc 2"/>
    <w:basedOn w:val="Normal"/>
    <w:next w:val="Normal"/>
    <w:autoRedefine/>
    <w:uiPriority w:val="39"/>
    <w:unhideWhenUsed/>
    <w:rsid w:val="00747F54"/>
    <w:pPr>
      <w:spacing w:after="100"/>
      <w:ind w:left="220"/>
    </w:pPr>
  </w:style>
  <w:style w:type="paragraph" w:styleId="TOC3">
    <w:name w:val="toc 3"/>
    <w:basedOn w:val="Normal"/>
    <w:next w:val="Normal"/>
    <w:autoRedefine/>
    <w:uiPriority w:val="39"/>
    <w:unhideWhenUsed/>
    <w:rsid w:val="00747F54"/>
    <w:pPr>
      <w:spacing w:after="100"/>
      <w:ind w:left="440"/>
    </w:pPr>
  </w:style>
  <w:style w:type="character" w:styleId="Hyperlink">
    <w:name w:val="Hyperlink"/>
    <w:basedOn w:val="DefaultParagraphFont"/>
    <w:uiPriority w:val="99"/>
    <w:unhideWhenUsed/>
    <w:rsid w:val="00747F54"/>
    <w:rPr>
      <w:color w:val="0563C1" w:themeColor="hyperlink"/>
      <w:u w:val="single"/>
    </w:rPr>
  </w:style>
  <w:style w:type="paragraph" w:styleId="Revision">
    <w:name w:val="Revision"/>
    <w:hidden/>
    <w:uiPriority w:val="99"/>
    <w:semiHidden/>
    <w:rsid w:val="00E65CF8"/>
    <w:pPr>
      <w:spacing w:after="0" w:line="240" w:lineRule="auto"/>
    </w:pPr>
  </w:style>
  <w:style w:type="paragraph" w:styleId="Header">
    <w:name w:val="header"/>
    <w:basedOn w:val="Normal"/>
    <w:link w:val="HeaderChar"/>
    <w:uiPriority w:val="99"/>
    <w:unhideWhenUsed/>
    <w:rsid w:val="004C48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480A"/>
  </w:style>
  <w:style w:type="paragraph" w:styleId="Footer">
    <w:name w:val="footer"/>
    <w:basedOn w:val="Normal"/>
    <w:link w:val="FooterChar"/>
    <w:uiPriority w:val="99"/>
    <w:unhideWhenUsed/>
    <w:rsid w:val="004C48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48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11AE7"/>
    <w:pPr>
      <w:keepNext/>
      <w:keepLines/>
      <w:numPr>
        <w:numId w:val="3"/>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D20EA"/>
    <w:pPr>
      <w:keepNext/>
      <w:keepLines/>
      <w:numPr>
        <w:ilvl w:val="1"/>
        <w:numId w:val="3"/>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D20EA"/>
    <w:pPr>
      <w:keepNext/>
      <w:keepLines/>
      <w:numPr>
        <w:ilvl w:val="2"/>
        <w:numId w:val="3"/>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9D20EA"/>
    <w:pPr>
      <w:keepNext/>
      <w:keepLines/>
      <w:numPr>
        <w:ilvl w:val="3"/>
        <w:numId w:val="3"/>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9D20EA"/>
    <w:pPr>
      <w:keepNext/>
      <w:keepLines/>
      <w:numPr>
        <w:ilvl w:val="4"/>
        <w:numId w:val="3"/>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9D20EA"/>
    <w:pPr>
      <w:keepNext/>
      <w:keepLines/>
      <w:numPr>
        <w:ilvl w:val="5"/>
        <w:numId w:val="3"/>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9D20EA"/>
    <w:pPr>
      <w:keepNext/>
      <w:keepLines/>
      <w:numPr>
        <w:ilvl w:val="6"/>
        <w:numId w:val="3"/>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9D20EA"/>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D20EA"/>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1878"/>
    <w:pPr>
      <w:ind w:left="720"/>
      <w:contextualSpacing/>
    </w:pPr>
  </w:style>
  <w:style w:type="paragraph" w:customStyle="1" w:styleId="auto-style4">
    <w:name w:val="auto-style4"/>
    <w:basedOn w:val="Normal"/>
    <w:rsid w:val="00AA1878"/>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auto-style3">
    <w:name w:val="auto-style3"/>
    <w:basedOn w:val="Normal"/>
    <w:rsid w:val="00AA1878"/>
    <w:pPr>
      <w:spacing w:before="100" w:beforeAutospacing="1" w:after="100" w:afterAutospacing="1" w:line="240" w:lineRule="auto"/>
    </w:pPr>
    <w:rPr>
      <w:rFonts w:ascii="Times New Roman" w:eastAsia="Times New Roman" w:hAnsi="Times New Roman" w:cs="Times New Roman"/>
      <w:sz w:val="24"/>
      <w:szCs w:val="24"/>
      <w:lang w:eastAsia="sr-Latn-RS"/>
    </w:rPr>
  </w:style>
  <w:style w:type="character" w:customStyle="1" w:styleId="Heading1Char">
    <w:name w:val="Heading 1 Char"/>
    <w:basedOn w:val="DefaultParagraphFont"/>
    <w:link w:val="Heading1"/>
    <w:uiPriority w:val="9"/>
    <w:rsid w:val="00311AE7"/>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2909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DF317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317E"/>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9D20E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9D20E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9D20EA"/>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9D20EA"/>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9D20EA"/>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9D20EA"/>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9D20E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D20EA"/>
    <w:rPr>
      <w:rFonts w:asciiTheme="majorHAnsi" w:eastAsiaTheme="majorEastAsia" w:hAnsiTheme="majorHAnsi" w:cstheme="majorBidi"/>
      <w:i/>
      <w:iCs/>
      <w:color w:val="272727" w:themeColor="text1" w:themeTint="D8"/>
      <w:sz w:val="21"/>
      <w:szCs w:val="21"/>
    </w:rPr>
  </w:style>
  <w:style w:type="paragraph" w:customStyle="1" w:styleId="Indent">
    <w:name w:val="Indent"/>
    <w:basedOn w:val="Normal"/>
    <w:link w:val="IndentChar"/>
    <w:qFormat/>
    <w:rsid w:val="004E59BB"/>
    <w:pPr>
      <w:ind w:firstLine="709"/>
      <w:jc w:val="both"/>
    </w:pPr>
    <w:rPr>
      <w:lang w:val="sr-Cyrl-RS"/>
    </w:rPr>
  </w:style>
  <w:style w:type="paragraph" w:customStyle="1" w:styleId="CitatPropisa">
    <w:name w:val="CitatPropisa"/>
    <w:basedOn w:val="Normal"/>
    <w:link w:val="CitatPropisaChar"/>
    <w:qFormat/>
    <w:rsid w:val="004E59BB"/>
    <w:pPr>
      <w:ind w:left="426"/>
      <w:jc w:val="both"/>
    </w:pPr>
    <w:rPr>
      <w:i/>
      <w:lang w:val="sr-Cyrl-RS"/>
    </w:rPr>
  </w:style>
  <w:style w:type="character" w:customStyle="1" w:styleId="IndentChar">
    <w:name w:val="Indent Char"/>
    <w:basedOn w:val="DefaultParagraphFont"/>
    <w:link w:val="Indent"/>
    <w:rsid w:val="004E59BB"/>
    <w:rPr>
      <w:lang w:val="sr-Cyrl-RS"/>
    </w:rPr>
  </w:style>
  <w:style w:type="character" w:customStyle="1" w:styleId="CitatPropisaChar">
    <w:name w:val="CitatPropisa Char"/>
    <w:basedOn w:val="DefaultParagraphFont"/>
    <w:link w:val="CitatPropisa"/>
    <w:rsid w:val="004E59BB"/>
    <w:rPr>
      <w:i/>
      <w:lang w:val="sr-Cyrl-RS"/>
    </w:rPr>
  </w:style>
  <w:style w:type="character" w:styleId="CommentReference">
    <w:name w:val="annotation reference"/>
    <w:basedOn w:val="DefaultParagraphFont"/>
    <w:uiPriority w:val="99"/>
    <w:semiHidden/>
    <w:unhideWhenUsed/>
    <w:rsid w:val="00BE40E0"/>
    <w:rPr>
      <w:sz w:val="16"/>
      <w:szCs w:val="16"/>
    </w:rPr>
  </w:style>
  <w:style w:type="paragraph" w:styleId="CommentText">
    <w:name w:val="annotation text"/>
    <w:basedOn w:val="Normal"/>
    <w:link w:val="CommentTextChar"/>
    <w:uiPriority w:val="99"/>
    <w:semiHidden/>
    <w:unhideWhenUsed/>
    <w:rsid w:val="00BE40E0"/>
    <w:pPr>
      <w:spacing w:line="240" w:lineRule="auto"/>
    </w:pPr>
    <w:rPr>
      <w:sz w:val="20"/>
      <w:szCs w:val="20"/>
    </w:rPr>
  </w:style>
  <w:style w:type="character" w:customStyle="1" w:styleId="CommentTextChar">
    <w:name w:val="Comment Text Char"/>
    <w:basedOn w:val="DefaultParagraphFont"/>
    <w:link w:val="CommentText"/>
    <w:uiPriority w:val="99"/>
    <w:semiHidden/>
    <w:rsid w:val="00BE40E0"/>
    <w:rPr>
      <w:sz w:val="20"/>
      <w:szCs w:val="20"/>
    </w:rPr>
  </w:style>
  <w:style w:type="paragraph" w:styleId="CommentSubject">
    <w:name w:val="annotation subject"/>
    <w:basedOn w:val="CommentText"/>
    <w:next w:val="CommentText"/>
    <w:link w:val="CommentSubjectChar"/>
    <w:uiPriority w:val="99"/>
    <w:semiHidden/>
    <w:unhideWhenUsed/>
    <w:rsid w:val="00BE40E0"/>
    <w:rPr>
      <w:b/>
      <w:bCs/>
    </w:rPr>
  </w:style>
  <w:style w:type="character" w:customStyle="1" w:styleId="CommentSubjectChar">
    <w:name w:val="Comment Subject Char"/>
    <w:basedOn w:val="CommentTextChar"/>
    <w:link w:val="CommentSubject"/>
    <w:uiPriority w:val="99"/>
    <w:semiHidden/>
    <w:rsid w:val="00BE40E0"/>
    <w:rPr>
      <w:b/>
      <w:bCs/>
      <w:sz w:val="20"/>
      <w:szCs w:val="20"/>
    </w:rPr>
  </w:style>
  <w:style w:type="paragraph" w:styleId="BalloonText">
    <w:name w:val="Balloon Text"/>
    <w:basedOn w:val="Normal"/>
    <w:link w:val="BalloonTextChar"/>
    <w:uiPriority w:val="99"/>
    <w:semiHidden/>
    <w:unhideWhenUsed/>
    <w:rsid w:val="00BE40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40E0"/>
    <w:rPr>
      <w:rFonts w:ascii="Segoe UI" w:hAnsi="Segoe UI" w:cs="Segoe UI"/>
      <w:sz w:val="18"/>
      <w:szCs w:val="18"/>
    </w:rPr>
  </w:style>
  <w:style w:type="paragraph" w:styleId="TOCHeading">
    <w:name w:val="TOC Heading"/>
    <w:basedOn w:val="Heading1"/>
    <w:next w:val="Normal"/>
    <w:uiPriority w:val="39"/>
    <w:unhideWhenUsed/>
    <w:qFormat/>
    <w:rsid w:val="00747F54"/>
    <w:pPr>
      <w:numPr>
        <w:numId w:val="0"/>
      </w:numPr>
      <w:outlineLvl w:val="9"/>
    </w:pPr>
    <w:rPr>
      <w:lang w:eastAsia="sr-Latn-RS"/>
    </w:rPr>
  </w:style>
  <w:style w:type="paragraph" w:styleId="TOC1">
    <w:name w:val="toc 1"/>
    <w:basedOn w:val="Normal"/>
    <w:next w:val="Normal"/>
    <w:autoRedefine/>
    <w:uiPriority w:val="39"/>
    <w:unhideWhenUsed/>
    <w:rsid w:val="00747F54"/>
    <w:pPr>
      <w:spacing w:after="100"/>
    </w:pPr>
  </w:style>
  <w:style w:type="paragraph" w:styleId="TOC2">
    <w:name w:val="toc 2"/>
    <w:basedOn w:val="Normal"/>
    <w:next w:val="Normal"/>
    <w:autoRedefine/>
    <w:uiPriority w:val="39"/>
    <w:unhideWhenUsed/>
    <w:rsid w:val="00747F54"/>
    <w:pPr>
      <w:spacing w:after="100"/>
      <w:ind w:left="220"/>
    </w:pPr>
  </w:style>
  <w:style w:type="paragraph" w:styleId="TOC3">
    <w:name w:val="toc 3"/>
    <w:basedOn w:val="Normal"/>
    <w:next w:val="Normal"/>
    <w:autoRedefine/>
    <w:uiPriority w:val="39"/>
    <w:unhideWhenUsed/>
    <w:rsid w:val="00747F54"/>
    <w:pPr>
      <w:spacing w:after="100"/>
      <w:ind w:left="440"/>
    </w:pPr>
  </w:style>
  <w:style w:type="character" w:styleId="Hyperlink">
    <w:name w:val="Hyperlink"/>
    <w:basedOn w:val="DefaultParagraphFont"/>
    <w:uiPriority w:val="99"/>
    <w:unhideWhenUsed/>
    <w:rsid w:val="00747F54"/>
    <w:rPr>
      <w:color w:val="0563C1" w:themeColor="hyperlink"/>
      <w:u w:val="single"/>
    </w:rPr>
  </w:style>
  <w:style w:type="paragraph" w:styleId="Revision">
    <w:name w:val="Revision"/>
    <w:hidden/>
    <w:uiPriority w:val="99"/>
    <w:semiHidden/>
    <w:rsid w:val="00E65CF8"/>
    <w:pPr>
      <w:spacing w:after="0" w:line="240" w:lineRule="auto"/>
    </w:pPr>
  </w:style>
  <w:style w:type="paragraph" w:styleId="Header">
    <w:name w:val="header"/>
    <w:basedOn w:val="Normal"/>
    <w:link w:val="HeaderChar"/>
    <w:uiPriority w:val="99"/>
    <w:unhideWhenUsed/>
    <w:rsid w:val="004C48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480A"/>
  </w:style>
  <w:style w:type="paragraph" w:styleId="Footer">
    <w:name w:val="footer"/>
    <w:basedOn w:val="Normal"/>
    <w:link w:val="FooterChar"/>
    <w:uiPriority w:val="99"/>
    <w:unhideWhenUsed/>
    <w:rsid w:val="004C48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48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729862">
      <w:bodyDiv w:val="1"/>
      <w:marLeft w:val="0"/>
      <w:marRight w:val="0"/>
      <w:marTop w:val="0"/>
      <w:marBottom w:val="0"/>
      <w:divBdr>
        <w:top w:val="none" w:sz="0" w:space="0" w:color="auto"/>
        <w:left w:val="none" w:sz="0" w:space="0" w:color="auto"/>
        <w:bottom w:val="none" w:sz="0" w:space="0" w:color="auto"/>
        <w:right w:val="none" w:sz="0" w:space="0" w:color="auto"/>
      </w:divBdr>
      <w:divsChild>
        <w:div w:id="255405439">
          <w:marLeft w:val="1080"/>
          <w:marRight w:val="0"/>
          <w:marTop w:val="100"/>
          <w:marBottom w:val="0"/>
          <w:divBdr>
            <w:top w:val="none" w:sz="0" w:space="0" w:color="auto"/>
            <w:left w:val="none" w:sz="0" w:space="0" w:color="auto"/>
            <w:bottom w:val="none" w:sz="0" w:space="0" w:color="auto"/>
            <w:right w:val="none" w:sz="0" w:space="0" w:color="auto"/>
          </w:divBdr>
        </w:div>
        <w:div w:id="1093936024">
          <w:marLeft w:val="1080"/>
          <w:marRight w:val="0"/>
          <w:marTop w:val="100"/>
          <w:marBottom w:val="0"/>
          <w:divBdr>
            <w:top w:val="none" w:sz="0" w:space="0" w:color="auto"/>
            <w:left w:val="none" w:sz="0" w:space="0" w:color="auto"/>
            <w:bottom w:val="none" w:sz="0" w:space="0" w:color="auto"/>
            <w:right w:val="none" w:sz="0" w:space="0" w:color="auto"/>
          </w:divBdr>
        </w:div>
        <w:div w:id="1607883005">
          <w:marLeft w:val="1080"/>
          <w:marRight w:val="0"/>
          <w:marTop w:val="100"/>
          <w:marBottom w:val="0"/>
          <w:divBdr>
            <w:top w:val="none" w:sz="0" w:space="0" w:color="auto"/>
            <w:left w:val="none" w:sz="0" w:space="0" w:color="auto"/>
            <w:bottom w:val="none" w:sz="0" w:space="0" w:color="auto"/>
            <w:right w:val="none" w:sz="0" w:space="0" w:color="auto"/>
          </w:divBdr>
        </w:div>
        <w:div w:id="1697920896">
          <w:marLeft w:val="1080"/>
          <w:marRight w:val="0"/>
          <w:marTop w:val="100"/>
          <w:marBottom w:val="0"/>
          <w:divBdr>
            <w:top w:val="none" w:sz="0" w:space="0" w:color="auto"/>
            <w:left w:val="none" w:sz="0" w:space="0" w:color="auto"/>
            <w:bottom w:val="none" w:sz="0" w:space="0" w:color="auto"/>
            <w:right w:val="none" w:sz="0" w:space="0" w:color="auto"/>
          </w:divBdr>
        </w:div>
      </w:divsChild>
    </w:div>
    <w:div w:id="680201648">
      <w:bodyDiv w:val="1"/>
      <w:marLeft w:val="0"/>
      <w:marRight w:val="0"/>
      <w:marTop w:val="0"/>
      <w:marBottom w:val="0"/>
      <w:divBdr>
        <w:top w:val="none" w:sz="0" w:space="0" w:color="auto"/>
        <w:left w:val="none" w:sz="0" w:space="0" w:color="auto"/>
        <w:bottom w:val="none" w:sz="0" w:space="0" w:color="auto"/>
        <w:right w:val="none" w:sz="0" w:space="0" w:color="auto"/>
      </w:divBdr>
    </w:div>
    <w:div w:id="793256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5.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C3327B8-A86C-4AB5-840E-77AA3BA823D4}">
  <we:reference id="wa104379177" version="1.0.0.1" store="en-US" storeType="OMEX"/>
  <we:alternateReferences>
    <we:reference id="wa104379177" version="1.0.0.1" store="wa104379177"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C466A4-A3E2-46CD-97ED-AA798DCDE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29</Pages>
  <Words>11642</Words>
  <Characters>66363</Characters>
  <Application>Microsoft Office Word</Application>
  <DocSecurity>0</DocSecurity>
  <Lines>553</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Nebojša Vasiljević</dc:creator>
  <cp:lastModifiedBy>Petar Korać</cp:lastModifiedBy>
  <cp:revision>9</cp:revision>
  <dcterms:created xsi:type="dcterms:W3CDTF">2019-02-12T13:07:00Z</dcterms:created>
  <dcterms:modified xsi:type="dcterms:W3CDTF">2019-04-17T02:41:00Z</dcterms:modified>
</cp:coreProperties>
</file>